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7C580" w14:textId="10C6AFF5" w:rsidR="00BF0497" w:rsidRPr="0047426E" w:rsidRDefault="00D2634C" w:rsidP="00DE52C6">
      <w:pPr>
        <w:rPr>
          <w:rFonts w:ascii="Aptos" w:hAnsi="Aptos"/>
          <w:b/>
          <w:bCs/>
          <w:sz w:val="28"/>
          <w:szCs w:val="28"/>
        </w:rPr>
      </w:pPr>
      <w:r>
        <w:rPr>
          <w:rFonts w:ascii="Aptos" w:hAnsi="Aptos"/>
          <w:noProof/>
        </w:rPr>
        <w:drawing>
          <wp:anchor distT="0" distB="0" distL="114300" distR="114300" simplePos="0" relativeHeight="251658240" behindDoc="0" locked="0" layoutInCell="1" allowOverlap="1" wp14:anchorId="29BA6090" wp14:editId="31591203">
            <wp:simplePos x="0" y="0"/>
            <wp:positionH relativeFrom="margin">
              <wp:align>right</wp:align>
            </wp:positionH>
            <wp:positionV relativeFrom="paragraph">
              <wp:posOffset>8255</wp:posOffset>
            </wp:positionV>
            <wp:extent cx="1714500" cy="2057400"/>
            <wp:effectExtent l="0" t="0" r="0" b="0"/>
            <wp:wrapNone/>
            <wp:docPr id="1224758266"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2057400"/>
                    </a:xfrm>
                    <a:prstGeom prst="rect">
                      <a:avLst/>
                    </a:prstGeom>
                    <a:noFill/>
                    <a:ln>
                      <a:noFill/>
                    </a:ln>
                  </pic:spPr>
                </pic:pic>
              </a:graphicData>
            </a:graphic>
          </wp:anchor>
        </w:drawing>
      </w:r>
    </w:p>
    <w:p w14:paraId="48C25E39" w14:textId="593035DD" w:rsidR="000E1574" w:rsidRPr="000E1574" w:rsidRDefault="000E1574" w:rsidP="000E1574">
      <w:pPr>
        <w:rPr>
          <w:rFonts w:ascii="Aptos" w:hAnsi="Aptos"/>
          <w:b/>
          <w:bCs/>
          <w:sz w:val="28"/>
          <w:szCs w:val="28"/>
        </w:rPr>
      </w:pPr>
      <w:r w:rsidRPr="000E1574">
        <w:rPr>
          <w:rFonts w:ascii="Aptos" w:hAnsi="Aptos"/>
          <w:b/>
          <w:bCs/>
          <w:sz w:val="28"/>
          <w:szCs w:val="28"/>
        </w:rPr>
        <w:t>OPĆINA STUPNI</w:t>
      </w:r>
      <w:r w:rsidR="008B4B8B">
        <w:rPr>
          <w:rFonts w:ascii="Aptos" w:hAnsi="Aptos"/>
          <w:b/>
          <w:bCs/>
          <w:sz w:val="28"/>
          <w:szCs w:val="28"/>
        </w:rPr>
        <w:t>K</w:t>
      </w:r>
    </w:p>
    <w:p w14:paraId="63A5811A" w14:textId="77777777" w:rsidR="000E1574" w:rsidRPr="000E1574" w:rsidRDefault="000E1574" w:rsidP="000E1574">
      <w:pPr>
        <w:rPr>
          <w:rFonts w:ascii="Aptos" w:hAnsi="Aptos"/>
          <w:b/>
          <w:bCs/>
          <w:sz w:val="28"/>
          <w:szCs w:val="28"/>
        </w:rPr>
      </w:pPr>
      <w:r w:rsidRPr="000E1574">
        <w:rPr>
          <w:rFonts w:ascii="Aptos" w:hAnsi="Aptos"/>
          <w:b/>
          <w:bCs/>
          <w:sz w:val="28"/>
          <w:szCs w:val="28"/>
        </w:rPr>
        <w:t>GORNJOSTUPNIČKA ULICA 33</w:t>
      </w:r>
    </w:p>
    <w:p w14:paraId="5F56BED3" w14:textId="47818BC1" w:rsidR="000E1574" w:rsidRPr="000E1574" w:rsidRDefault="000E1574" w:rsidP="000E1574">
      <w:pPr>
        <w:rPr>
          <w:rFonts w:ascii="Aptos" w:hAnsi="Aptos"/>
          <w:b/>
          <w:bCs/>
          <w:sz w:val="28"/>
          <w:szCs w:val="28"/>
        </w:rPr>
      </w:pPr>
      <w:r w:rsidRPr="000E1574">
        <w:rPr>
          <w:rFonts w:ascii="Aptos" w:hAnsi="Aptos"/>
          <w:b/>
          <w:bCs/>
          <w:sz w:val="28"/>
          <w:szCs w:val="28"/>
        </w:rPr>
        <w:t xml:space="preserve">10255 </w:t>
      </w:r>
      <w:r w:rsidR="00165523" w:rsidRPr="00CE6B1C">
        <w:rPr>
          <w:rFonts w:ascii="Aptos" w:hAnsi="Aptos"/>
          <w:b/>
          <w:bCs/>
          <w:sz w:val="28"/>
          <w:szCs w:val="28"/>
        </w:rPr>
        <w:t xml:space="preserve">GORNJI </w:t>
      </w:r>
      <w:r w:rsidRPr="000E1574">
        <w:rPr>
          <w:rFonts w:ascii="Aptos" w:hAnsi="Aptos"/>
          <w:b/>
          <w:bCs/>
          <w:sz w:val="28"/>
          <w:szCs w:val="28"/>
        </w:rPr>
        <w:t>STUPNIK</w:t>
      </w:r>
    </w:p>
    <w:p w14:paraId="12242FD5" w14:textId="1DE39293" w:rsidR="00DE52C6" w:rsidRPr="0047426E" w:rsidRDefault="000E1574" w:rsidP="000E1574">
      <w:pPr>
        <w:rPr>
          <w:rFonts w:ascii="Aptos" w:hAnsi="Aptos"/>
        </w:rPr>
      </w:pPr>
      <w:r w:rsidRPr="000E1574">
        <w:rPr>
          <w:rFonts w:ascii="Aptos" w:hAnsi="Aptos"/>
          <w:b/>
          <w:bCs/>
          <w:sz w:val="28"/>
          <w:szCs w:val="28"/>
        </w:rPr>
        <w:t>OIB: 90374778256</w:t>
      </w:r>
    </w:p>
    <w:p w14:paraId="21DE7A1E" w14:textId="77777777" w:rsidR="00DE52C6" w:rsidRPr="0047426E" w:rsidRDefault="00DE52C6" w:rsidP="00DE52C6">
      <w:pPr>
        <w:rPr>
          <w:rFonts w:ascii="Aptos" w:hAnsi="Aptos"/>
        </w:rPr>
      </w:pPr>
    </w:p>
    <w:p w14:paraId="5F155F8D" w14:textId="77777777" w:rsidR="00DE52C6" w:rsidRPr="0047426E" w:rsidRDefault="00DE52C6" w:rsidP="00DE52C6">
      <w:pPr>
        <w:rPr>
          <w:rFonts w:ascii="Aptos" w:hAnsi="Aptos"/>
        </w:rPr>
      </w:pPr>
    </w:p>
    <w:p w14:paraId="484D2B6D" w14:textId="77777777" w:rsidR="00DE52C6" w:rsidRPr="0047426E" w:rsidRDefault="00DE52C6" w:rsidP="00DE52C6">
      <w:pPr>
        <w:rPr>
          <w:rFonts w:ascii="Aptos" w:hAnsi="Aptos"/>
        </w:rPr>
      </w:pPr>
    </w:p>
    <w:p w14:paraId="198F0CD0" w14:textId="77777777" w:rsidR="00DE52C6" w:rsidRDefault="00DE52C6" w:rsidP="00DE52C6">
      <w:pPr>
        <w:rPr>
          <w:rFonts w:ascii="Aptos" w:hAnsi="Aptos"/>
        </w:rPr>
      </w:pPr>
    </w:p>
    <w:p w14:paraId="7D4F5DF0" w14:textId="77777777" w:rsidR="0045285C" w:rsidRPr="0047426E" w:rsidRDefault="0045285C" w:rsidP="00DE52C6">
      <w:pPr>
        <w:rPr>
          <w:rFonts w:ascii="Aptos" w:hAnsi="Aptos"/>
        </w:rPr>
      </w:pPr>
    </w:p>
    <w:p w14:paraId="25B1F70F" w14:textId="77777777" w:rsidR="003F4332" w:rsidRDefault="003F4332" w:rsidP="00DE52C6">
      <w:pPr>
        <w:rPr>
          <w:rFonts w:ascii="Aptos" w:hAnsi="Aptos"/>
        </w:rPr>
      </w:pPr>
    </w:p>
    <w:p w14:paraId="4B6DFB0C" w14:textId="77777777" w:rsidR="00943D1E" w:rsidRDefault="00943D1E" w:rsidP="00DE52C6">
      <w:pPr>
        <w:rPr>
          <w:rFonts w:ascii="Aptos" w:hAnsi="Aptos"/>
        </w:rPr>
      </w:pPr>
    </w:p>
    <w:p w14:paraId="4AD6ACAB" w14:textId="77777777" w:rsidR="00943D1E" w:rsidRDefault="00943D1E" w:rsidP="00DE52C6">
      <w:pPr>
        <w:rPr>
          <w:rFonts w:ascii="Aptos" w:hAnsi="Aptos"/>
        </w:rPr>
      </w:pPr>
    </w:p>
    <w:p w14:paraId="40A23BF0" w14:textId="77777777" w:rsidR="00943D1E" w:rsidRDefault="00943D1E" w:rsidP="00DE52C6">
      <w:pPr>
        <w:rPr>
          <w:rFonts w:ascii="Aptos" w:hAnsi="Aptos"/>
        </w:rPr>
      </w:pPr>
    </w:p>
    <w:p w14:paraId="440166C0" w14:textId="77777777" w:rsidR="00943D1E" w:rsidRDefault="00943D1E" w:rsidP="00DE52C6">
      <w:pPr>
        <w:rPr>
          <w:rFonts w:ascii="Aptos" w:hAnsi="Aptos"/>
        </w:rPr>
      </w:pPr>
    </w:p>
    <w:p w14:paraId="2EB6465B" w14:textId="77777777" w:rsidR="00943D1E" w:rsidRDefault="00943D1E" w:rsidP="00DE52C6">
      <w:pPr>
        <w:rPr>
          <w:rFonts w:ascii="Aptos" w:hAnsi="Aptos"/>
        </w:rPr>
      </w:pPr>
    </w:p>
    <w:p w14:paraId="593B1FA9" w14:textId="77777777" w:rsidR="00943D1E" w:rsidRPr="00E84C6E" w:rsidRDefault="00943D1E" w:rsidP="00DE52C6">
      <w:pPr>
        <w:rPr>
          <w:rFonts w:ascii="Aptos" w:hAnsi="Aptos"/>
        </w:rPr>
      </w:pPr>
    </w:p>
    <w:p w14:paraId="019B3932" w14:textId="64C89805" w:rsidR="00E84C6E" w:rsidRPr="00E84C6E" w:rsidRDefault="00E84C6E" w:rsidP="00E84C6E">
      <w:pPr>
        <w:pStyle w:val="Heading5"/>
        <w:spacing w:line="276" w:lineRule="auto"/>
        <w:ind w:right="283"/>
        <w:jc w:val="center"/>
        <w:rPr>
          <w:rFonts w:ascii="Aptos" w:hAnsi="Aptos"/>
          <w:sz w:val="32"/>
          <w:szCs w:val="32"/>
        </w:rPr>
      </w:pPr>
      <w:r w:rsidRPr="00E84C6E">
        <w:rPr>
          <w:rFonts w:ascii="Aptos" w:hAnsi="Aptos"/>
          <w:sz w:val="32"/>
          <w:szCs w:val="32"/>
        </w:rPr>
        <w:t xml:space="preserve">AKCIJSKI PLAN GRADNJE I/ILI REKONSTRUKCIJE VANJSKE </w:t>
      </w:r>
      <w:r w:rsidR="0045184F">
        <w:rPr>
          <w:rFonts w:ascii="Aptos" w:hAnsi="Aptos"/>
          <w:sz w:val="32"/>
          <w:szCs w:val="32"/>
        </w:rPr>
        <w:t>R</w:t>
      </w:r>
      <w:r w:rsidRPr="00E84C6E">
        <w:rPr>
          <w:rFonts w:ascii="Aptos" w:hAnsi="Aptos"/>
          <w:sz w:val="32"/>
          <w:szCs w:val="32"/>
        </w:rPr>
        <w:t xml:space="preserve">ASVJETE </w:t>
      </w:r>
      <w:r w:rsidR="0048509B">
        <w:rPr>
          <w:rFonts w:ascii="Aptos" w:hAnsi="Aptos"/>
          <w:sz w:val="32"/>
          <w:szCs w:val="32"/>
        </w:rPr>
        <w:t>NA PODRUČJU OPĆINE STUPNIK</w:t>
      </w:r>
    </w:p>
    <w:p w14:paraId="0BA1CEFB" w14:textId="77777777" w:rsidR="00DE52C6" w:rsidRDefault="00DE52C6" w:rsidP="00DE52C6">
      <w:pPr>
        <w:rPr>
          <w:rFonts w:ascii="Aptos" w:hAnsi="Aptos"/>
        </w:rPr>
      </w:pPr>
    </w:p>
    <w:p w14:paraId="1E159340" w14:textId="77777777" w:rsidR="0045285C" w:rsidRDefault="0045285C" w:rsidP="00DE52C6">
      <w:pPr>
        <w:rPr>
          <w:rFonts w:ascii="Aptos" w:hAnsi="Aptos"/>
        </w:rPr>
      </w:pPr>
    </w:p>
    <w:p w14:paraId="40C0CCC9" w14:textId="77777777" w:rsidR="00DE52C6" w:rsidRPr="0047426E" w:rsidRDefault="00DE52C6" w:rsidP="00DE52C6">
      <w:pPr>
        <w:rPr>
          <w:rFonts w:ascii="Aptos" w:hAnsi="Aptos"/>
        </w:rPr>
      </w:pPr>
    </w:p>
    <w:p w14:paraId="4169A770" w14:textId="77777777" w:rsidR="00C5559B" w:rsidRDefault="00C5559B" w:rsidP="00C5559B">
      <w:pPr>
        <w:pStyle w:val="NoSpacing"/>
        <w:ind w:right="565"/>
        <w:rPr>
          <w:rFonts w:ascii="Aptos" w:hAnsi="Aptos" w:cstheme="minorHAnsi"/>
          <w:b/>
          <w:szCs w:val="24"/>
        </w:rPr>
      </w:pPr>
    </w:p>
    <w:p w14:paraId="424F9B3A" w14:textId="77777777" w:rsidR="0045285C" w:rsidRDefault="0045285C" w:rsidP="00C5559B">
      <w:pPr>
        <w:pStyle w:val="NoSpacing"/>
        <w:ind w:right="565"/>
        <w:rPr>
          <w:rFonts w:ascii="Aptos" w:hAnsi="Aptos" w:cstheme="minorHAnsi"/>
          <w:b/>
          <w:szCs w:val="24"/>
        </w:rPr>
      </w:pPr>
    </w:p>
    <w:p w14:paraId="0D493CF9" w14:textId="1579D6A7" w:rsidR="00C5559B" w:rsidRPr="00692DBF" w:rsidRDefault="00C5559B" w:rsidP="00C5559B">
      <w:pPr>
        <w:pStyle w:val="NoSpacing"/>
        <w:ind w:right="565"/>
        <w:rPr>
          <w:rFonts w:ascii="Aptos" w:hAnsi="Aptos" w:cstheme="minorHAnsi"/>
          <w:b/>
          <w:szCs w:val="24"/>
        </w:rPr>
      </w:pPr>
    </w:p>
    <w:p w14:paraId="3DAFC0EC" w14:textId="77777777" w:rsidR="00DE52C6" w:rsidRPr="0047426E" w:rsidRDefault="00DE52C6" w:rsidP="00DE52C6">
      <w:pPr>
        <w:rPr>
          <w:rFonts w:ascii="Aptos" w:hAnsi="Aptos"/>
        </w:rPr>
      </w:pPr>
    </w:p>
    <w:p w14:paraId="107537C5" w14:textId="77777777" w:rsidR="00DE52C6" w:rsidRPr="0047426E" w:rsidRDefault="00DE52C6" w:rsidP="00DE52C6">
      <w:pPr>
        <w:rPr>
          <w:rFonts w:ascii="Aptos" w:hAnsi="Aptos"/>
        </w:rPr>
      </w:pPr>
    </w:p>
    <w:p w14:paraId="27221F75" w14:textId="77777777" w:rsidR="00DE52C6" w:rsidRDefault="00DE52C6" w:rsidP="00DE52C6">
      <w:pPr>
        <w:rPr>
          <w:rFonts w:ascii="Aptos" w:hAnsi="Aptos"/>
        </w:rPr>
      </w:pPr>
    </w:p>
    <w:p w14:paraId="004CC102" w14:textId="77777777" w:rsidR="00165B8F" w:rsidRDefault="00165B8F" w:rsidP="00DE52C6">
      <w:pPr>
        <w:rPr>
          <w:rFonts w:ascii="Aptos" w:hAnsi="Aptos"/>
        </w:rPr>
      </w:pPr>
    </w:p>
    <w:p w14:paraId="420A0282" w14:textId="77777777" w:rsidR="00165B8F" w:rsidRDefault="00165B8F" w:rsidP="00DE52C6">
      <w:pPr>
        <w:rPr>
          <w:rFonts w:ascii="Aptos" w:hAnsi="Aptos"/>
        </w:rPr>
      </w:pPr>
    </w:p>
    <w:p w14:paraId="7F4E7EFF" w14:textId="77777777" w:rsidR="00165B8F" w:rsidRDefault="00165B8F" w:rsidP="00DE52C6">
      <w:pPr>
        <w:rPr>
          <w:rFonts w:ascii="Aptos" w:hAnsi="Aptos"/>
        </w:rPr>
      </w:pPr>
    </w:p>
    <w:p w14:paraId="01640AFE" w14:textId="77777777" w:rsidR="00165B8F" w:rsidRDefault="00165B8F" w:rsidP="00DE52C6">
      <w:pPr>
        <w:rPr>
          <w:rFonts w:ascii="Aptos" w:hAnsi="Aptos"/>
        </w:rPr>
      </w:pPr>
    </w:p>
    <w:p w14:paraId="6F51EA38" w14:textId="77777777" w:rsidR="00165B8F" w:rsidRPr="0047426E" w:rsidRDefault="00165B8F" w:rsidP="00DE52C6">
      <w:pPr>
        <w:rPr>
          <w:rFonts w:ascii="Aptos" w:hAnsi="Aptos"/>
        </w:rPr>
      </w:pPr>
    </w:p>
    <w:p w14:paraId="1507BA50" w14:textId="77777777" w:rsidR="001E3D32" w:rsidRDefault="001E3D32" w:rsidP="00DE52C6">
      <w:pPr>
        <w:rPr>
          <w:rFonts w:ascii="Aptos" w:hAnsi="Aptos"/>
        </w:rPr>
      </w:pPr>
    </w:p>
    <w:p w14:paraId="10E56DEA" w14:textId="77777777" w:rsidR="00943D1E" w:rsidRDefault="00943D1E" w:rsidP="00DE52C6">
      <w:pPr>
        <w:rPr>
          <w:rFonts w:ascii="Aptos" w:hAnsi="Aptos"/>
        </w:rPr>
      </w:pPr>
    </w:p>
    <w:p w14:paraId="0B1630C2" w14:textId="77777777" w:rsidR="00943D1E" w:rsidRDefault="00943D1E" w:rsidP="00DE52C6">
      <w:pPr>
        <w:rPr>
          <w:rFonts w:ascii="Aptos" w:hAnsi="Aptos"/>
        </w:rPr>
      </w:pPr>
    </w:p>
    <w:p w14:paraId="11976D67" w14:textId="77777777" w:rsidR="00943D1E" w:rsidRDefault="00943D1E" w:rsidP="00DE52C6">
      <w:pPr>
        <w:rPr>
          <w:rFonts w:ascii="Aptos" w:hAnsi="Aptos"/>
        </w:rPr>
      </w:pPr>
    </w:p>
    <w:p w14:paraId="11ED798E" w14:textId="77777777" w:rsidR="00943D1E" w:rsidRDefault="00943D1E" w:rsidP="00DE52C6">
      <w:pPr>
        <w:rPr>
          <w:rFonts w:ascii="Aptos" w:hAnsi="Aptos"/>
        </w:rPr>
      </w:pPr>
    </w:p>
    <w:p w14:paraId="2D4774F0" w14:textId="77777777" w:rsidR="00943D1E" w:rsidRDefault="00943D1E" w:rsidP="00DE52C6">
      <w:pPr>
        <w:rPr>
          <w:rFonts w:ascii="Aptos" w:hAnsi="Aptos"/>
        </w:rPr>
      </w:pPr>
    </w:p>
    <w:p w14:paraId="0FB9D6D4" w14:textId="77777777" w:rsidR="00943D1E" w:rsidRDefault="00943D1E" w:rsidP="00DE52C6">
      <w:pPr>
        <w:rPr>
          <w:rFonts w:ascii="Aptos" w:hAnsi="Aptos"/>
        </w:rPr>
      </w:pPr>
    </w:p>
    <w:p w14:paraId="4B06C58C" w14:textId="77777777" w:rsidR="00943D1E" w:rsidRDefault="00943D1E" w:rsidP="00DE52C6">
      <w:pPr>
        <w:rPr>
          <w:rFonts w:ascii="Aptos" w:hAnsi="Aptos"/>
        </w:rPr>
      </w:pPr>
    </w:p>
    <w:p w14:paraId="5F468EB7" w14:textId="77777777" w:rsidR="00943D1E" w:rsidRPr="0047426E" w:rsidRDefault="00943D1E" w:rsidP="00DE52C6">
      <w:pPr>
        <w:rPr>
          <w:rFonts w:ascii="Aptos" w:hAnsi="Aptos"/>
        </w:rPr>
      </w:pPr>
    </w:p>
    <w:p w14:paraId="19F5C14F" w14:textId="77777777" w:rsidR="001E3D32" w:rsidRPr="0047426E" w:rsidRDefault="001E3D32" w:rsidP="00DE52C6">
      <w:pPr>
        <w:rPr>
          <w:rFonts w:ascii="Aptos" w:hAnsi="Aptos"/>
        </w:rPr>
      </w:pPr>
    </w:p>
    <w:p w14:paraId="692D2C88" w14:textId="1AF98AF6" w:rsidR="001E3D32" w:rsidRPr="0047426E" w:rsidRDefault="00165523" w:rsidP="00BC46AB">
      <w:pPr>
        <w:jc w:val="center"/>
        <w:rPr>
          <w:rFonts w:ascii="Aptos" w:hAnsi="Aptos"/>
          <w:b/>
          <w:bCs/>
        </w:rPr>
      </w:pPr>
      <w:r w:rsidRPr="00CE6B1C">
        <w:rPr>
          <w:rFonts w:ascii="Aptos" w:hAnsi="Aptos"/>
          <w:b/>
          <w:bCs/>
        </w:rPr>
        <w:t>STUPNIK</w:t>
      </w:r>
      <w:r w:rsidR="00BC46AB" w:rsidRPr="0047426E">
        <w:rPr>
          <w:rFonts w:ascii="Aptos" w:hAnsi="Aptos"/>
          <w:b/>
          <w:bCs/>
        </w:rPr>
        <w:t xml:space="preserve">, </w:t>
      </w:r>
      <w:r w:rsidR="0048509B">
        <w:rPr>
          <w:rFonts w:ascii="Aptos" w:hAnsi="Aptos"/>
          <w:b/>
          <w:bCs/>
        </w:rPr>
        <w:t>SVIBANJ</w:t>
      </w:r>
      <w:r w:rsidR="00BC46AB" w:rsidRPr="0047426E">
        <w:rPr>
          <w:rFonts w:ascii="Aptos" w:hAnsi="Aptos"/>
          <w:b/>
          <w:bCs/>
        </w:rPr>
        <w:t xml:space="preserve"> 202</w:t>
      </w:r>
      <w:r w:rsidR="002C3C66">
        <w:rPr>
          <w:rFonts w:ascii="Aptos" w:hAnsi="Aptos"/>
          <w:b/>
          <w:bCs/>
        </w:rPr>
        <w:t>6</w:t>
      </w:r>
      <w:r w:rsidR="00BC46AB" w:rsidRPr="0047426E">
        <w:rPr>
          <w:rFonts w:ascii="Aptos" w:hAnsi="Aptos"/>
          <w:b/>
          <w:bCs/>
        </w:rPr>
        <w:t>.</w:t>
      </w:r>
    </w:p>
    <w:p w14:paraId="2C5EBE31" w14:textId="77777777" w:rsidR="001E3D32" w:rsidRPr="0047426E" w:rsidRDefault="001E3D32" w:rsidP="00DE52C6">
      <w:pPr>
        <w:rPr>
          <w:rFonts w:ascii="Aptos" w:hAnsi="Aptos"/>
        </w:rPr>
      </w:pPr>
    </w:p>
    <w:p w14:paraId="34428CC9" w14:textId="4AB38BB9" w:rsidR="00E84C6E" w:rsidRDefault="00E84C6E">
      <w:pPr>
        <w:rPr>
          <w:rFonts w:ascii="Aptos" w:hAnsi="Aptos"/>
        </w:rPr>
      </w:pPr>
      <w:r>
        <w:rPr>
          <w:rFonts w:ascii="Aptos" w:hAnsi="Aptos"/>
        </w:rPr>
        <w:br w:type="page"/>
      </w:r>
    </w:p>
    <w:sdt>
      <w:sdtPr>
        <w:rPr>
          <w:rFonts w:ascii="Aptos" w:eastAsia="Times New Roman" w:hAnsi="Aptos" w:cs="Times New Roman"/>
          <w:color w:val="auto"/>
          <w:sz w:val="24"/>
          <w:szCs w:val="24"/>
          <w:lang w:eastAsia="en-US"/>
        </w:rPr>
        <w:id w:val="1229275872"/>
        <w:docPartObj>
          <w:docPartGallery w:val="Table of Contents"/>
          <w:docPartUnique/>
        </w:docPartObj>
      </w:sdtPr>
      <w:sdtEndPr>
        <w:rPr>
          <w:b/>
          <w:bCs/>
        </w:rPr>
      </w:sdtEndPr>
      <w:sdtContent>
        <w:p w14:paraId="7DFE7903" w14:textId="2C71CBC5" w:rsidR="008D0881" w:rsidRPr="0047426E" w:rsidRDefault="008D0881">
          <w:pPr>
            <w:pStyle w:val="TOCHeading"/>
            <w:rPr>
              <w:rFonts w:ascii="Aptos" w:hAnsi="Aptos"/>
              <w:sz w:val="24"/>
              <w:szCs w:val="24"/>
            </w:rPr>
          </w:pPr>
          <w:r w:rsidRPr="0047426E">
            <w:rPr>
              <w:rFonts w:ascii="Aptos" w:hAnsi="Aptos"/>
              <w:sz w:val="24"/>
              <w:szCs w:val="24"/>
            </w:rPr>
            <w:t>Sadržaj</w:t>
          </w:r>
        </w:p>
        <w:p w14:paraId="258AB65F" w14:textId="5DAB82E3" w:rsidR="007F5B3D" w:rsidRPr="0047426E" w:rsidRDefault="00FB42D7" w:rsidP="00FB42D7">
          <w:pPr>
            <w:tabs>
              <w:tab w:val="left" w:pos="1425"/>
            </w:tabs>
            <w:rPr>
              <w:rFonts w:ascii="Aptos" w:hAnsi="Aptos"/>
              <w:lang w:eastAsia="hr-HR"/>
            </w:rPr>
          </w:pPr>
          <w:r>
            <w:rPr>
              <w:rFonts w:ascii="Aptos" w:hAnsi="Aptos"/>
              <w:lang w:eastAsia="hr-HR"/>
            </w:rPr>
            <w:tab/>
          </w:r>
        </w:p>
        <w:p w14:paraId="2896B37F" w14:textId="371ECC75" w:rsidR="00F30CD2" w:rsidRDefault="008D0881">
          <w:pPr>
            <w:pStyle w:val="TOC1"/>
            <w:rPr>
              <w:rFonts w:asciiTheme="minorHAnsi" w:eastAsiaTheme="minorEastAsia" w:hAnsiTheme="minorHAnsi" w:cstheme="minorBidi"/>
              <w:noProof/>
              <w:kern w:val="2"/>
              <w:lang w:eastAsia="hr-HR"/>
              <w14:ligatures w14:val="standardContextual"/>
            </w:rPr>
          </w:pPr>
          <w:r w:rsidRPr="0047426E">
            <w:rPr>
              <w:rFonts w:ascii="Aptos" w:hAnsi="Aptos"/>
            </w:rPr>
            <w:fldChar w:fldCharType="begin"/>
          </w:r>
          <w:r w:rsidRPr="0047426E">
            <w:rPr>
              <w:rFonts w:ascii="Aptos" w:hAnsi="Aptos"/>
            </w:rPr>
            <w:instrText xml:space="preserve"> TOC \o "1-3" \h \z \u </w:instrText>
          </w:r>
          <w:r w:rsidRPr="0047426E">
            <w:rPr>
              <w:rFonts w:ascii="Aptos" w:hAnsi="Aptos"/>
            </w:rPr>
            <w:fldChar w:fldCharType="separate"/>
          </w:r>
          <w:hyperlink w:anchor="_Toc234309819" w:history="1">
            <w:r w:rsidR="00F30CD2" w:rsidRPr="00D730DA">
              <w:rPr>
                <w:rStyle w:val="Hyperlink"/>
                <w:rFonts w:ascii="Aptos" w:hAnsi="Aptos"/>
                <w:noProof/>
              </w:rPr>
              <w:t>1.</w:t>
            </w:r>
            <w:r w:rsidR="00F30CD2">
              <w:rPr>
                <w:rFonts w:asciiTheme="minorHAnsi" w:eastAsiaTheme="minorEastAsia" w:hAnsiTheme="minorHAnsi" w:cstheme="minorBidi"/>
                <w:noProof/>
                <w:kern w:val="2"/>
                <w:lang w:eastAsia="hr-HR"/>
                <w14:ligatures w14:val="standardContextual"/>
              </w:rPr>
              <w:tab/>
            </w:r>
            <w:r w:rsidR="00F30CD2" w:rsidRPr="00D730DA">
              <w:rPr>
                <w:rStyle w:val="Hyperlink"/>
                <w:rFonts w:ascii="Aptos" w:hAnsi="Aptos"/>
                <w:noProof/>
              </w:rPr>
              <w:t>Opis područja</w:t>
            </w:r>
            <w:r w:rsidR="00F30CD2">
              <w:rPr>
                <w:noProof/>
                <w:webHidden/>
              </w:rPr>
              <w:tab/>
            </w:r>
            <w:r w:rsidR="00F30CD2">
              <w:rPr>
                <w:noProof/>
                <w:webHidden/>
              </w:rPr>
              <w:fldChar w:fldCharType="begin"/>
            </w:r>
            <w:r w:rsidR="00F30CD2">
              <w:rPr>
                <w:noProof/>
                <w:webHidden/>
              </w:rPr>
              <w:instrText xml:space="preserve"> PAGEREF _Toc234309819 \h </w:instrText>
            </w:r>
            <w:r w:rsidR="00F30CD2">
              <w:rPr>
                <w:noProof/>
                <w:webHidden/>
              </w:rPr>
            </w:r>
            <w:r w:rsidR="00F30CD2">
              <w:rPr>
                <w:noProof/>
                <w:webHidden/>
              </w:rPr>
              <w:fldChar w:fldCharType="separate"/>
            </w:r>
            <w:r w:rsidR="00F30CD2">
              <w:rPr>
                <w:noProof/>
                <w:webHidden/>
              </w:rPr>
              <w:t>3</w:t>
            </w:r>
            <w:r w:rsidR="00F30CD2">
              <w:rPr>
                <w:noProof/>
                <w:webHidden/>
              </w:rPr>
              <w:fldChar w:fldCharType="end"/>
            </w:r>
          </w:hyperlink>
        </w:p>
        <w:p w14:paraId="3870C5D6" w14:textId="2F4BC9B6"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0" w:history="1">
            <w:r w:rsidRPr="00D730DA">
              <w:rPr>
                <w:rStyle w:val="Hyperlink"/>
                <w:rFonts w:ascii="Aptos" w:hAnsi="Aptos"/>
                <w:noProof/>
              </w:rPr>
              <w:t>2.</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Podaci o naručitelju Akcijskog plana</w:t>
            </w:r>
            <w:r>
              <w:rPr>
                <w:noProof/>
                <w:webHidden/>
              </w:rPr>
              <w:tab/>
            </w:r>
            <w:r>
              <w:rPr>
                <w:noProof/>
                <w:webHidden/>
              </w:rPr>
              <w:fldChar w:fldCharType="begin"/>
            </w:r>
            <w:r>
              <w:rPr>
                <w:noProof/>
                <w:webHidden/>
              </w:rPr>
              <w:instrText xml:space="preserve"> PAGEREF _Toc234309820 \h </w:instrText>
            </w:r>
            <w:r>
              <w:rPr>
                <w:noProof/>
                <w:webHidden/>
              </w:rPr>
            </w:r>
            <w:r>
              <w:rPr>
                <w:noProof/>
                <w:webHidden/>
              </w:rPr>
              <w:fldChar w:fldCharType="separate"/>
            </w:r>
            <w:r>
              <w:rPr>
                <w:noProof/>
                <w:webHidden/>
              </w:rPr>
              <w:t>6</w:t>
            </w:r>
            <w:r>
              <w:rPr>
                <w:noProof/>
                <w:webHidden/>
              </w:rPr>
              <w:fldChar w:fldCharType="end"/>
            </w:r>
          </w:hyperlink>
        </w:p>
        <w:p w14:paraId="59626D25" w14:textId="78957012"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1" w:history="1">
            <w:r w:rsidRPr="00D730DA">
              <w:rPr>
                <w:rStyle w:val="Hyperlink"/>
                <w:rFonts w:ascii="Aptos" w:hAnsi="Aptos"/>
                <w:noProof/>
              </w:rPr>
              <w:t>3.</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Pravna osnova za izradu Akcijskog plana</w:t>
            </w:r>
            <w:r>
              <w:rPr>
                <w:noProof/>
                <w:webHidden/>
              </w:rPr>
              <w:tab/>
            </w:r>
            <w:r>
              <w:rPr>
                <w:noProof/>
                <w:webHidden/>
              </w:rPr>
              <w:fldChar w:fldCharType="begin"/>
            </w:r>
            <w:r>
              <w:rPr>
                <w:noProof/>
                <w:webHidden/>
              </w:rPr>
              <w:instrText xml:space="preserve"> PAGEREF _Toc234309821 \h </w:instrText>
            </w:r>
            <w:r>
              <w:rPr>
                <w:noProof/>
                <w:webHidden/>
              </w:rPr>
            </w:r>
            <w:r>
              <w:rPr>
                <w:noProof/>
                <w:webHidden/>
              </w:rPr>
              <w:fldChar w:fldCharType="separate"/>
            </w:r>
            <w:r>
              <w:rPr>
                <w:noProof/>
                <w:webHidden/>
              </w:rPr>
              <w:t>7</w:t>
            </w:r>
            <w:r>
              <w:rPr>
                <w:noProof/>
                <w:webHidden/>
              </w:rPr>
              <w:fldChar w:fldCharType="end"/>
            </w:r>
          </w:hyperlink>
        </w:p>
        <w:p w14:paraId="30020C71" w14:textId="55E35E0B"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2" w:history="1">
            <w:r w:rsidRPr="00D730DA">
              <w:rPr>
                <w:rStyle w:val="Hyperlink"/>
                <w:rFonts w:ascii="Aptos" w:hAnsi="Aptos"/>
                <w:noProof/>
              </w:rPr>
              <w:t>4.</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Važeće dopuštene vrijednosti rasvjetljavanja</w:t>
            </w:r>
            <w:r>
              <w:rPr>
                <w:noProof/>
                <w:webHidden/>
              </w:rPr>
              <w:tab/>
            </w:r>
            <w:r>
              <w:rPr>
                <w:noProof/>
                <w:webHidden/>
              </w:rPr>
              <w:fldChar w:fldCharType="begin"/>
            </w:r>
            <w:r>
              <w:rPr>
                <w:noProof/>
                <w:webHidden/>
              </w:rPr>
              <w:instrText xml:space="preserve"> PAGEREF _Toc234309822 \h </w:instrText>
            </w:r>
            <w:r>
              <w:rPr>
                <w:noProof/>
                <w:webHidden/>
              </w:rPr>
            </w:r>
            <w:r>
              <w:rPr>
                <w:noProof/>
                <w:webHidden/>
              </w:rPr>
              <w:fldChar w:fldCharType="separate"/>
            </w:r>
            <w:r>
              <w:rPr>
                <w:noProof/>
                <w:webHidden/>
              </w:rPr>
              <w:t>8</w:t>
            </w:r>
            <w:r>
              <w:rPr>
                <w:noProof/>
                <w:webHidden/>
              </w:rPr>
              <w:fldChar w:fldCharType="end"/>
            </w:r>
          </w:hyperlink>
        </w:p>
        <w:p w14:paraId="59A42962" w14:textId="07914DC0"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3" w:history="1">
            <w:r w:rsidRPr="00D730DA">
              <w:rPr>
                <w:rStyle w:val="Hyperlink"/>
                <w:rFonts w:ascii="Aptos" w:hAnsi="Aptos"/>
                <w:noProof/>
              </w:rPr>
              <w:t>5.</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Analiza usklađenosti postojećeg stanja s propisima kojima se uređuje zaštita od svjetlosnog onečišćenja i ocjenu stanja</w:t>
            </w:r>
            <w:r>
              <w:rPr>
                <w:noProof/>
                <w:webHidden/>
              </w:rPr>
              <w:tab/>
            </w:r>
            <w:r>
              <w:rPr>
                <w:noProof/>
                <w:webHidden/>
              </w:rPr>
              <w:fldChar w:fldCharType="begin"/>
            </w:r>
            <w:r>
              <w:rPr>
                <w:noProof/>
                <w:webHidden/>
              </w:rPr>
              <w:instrText xml:space="preserve"> PAGEREF _Toc234309823 \h </w:instrText>
            </w:r>
            <w:r>
              <w:rPr>
                <w:noProof/>
                <w:webHidden/>
              </w:rPr>
            </w:r>
            <w:r>
              <w:rPr>
                <w:noProof/>
                <w:webHidden/>
              </w:rPr>
              <w:fldChar w:fldCharType="separate"/>
            </w:r>
            <w:r>
              <w:rPr>
                <w:noProof/>
                <w:webHidden/>
              </w:rPr>
              <w:t>10</w:t>
            </w:r>
            <w:r>
              <w:rPr>
                <w:noProof/>
                <w:webHidden/>
              </w:rPr>
              <w:fldChar w:fldCharType="end"/>
            </w:r>
          </w:hyperlink>
        </w:p>
        <w:p w14:paraId="09D488BE" w14:textId="4A4A5568"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4" w:history="1">
            <w:r w:rsidRPr="00D730DA">
              <w:rPr>
                <w:rStyle w:val="Hyperlink"/>
                <w:rFonts w:ascii="Aptos" w:hAnsi="Aptos"/>
                <w:noProof/>
              </w:rPr>
              <w:t>6.</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Određivanje područja prema kriteriju nužnosti rekonstrukcije i/ili gradnje sustava javne rasvjete</w:t>
            </w:r>
            <w:r>
              <w:rPr>
                <w:noProof/>
                <w:webHidden/>
              </w:rPr>
              <w:tab/>
            </w:r>
            <w:r>
              <w:rPr>
                <w:noProof/>
                <w:webHidden/>
              </w:rPr>
              <w:fldChar w:fldCharType="begin"/>
            </w:r>
            <w:r>
              <w:rPr>
                <w:noProof/>
                <w:webHidden/>
              </w:rPr>
              <w:instrText xml:space="preserve"> PAGEREF _Toc234309824 \h </w:instrText>
            </w:r>
            <w:r>
              <w:rPr>
                <w:noProof/>
                <w:webHidden/>
              </w:rPr>
            </w:r>
            <w:r>
              <w:rPr>
                <w:noProof/>
                <w:webHidden/>
              </w:rPr>
              <w:fldChar w:fldCharType="separate"/>
            </w:r>
            <w:r>
              <w:rPr>
                <w:noProof/>
                <w:webHidden/>
              </w:rPr>
              <w:t>13</w:t>
            </w:r>
            <w:r>
              <w:rPr>
                <w:noProof/>
                <w:webHidden/>
              </w:rPr>
              <w:fldChar w:fldCharType="end"/>
            </w:r>
          </w:hyperlink>
        </w:p>
        <w:p w14:paraId="398EA954" w14:textId="4E24A905"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5" w:history="1">
            <w:r w:rsidRPr="00D730DA">
              <w:rPr>
                <w:rStyle w:val="Hyperlink"/>
                <w:rFonts w:ascii="Aptos" w:hAnsi="Aptos"/>
                <w:noProof/>
              </w:rPr>
              <w:t>7.</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Plan i aktivnosti za rekonstrukciju i/ili gradnju sustava javne rasvjete prema kriteriju nužnosti</w:t>
            </w:r>
            <w:r>
              <w:rPr>
                <w:noProof/>
                <w:webHidden/>
              </w:rPr>
              <w:tab/>
            </w:r>
            <w:r>
              <w:rPr>
                <w:noProof/>
                <w:webHidden/>
              </w:rPr>
              <w:fldChar w:fldCharType="begin"/>
            </w:r>
            <w:r>
              <w:rPr>
                <w:noProof/>
                <w:webHidden/>
              </w:rPr>
              <w:instrText xml:space="preserve"> PAGEREF _Toc234309825 \h </w:instrText>
            </w:r>
            <w:r>
              <w:rPr>
                <w:noProof/>
                <w:webHidden/>
              </w:rPr>
            </w:r>
            <w:r>
              <w:rPr>
                <w:noProof/>
                <w:webHidden/>
              </w:rPr>
              <w:fldChar w:fldCharType="separate"/>
            </w:r>
            <w:r>
              <w:rPr>
                <w:noProof/>
                <w:webHidden/>
              </w:rPr>
              <w:t>16</w:t>
            </w:r>
            <w:r>
              <w:rPr>
                <w:noProof/>
                <w:webHidden/>
              </w:rPr>
              <w:fldChar w:fldCharType="end"/>
            </w:r>
          </w:hyperlink>
        </w:p>
        <w:p w14:paraId="3102E038" w14:textId="747D1A2B"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6" w:history="1">
            <w:r w:rsidRPr="00D730DA">
              <w:rPr>
                <w:rStyle w:val="Hyperlink"/>
                <w:rFonts w:ascii="Aptos" w:hAnsi="Aptos"/>
                <w:noProof/>
              </w:rPr>
              <w:t>8.</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Mjere očuvanja</w:t>
            </w:r>
            <w:r>
              <w:rPr>
                <w:noProof/>
                <w:webHidden/>
              </w:rPr>
              <w:tab/>
            </w:r>
            <w:r>
              <w:rPr>
                <w:noProof/>
                <w:webHidden/>
              </w:rPr>
              <w:fldChar w:fldCharType="begin"/>
            </w:r>
            <w:r>
              <w:rPr>
                <w:noProof/>
                <w:webHidden/>
              </w:rPr>
              <w:instrText xml:space="preserve"> PAGEREF _Toc234309826 \h </w:instrText>
            </w:r>
            <w:r>
              <w:rPr>
                <w:noProof/>
                <w:webHidden/>
              </w:rPr>
            </w:r>
            <w:r>
              <w:rPr>
                <w:noProof/>
                <w:webHidden/>
              </w:rPr>
              <w:fldChar w:fldCharType="separate"/>
            </w:r>
            <w:r>
              <w:rPr>
                <w:noProof/>
                <w:webHidden/>
              </w:rPr>
              <w:t>22</w:t>
            </w:r>
            <w:r>
              <w:rPr>
                <w:noProof/>
                <w:webHidden/>
              </w:rPr>
              <w:fldChar w:fldCharType="end"/>
            </w:r>
          </w:hyperlink>
        </w:p>
        <w:p w14:paraId="5660A2FA" w14:textId="0B65734D"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27" w:history="1">
            <w:r w:rsidRPr="00D730DA">
              <w:rPr>
                <w:rStyle w:val="Hyperlink"/>
                <w:rFonts w:ascii="Aptos" w:hAnsi="Aptos"/>
                <w:noProof/>
              </w:rPr>
              <w:t>9.</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Tehnička analiza rekonstrukcije i/ili gradnje vanjske rasvjete</w:t>
            </w:r>
            <w:r>
              <w:rPr>
                <w:noProof/>
                <w:webHidden/>
              </w:rPr>
              <w:tab/>
            </w:r>
            <w:r>
              <w:rPr>
                <w:noProof/>
                <w:webHidden/>
              </w:rPr>
              <w:fldChar w:fldCharType="begin"/>
            </w:r>
            <w:r>
              <w:rPr>
                <w:noProof/>
                <w:webHidden/>
              </w:rPr>
              <w:instrText xml:space="preserve"> PAGEREF _Toc234309827 \h </w:instrText>
            </w:r>
            <w:r>
              <w:rPr>
                <w:noProof/>
                <w:webHidden/>
              </w:rPr>
            </w:r>
            <w:r>
              <w:rPr>
                <w:noProof/>
                <w:webHidden/>
              </w:rPr>
              <w:fldChar w:fldCharType="separate"/>
            </w:r>
            <w:r>
              <w:rPr>
                <w:noProof/>
                <w:webHidden/>
              </w:rPr>
              <w:t>23</w:t>
            </w:r>
            <w:r>
              <w:rPr>
                <w:noProof/>
                <w:webHidden/>
              </w:rPr>
              <w:fldChar w:fldCharType="end"/>
            </w:r>
          </w:hyperlink>
        </w:p>
        <w:p w14:paraId="54593A78" w14:textId="31D8FDD4"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28" w:history="1">
            <w:r w:rsidRPr="00D730DA">
              <w:rPr>
                <w:rStyle w:val="Hyperlink"/>
                <w:noProof/>
              </w:rPr>
              <w:t>9.1.</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Projektno tehnička dokumentacija</w:t>
            </w:r>
            <w:r>
              <w:rPr>
                <w:noProof/>
                <w:webHidden/>
              </w:rPr>
              <w:tab/>
            </w:r>
            <w:r>
              <w:rPr>
                <w:noProof/>
                <w:webHidden/>
              </w:rPr>
              <w:fldChar w:fldCharType="begin"/>
            </w:r>
            <w:r>
              <w:rPr>
                <w:noProof/>
                <w:webHidden/>
              </w:rPr>
              <w:instrText xml:space="preserve"> PAGEREF _Toc234309828 \h </w:instrText>
            </w:r>
            <w:r>
              <w:rPr>
                <w:noProof/>
                <w:webHidden/>
              </w:rPr>
            </w:r>
            <w:r>
              <w:rPr>
                <w:noProof/>
                <w:webHidden/>
              </w:rPr>
              <w:fldChar w:fldCharType="separate"/>
            </w:r>
            <w:r>
              <w:rPr>
                <w:noProof/>
                <w:webHidden/>
              </w:rPr>
              <w:t>25</w:t>
            </w:r>
            <w:r>
              <w:rPr>
                <w:noProof/>
                <w:webHidden/>
              </w:rPr>
              <w:fldChar w:fldCharType="end"/>
            </w:r>
          </w:hyperlink>
        </w:p>
        <w:p w14:paraId="7E24EBC6" w14:textId="32E1EF86"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29" w:history="1">
            <w:r w:rsidRPr="00D730DA">
              <w:rPr>
                <w:rStyle w:val="Hyperlink"/>
                <w:noProof/>
              </w:rPr>
              <w:t>9.2.</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Minimalne tehničke karakteristike LED svjetiljki</w:t>
            </w:r>
            <w:r>
              <w:rPr>
                <w:noProof/>
                <w:webHidden/>
              </w:rPr>
              <w:tab/>
            </w:r>
            <w:r>
              <w:rPr>
                <w:noProof/>
                <w:webHidden/>
              </w:rPr>
              <w:fldChar w:fldCharType="begin"/>
            </w:r>
            <w:r>
              <w:rPr>
                <w:noProof/>
                <w:webHidden/>
              </w:rPr>
              <w:instrText xml:space="preserve"> PAGEREF _Toc234309829 \h </w:instrText>
            </w:r>
            <w:r>
              <w:rPr>
                <w:noProof/>
                <w:webHidden/>
              </w:rPr>
            </w:r>
            <w:r>
              <w:rPr>
                <w:noProof/>
                <w:webHidden/>
              </w:rPr>
              <w:fldChar w:fldCharType="separate"/>
            </w:r>
            <w:r>
              <w:rPr>
                <w:noProof/>
                <w:webHidden/>
              </w:rPr>
              <w:t>25</w:t>
            </w:r>
            <w:r>
              <w:rPr>
                <w:noProof/>
                <w:webHidden/>
              </w:rPr>
              <w:fldChar w:fldCharType="end"/>
            </w:r>
          </w:hyperlink>
        </w:p>
        <w:p w14:paraId="6976177E" w14:textId="6B9ED8D9"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0" w:history="1">
            <w:r w:rsidRPr="00D730DA">
              <w:rPr>
                <w:rStyle w:val="Hyperlink"/>
                <w:noProof/>
              </w:rPr>
              <w:t>9.3.</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Informacijska platforma za upravljanje i nadzor javne rasvjete</w:t>
            </w:r>
            <w:r>
              <w:rPr>
                <w:noProof/>
                <w:webHidden/>
              </w:rPr>
              <w:tab/>
            </w:r>
            <w:r>
              <w:rPr>
                <w:noProof/>
                <w:webHidden/>
              </w:rPr>
              <w:fldChar w:fldCharType="begin"/>
            </w:r>
            <w:r>
              <w:rPr>
                <w:noProof/>
                <w:webHidden/>
              </w:rPr>
              <w:instrText xml:space="preserve"> PAGEREF _Toc234309830 \h </w:instrText>
            </w:r>
            <w:r>
              <w:rPr>
                <w:noProof/>
                <w:webHidden/>
              </w:rPr>
            </w:r>
            <w:r>
              <w:rPr>
                <w:noProof/>
                <w:webHidden/>
              </w:rPr>
              <w:fldChar w:fldCharType="separate"/>
            </w:r>
            <w:r>
              <w:rPr>
                <w:noProof/>
                <w:webHidden/>
              </w:rPr>
              <w:t>26</w:t>
            </w:r>
            <w:r>
              <w:rPr>
                <w:noProof/>
                <w:webHidden/>
              </w:rPr>
              <w:fldChar w:fldCharType="end"/>
            </w:r>
          </w:hyperlink>
        </w:p>
        <w:p w14:paraId="727033AF" w14:textId="26EFF1C3"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1" w:history="1">
            <w:r w:rsidRPr="00D730DA">
              <w:rPr>
                <w:rStyle w:val="Hyperlink"/>
                <w:noProof/>
              </w:rPr>
              <w:t>9.4.</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Upravljačko nadzorni uređaj</w:t>
            </w:r>
            <w:r>
              <w:rPr>
                <w:noProof/>
                <w:webHidden/>
              </w:rPr>
              <w:tab/>
            </w:r>
            <w:r>
              <w:rPr>
                <w:noProof/>
                <w:webHidden/>
              </w:rPr>
              <w:fldChar w:fldCharType="begin"/>
            </w:r>
            <w:r>
              <w:rPr>
                <w:noProof/>
                <w:webHidden/>
              </w:rPr>
              <w:instrText xml:space="preserve"> PAGEREF _Toc234309831 \h </w:instrText>
            </w:r>
            <w:r>
              <w:rPr>
                <w:noProof/>
                <w:webHidden/>
              </w:rPr>
            </w:r>
            <w:r>
              <w:rPr>
                <w:noProof/>
                <w:webHidden/>
              </w:rPr>
              <w:fldChar w:fldCharType="separate"/>
            </w:r>
            <w:r>
              <w:rPr>
                <w:noProof/>
                <w:webHidden/>
              </w:rPr>
              <w:t>28</w:t>
            </w:r>
            <w:r>
              <w:rPr>
                <w:noProof/>
                <w:webHidden/>
              </w:rPr>
              <w:fldChar w:fldCharType="end"/>
            </w:r>
          </w:hyperlink>
        </w:p>
        <w:p w14:paraId="557BA487" w14:textId="3DB79008"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2" w:history="1">
            <w:r w:rsidRPr="00D730DA">
              <w:rPr>
                <w:rStyle w:val="Hyperlink"/>
                <w:noProof/>
              </w:rPr>
              <w:t>9.5.</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Bežični komunikacijski modul za svjetiljku</w:t>
            </w:r>
            <w:r>
              <w:rPr>
                <w:noProof/>
                <w:webHidden/>
              </w:rPr>
              <w:tab/>
            </w:r>
            <w:r>
              <w:rPr>
                <w:noProof/>
                <w:webHidden/>
              </w:rPr>
              <w:fldChar w:fldCharType="begin"/>
            </w:r>
            <w:r>
              <w:rPr>
                <w:noProof/>
                <w:webHidden/>
              </w:rPr>
              <w:instrText xml:space="preserve"> PAGEREF _Toc234309832 \h </w:instrText>
            </w:r>
            <w:r>
              <w:rPr>
                <w:noProof/>
                <w:webHidden/>
              </w:rPr>
            </w:r>
            <w:r>
              <w:rPr>
                <w:noProof/>
                <w:webHidden/>
              </w:rPr>
              <w:fldChar w:fldCharType="separate"/>
            </w:r>
            <w:r>
              <w:rPr>
                <w:noProof/>
                <w:webHidden/>
              </w:rPr>
              <w:t>29</w:t>
            </w:r>
            <w:r>
              <w:rPr>
                <w:noProof/>
                <w:webHidden/>
              </w:rPr>
              <w:fldChar w:fldCharType="end"/>
            </w:r>
          </w:hyperlink>
        </w:p>
        <w:p w14:paraId="0363B4E0" w14:textId="6E148D39"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3" w:history="1">
            <w:r w:rsidRPr="00D730DA">
              <w:rPr>
                <w:rStyle w:val="Hyperlink"/>
                <w:noProof/>
              </w:rPr>
              <w:t>9.6.</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Ormar javne rasvjete (OJR) sa automatikom za upravljanje</w:t>
            </w:r>
            <w:r>
              <w:rPr>
                <w:noProof/>
                <w:webHidden/>
              </w:rPr>
              <w:tab/>
            </w:r>
            <w:r>
              <w:rPr>
                <w:noProof/>
                <w:webHidden/>
              </w:rPr>
              <w:fldChar w:fldCharType="begin"/>
            </w:r>
            <w:r>
              <w:rPr>
                <w:noProof/>
                <w:webHidden/>
              </w:rPr>
              <w:instrText xml:space="preserve"> PAGEREF _Toc234309833 \h </w:instrText>
            </w:r>
            <w:r>
              <w:rPr>
                <w:noProof/>
                <w:webHidden/>
              </w:rPr>
            </w:r>
            <w:r>
              <w:rPr>
                <w:noProof/>
                <w:webHidden/>
              </w:rPr>
              <w:fldChar w:fldCharType="separate"/>
            </w:r>
            <w:r>
              <w:rPr>
                <w:noProof/>
                <w:webHidden/>
              </w:rPr>
              <w:t>29</w:t>
            </w:r>
            <w:r>
              <w:rPr>
                <w:noProof/>
                <w:webHidden/>
              </w:rPr>
              <w:fldChar w:fldCharType="end"/>
            </w:r>
          </w:hyperlink>
        </w:p>
        <w:p w14:paraId="231EA315" w14:textId="6E5F19FB"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4" w:history="1">
            <w:r w:rsidRPr="00D730DA">
              <w:rPr>
                <w:rStyle w:val="Hyperlink"/>
                <w:noProof/>
              </w:rPr>
              <w:t>9.7.</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Obuhvat rekonstrukcije</w:t>
            </w:r>
            <w:r>
              <w:rPr>
                <w:noProof/>
                <w:webHidden/>
              </w:rPr>
              <w:tab/>
            </w:r>
            <w:r>
              <w:rPr>
                <w:noProof/>
                <w:webHidden/>
              </w:rPr>
              <w:fldChar w:fldCharType="begin"/>
            </w:r>
            <w:r>
              <w:rPr>
                <w:noProof/>
                <w:webHidden/>
              </w:rPr>
              <w:instrText xml:space="preserve"> PAGEREF _Toc234309834 \h </w:instrText>
            </w:r>
            <w:r>
              <w:rPr>
                <w:noProof/>
                <w:webHidden/>
              </w:rPr>
            </w:r>
            <w:r>
              <w:rPr>
                <w:noProof/>
                <w:webHidden/>
              </w:rPr>
              <w:fldChar w:fldCharType="separate"/>
            </w:r>
            <w:r>
              <w:rPr>
                <w:noProof/>
                <w:webHidden/>
              </w:rPr>
              <w:t>31</w:t>
            </w:r>
            <w:r>
              <w:rPr>
                <w:noProof/>
                <w:webHidden/>
              </w:rPr>
              <w:fldChar w:fldCharType="end"/>
            </w:r>
          </w:hyperlink>
        </w:p>
        <w:p w14:paraId="69632ED3" w14:textId="058A6AAD" w:rsidR="00F30CD2" w:rsidRDefault="00F30CD2">
          <w:pPr>
            <w:pStyle w:val="TOC2"/>
            <w:tabs>
              <w:tab w:val="left" w:pos="960"/>
              <w:tab w:val="right" w:leader="dot" w:pos="9629"/>
            </w:tabs>
            <w:rPr>
              <w:rFonts w:asciiTheme="minorHAnsi" w:eastAsiaTheme="minorEastAsia" w:hAnsiTheme="minorHAnsi" w:cstheme="minorBidi"/>
              <w:noProof/>
              <w:kern w:val="2"/>
              <w:lang w:eastAsia="hr-HR"/>
              <w14:ligatures w14:val="standardContextual"/>
            </w:rPr>
          </w:pPr>
          <w:hyperlink w:anchor="_Toc234309835" w:history="1">
            <w:r w:rsidRPr="00D730DA">
              <w:rPr>
                <w:rStyle w:val="Hyperlink"/>
                <w:noProof/>
              </w:rPr>
              <w:t>9.8.</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Procjena investicije</w:t>
            </w:r>
            <w:r>
              <w:rPr>
                <w:noProof/>
                <w:webHidden/>
              </w:rPr>
              <w:tab/>
            </w:r>
            <w:r>
              <w:rPr>
                <w:noProof/>
                <w:webHidden/>
              </w:rPr>
              <w:fldChar w:fldCharType="begin"/>
            </w:r>
            <w:r>
              <w:rPr>
                <w:noProof/>
                <w:webHidden/>
              </w:rPr>
              <w:instrText xml:space="preserve"> PAGEREF _Toc234309835 \h </w:instrText>
            </w:r>
            <w:r>
              <w:rPr>
                <w:noProof/>
                <w:webHidden/>
              </w:rPr>
            </w:r>
            <w:r>
              <w:rPr>
                <w:noProof/>
                <w:webHidden/>
              </w:rPr>
              <w:fldChar w:fldCharType="separate"/>
            </w:r>
            <w:r>
              <w:rPr>
                <w:noProof/>
                <w:webHidden/>
              </w:rPr>
              <w:t>34</w:t>
            </w:r>
            <w:r>
              <w:rPr>
                <w:noProof/>
                <w:webHidden/>
              </w:rPr>
              <w:fldChar w:fldCharType="end"/>
            </w:r>
          </w:hyperlink>
        </w:p>
        <w:p w14:paraId="1D083876" w14:textId="565D1E77"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36" w:history="1">
            <w:r w:rsidRPr="00D730DA">
              <w:rPr>
                <w:rStyle w:val="Hyperlink"/>
                <w:rFonts w:ascii="Aptos" w:hAnsi="Aptos"/>
                <w:noProof/>
              </w:rPr>
              <w:t>10.</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Terminski plan rekonstrukcije i/ili građenja sustava javne rasvjete</w:t>
            </w:r>
            <w:r>
              <w:rPr>
                <w:noProof/>
                <w:webHidden/>
              </w:rPr>
              <w:tab/>
            </w:r>
            <w:r>
              <w:rPr>
                <w:noProof/>
                <w:webHidden/>
              </w:rPr>
              <w:fldChar w:fldCharType="begin"/>
            </w:r>
            <w:r>
              <w:rPr>
                <w:noProof/>
                <w:webHidden/>
              </w:rPr>
              <w:instrText xml:space="preserve"> PAGEREF _Toc234309836 \h </w:instrText>
            </w:r>
            <w:r>
              <w:rPr>
                <w:noProof/>
                <w:webHidden/>
              </w:rPr>
            </w:r>
            <w:r>
              <w:rPr>
                <w:noProof/>
                <w:webHidden/>
              </w:rPr>
              <w:fldChar w:fldCharType="separate"/>
            </w:r>
            <w:r>
              <w:rPr>
                <w:noProof/>
                <w:webHidden/>
              </w:rPr>
              <w:t>37</w:t>
            </w:r>
            <w:r>
              <w:rPr>
                <w:noProof/>
                <w:webHidden/>
              </w:rPr>
              <w:fldChar w:fldCharType="end"/>
            </w:r>
          </w:hyperlink>
        </w:p>
        <w:p w14:paraId="5F6AB83E" w14:textId="76E9DD3F"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37" w:history="1">
            <w:r w:rsidRPr="00D730DA">
              <w:rPr>
                <w:rStyle w:val="Hyperlink"/>
                <w:rFonts w:ascii="Aptos" w:hAnsi="Aptos"/>
                <w:noProof/>
              </w:rPr>
              <w:t>11.</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Financijski plan za rekonstrukciju i/ili izgradnju sustava javne rasvjete</w:t>
            </w:r>
            <w:r>
              <w:rPr>
                <w:noProof/>
                <w:webHidden/>
              </w:rPr>
              <w:tab/>
            </w:r>
            <w:r>
              <w:rPr>
                <w:noProof/>
                <w:webHidden/>
              </w:rPr>
              <w:fldChar w:fldCharType="begin"/>
            </w:r>
            <w:r>
              <w:rPr>
                <w:noProof/>
                <w:webHidden/>
              </w:rPr>
              <w:instrText xml:space="preserve"> PAGEREF _Toc234309837 \h </w:instrText>
            </w:r>
            <w:r>
              <w:rPr>
                <w:noProof/>
                <w:webHidden/>
              </w:rPr>
            </w:r>
            <w:r>
              <w:rPr>
                <w:noProof/>
                <w:webHidden/>
              </w:rPr>
              <w:fldChar w:fldCharType="separate"/>
            </w:r>
            <w:r>
              <w:rPr>
                <w:noProof/>
                <w:webHidden/>
              </w:rPr>
              <w:t>40</w:t>
            </w:r>
            <w:r>
              <w:rPr>
                <w:noProof/>
                <w:webHidden/>
              </w:rPr>
              <w:fldChar w:fldCharType="end"/>
            </w:r>
          </w:hyperlink>
        </w:p>
        <w:p w14:paraId="1C2B1744" w14:textId="2E9703C2"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38" w:history="1">
            <w:r w:rsidRPr="00D730DA">
              <w:rPr>
                <w:rStyle w:val="Hyperlink"/>
                <w:rFonts w:ascii="Aptos" w:hAnsi="Aptos"/>
                <w:noProof/>
              </w:rPr>
              <w:t>12.</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Elementi vrednovanja provedbe Akcijskog plana</w:t>
            </w:r>
            <w:r>
              <w:rPr>
                <w:noProof/>
                <w:webHidden/>
              </w:rPr>
              <w:tab/>
            </w:r>
            <w:r>
              <w:rPr>
                <w:noProof/>
                <w:webHidden/>
              </w:rPr>
              <w:fldChar w:fldCharType="begin"/>
            </w:r>
            <w:r>
              <w:rPr>
                <w:noProof/>
                <w:webHidden/>
              </w:rPr>
              <w:instrText xml:space="preserve"> PAGEREF _Toc234309838 \h </w:instrText>
            </w:r>
            <w:r>
              <w:rPr>
                <w:noProof/>
                <w:webHidden/>
              </w:rPr>
            </w:r>
            <w:r>
              <w:rPr>
                <w:noProof/>
                <w:webHidden/>
              </w:rPr>
              <w:fldChar w:fldCharType="separate"/>
            </w:r>
            <w:r>
              <w:rPr>
                <w:noProof/>
                <w:webHidden/>
              </w:rPr>
              <w:t>42</w:t>
            </w:r>
            <w:r>
              <w:rPr>
                <w:noProof/>
                <w:webHidden/>
              </w:rPr>
              <w:fldChar w:fldCharType="end"/>
            </w:r>
          </w:hyperlink>
        </w:p>
        <w:p w14:paraId="3C283F08" w14:textId="7F04C489" w:rsidR="00F30CD2" w:rsidRDefault="00F30CD2">
          <w:pPr>
            <w:pStyle w:val="TOC1"/>
            <w:rPr>
              <w:rFonts w:asciiTheme="minorHAnsi" w:eastAsiaTheme="minorEastAsia" w:hAnsiTheme="minorHAnsi" w:cstheme="minorBidi"/>
              <w:noProof/>
              <w:kern w:val="2"/>
              <w:lang w:eastAsia="hr-HR"/>
              <w14:ligatures w14:val="standardContextual"/>
            </w:rPr>
          </w:pPr>
          <w:hyperlink w:anchor="_Toc234309839" w:history="1">
            <w:r w:rsidRPr="00D730DA">
              <w:rPr>
                <w:rStyle w:val="Hyperlink"/>
                <w:rFonts w:ascii="Aptos" w:hAnsi="Aptos"/>
                <w:noProof/>
              </w:rPr>
              <w:t>13.</w:t>
            </w:r>
            <w:r>
              <w:rPr>
                <w:rFonts w:asciiTheme="minorHAnsi" w:eastAsiaTheme="minorEastAsia" w:hAnsiTheme="minorHAnsi" w:cstheme="minorBidi"/>
                <w:noProof/>
                <w:kern w:val="2"/>
                <w:lang w:eastAsia="hr-HR"/>
                <w14:ligatures w14:val="standardContextual"/>
              </w:rPr>
              <w:tab/>
            </w:r>
            <w:r w:rsidRPr="00D730DA">
              <w:rPr>
                <w:rStyle w:val="Hyperlink"/>
                <w:rFonts w:ascii="Aptos" w:hAnsi="Aptos"/>
                <w:noProof/>
              </w:rPr>
              <w:t>Plan održavanja sustava vanjske rasvjete</w:t>
            </w:r>
            <w:r>
              <w:rPr>
                <w:noProof/>
                <w:webHidden/>
              </w:rPr>
              <w:tab/>
            </w:r>
            <w:r>
              <w:rPr>
                <w:noProof/>
                <w:webHidden/>
              </w:rPr>
              <w:fldChar w:fldCharType="begin"/>
            </w:r>
            <w:r>
              <w:rPr>
                <w:noProof/>
                <w:webHidden/>
              </w:rPr>
              <w:instrText xml:space="preserve"> PAGEREF _Toc234309839 \h </w:instrText>
            </w:r>
            <w:r>
              <w:rPr>
                <w:noProof/>
                <w:webHidden/>
              </w:rPr>
            </w:r>
            <w:r>
              <w:rPr>
                <w:noProof/>
                <w:webHidden/>
              </w:rPr>
              <w:fldChar w:fldCharType="separate"/>
            </w:r>
            <w:r>
              <w:rPr>
                <w:noProof/>
                <w:webHidden/>
              </w:rPr>
              <w:t>43</w:t>
            </w:r>
            <w:r>
              <w:rPr>
                <w:noProof/>
                <w:webHidden/>
              </w:rPr>
              <w:fldChar w:fldCharType="end"/>
            </w:r>
          </w:hyperlink>
        </w:p>
        <w:p w14:paraId="7C47923C" w14:textId="6F06D9A4" w:rsidR="00704B8F" w:rsidRPr="0047426E" w:rsidRDefault="008D0881" w:rsidP="00514CDC">
          <w:pPr>
            <w:pStyle w:val="TOC1"/>
            <w:rPr>
              <w:rFonts w:ascii="Aptos" w:hAnsi="Aptos" w:cs="Arial"/>
              <w:sz w:val="22"/>
              <w:szCs w:val="22"/>
            </w:rPr>
          </w:pPr>
          <w:r w:rsidRPr="0047426E">
            <w:rPr>
              <w:rFonts w:ascii="Aptos" w:hAnsi="Aptos"/>
              <w:b/>
              <w:bCs/>
            </w:rPr>
            <w:fldChar w:fldCharType="end"/>
          </w:r>
        </w:p>
      </w:sdtContent>
    </w:sdt>
    <w:p w14:paraId="103AE86C" w14:textId="7A01C7F3" w:rsidR="009C4235" w:rsidRPr="0047426E" w:rsidRDefault="00704B8F">
      <w:pPr>
        <w:rPr>
          <w:rFonts w:ascii="Aptos" w:hAnsi="Aptos" w:cs="Arial"/>
          <w:sz w:val="22"/>
          <w:szCs w:val="22"/>
        </w:rPr>
      </w:pPr>
      <w:r w:rsidRPr="0047426E">
        <w:rPr>
          <w:rFonts w:ascii="Aptos" w:hAnsi="Aptos" w:cs="Arial"/>
          <w:sz w:val="22"/>
          <w:szCs w:val="22"/>
        </w:rPr>
        <w:br w:type="page"/>
      </w:r>
    </w:p>
    <w:p w14:paraId="1F9093F5" w14:textId="4A54797F" w:rsidR="00313CD6" w:rsidRPr="001649C4" w:rsidRDefault="00920471" w:rsidP="0001206E">
      <w:pPr>
        <w:pStyle w:val="Heading1"/>
        <w:spacing w:after="240"/>
        <w:rPr>
          <w:rFonts w:ascii="Aptos" w:hAnsi="Aptos"/>
          <w:sz w:val="24"/>
        </w:rPr>
      </w:pPr>
      <w:bookmarkStart w:id="0" w:name="_Toc234309819"/>
      <w:r w:rsidRPr="001649C4">
        <w:rPr>
          <w:rFonts w:ascii="Aptos" w:hAnsi="Aptos"/>
          <w:sz w:val="24"/>
        </w:rPr>
        <w:lastRenderedPageBreak/>
        <w:t>Opis područja</w:t>
      </w:r>
      <w:bookmarkEnd w:id="0"/>
    </w:p>
    <w:p w14:paraId="5322C94A" w14:textId="1DFD8158" w:rsidR="00BF43B3" w:rsidRPr="00FD0355" w:rsidRDefault="00BF43B3" w:rsidP="000E2A39">
      <w:pPr>
        <w:spacing w:after="240"/>
        <w:rPr>
          <w:rFonts w:ascii="Aptos" w:hAnsi="Aptos"/>
          <w:b/>
          <w:bCs/>
          <w:lang w:eastAsia="hr-HR"/>
        </w:rPr>
      </w:pPr>
      <w:r w:rsidRPr="00FD0355">
        <w:rPr>
          <w:rFonts w:ascii="Aptos" w:hAnsi="Aptos"/>
          <w:b/>
          <w:bCs/>
          <w:lang w:eastAsia="hr-HR"/>
        </w:rPr>
        <w:t>Općenito</w:t>
      </w:r>
    </w:p>
    <w:p w14:paraId="7B3FAC30" w14:textId="47D45B0E" w:rsidR="00CC3B25" w:rsidRPr="00CC3B25" w:rsidRDefault="00CC3B25" w:rsidP="007A7BA7">
      <w:pPr>
        <w:pStyle w:val="BodyText"/>
        <w:spacing w:after="120" w:line="276" w:lineRule="auto"/>
        <w:rPr>
          <w:rFonts w:ascii="Aptos" w:hAnsi="Aptos"/>
          <w:szCs w:val="24"/>
        </w:rPr>
      </w:pPr>
      <w:r w:rsidRPr="00CC3B25">
        <w:rPr>
          <w:rFonts w:ascii="Aptos" w:hAnsi="Aptos"/>
          <w:szCs w:val="24"/>
        </w:rPr>
        <w:t>Općina Stupnik je jedinica lokalne samouprave osnovana i prostorno utemeljena Zakonom o područjima županija, gradova i općina u Republici Hrvatskoj („Narodne novine“, broj 86/08, 125/06, 16/07, 95/08, 46/10, 145/10, 37/13, 44/13, 45/13 i 110/15). Prostire se na površini od 24,87 km2 (0,81 % od ukupne površine Zagrebačke županije) i jedna je od manjih općina na području Zagrebačke županije te u svojem sastavu obuhvaća tri naselja: Donji Stupnik, Gornji Stupnik i Stupnički Obrež.</w:t>
      </w:r>
    </w:p>
    <w:p w14:paraId="35619C67" w14:textId="77777777" w:rsidR="009F2053" w:rsidRDefault="00CC3B25" w:rsidP="007A7BA7">
      <w:pPr>
        <w:pStyle w:val="BodyText"/>
        <w:spacing w:line="276" w:lineRule="auto"/>
        <w:rPr>
          <w:rFonts w:ascii="Aptos" w:hAnsi="Aptos"/>
          <w:szCs w:val="24"/>
        </w:rPr>
      </w:pPr>
      <w:r w:rsidRPr="00CC3B25">
        <w:rPr>
          <w:rFonts w:ascii="Aptos" w:hAnsi="Aptos"/>
          <w:szCs w:val="24"/>
        </w:rPr>
        <w:t>Područje Općine Stupnik na sjeveru, istoku i jugu graniči sa gradom Zagrebom, na sjeverozapadu</w:t>
      </w:r>
      <w:r w:rsidR="008D6EB5">
        <w:rPr>
          <w:rFonts w:ascii="Aptos" w:hAnsi="Aptos"/>
          <w:szCs w:val="24"/>
        </w:rPr>
        <w:t xml:space="preserve"> s </w:t>
      </w:r>
      <w:r w:rsidRPr="00CC3B25">
        <w:rPr>
          <w:rFonts w:ascii="Aptos" w:hAnsi="Aptos"/>
          <w:szCs w:val="24"/>
        </w:rPr>
        <w:t>Gradom Svetom Nedjeljom, a na zapadu s Gradom Samoborom.</w:t>
      </w:r>
    </w:p>
    <w:p w14:paraId="03A4066E" w14:textId="77777777" w:rsidR="009F2053" w:rsidRDefault="009F2053" w:rsidP="009F2053">
      <w:pPr>
        <w:pStyle w:val="BodyText"/>
        <w:spacing w:line="360" w:lineRule="auto"/>
        <w:rPr>
          <w:rFonts w:ascii="Aptos" w:hAnsi="Aptos"/>
          <w:szCs w:val="24"/>
        </w:rPr>
      </w:pPr>
    </w:p>
    <w:p w14:paraId="24A4FDFC" w14:textId="77777777" w:rsidR="00E427A3" w:rsidRDefault="009F2053" w:rsidP="009F2053">
      <w:pPr>
        <w:pStyle w:val="BodyText"/>
        <w:spacing w:line="360" w:lineRule="auto"/>
        <w:rPr>
          <w:rFonts w:ascii="Aptos" w:hAnsi="Aptos"/>
          <w:noProof/>
        </w:rPr>
      </w:pPr>
      <w:r w:rsidRPr="009F2053">
        <w:rPr>
          <w:rFonts w:ascii="Aptos" w:hAnsi="Aptos"/>
          <w:noProof/>
        </w:rPr>
        <w:t xml:space="preserve"> </w:t>
      </w:r>
      <w:r>
        <w:rPr>
          <w:rFonts w:ascii="Aptos" w:hAnsi="Aptos"/>
          <w:noProof/>
        </w:rPr>
        <w:drawing>
          <wp:inline distT="0" distB="0" distL="0" distR="0" wp14:anchorId="36C2384E" wp14:editId="5D88070C">
            <wp:extent cx="5591175" cy="3788413"/>
            <wp:effectExtent l="0" t="0" r="0" b="2540"/>
            <wp:docPr id="96183392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1175" cy="3788413"/>
                    </a:xfrm>
                    <a:prstGeom prst="rect">
                      <a:avLst/>
                    </a:prstGeom>
                    <a:noFill/>
                    <a:ln>
                      <a:noFill/>
                    </a:ln>
                  </pic:spPr>
                </pic:pic>
              </a:graphicData>
            </a:graphic>
          </wp:inline>
        </w:drawing>
      </w:r>
    </w:p>
    <w:p w14:paraId="3872FCD9" w14:textId="5A811239" w:rsidR="00CE7BE4" w:rsidRDefault="00CE7BE4" w:rsidP="00E427A3">
      <w:pPr>
        <w:pStyle w:val="BodyText"/>
        <w:spacing w:line="360" w:lineRule="auto"/>
        <w:jc w:val="center"/>
        <w:rPr>
          <w:rFonts w:ascii="Aptos" w:hAnsi="Aptos"/>
          <w:i/>
          <w:iCs/>
          <w:sz w:val="20"/>
        </w:rPr>
      </w:pPr>
      <w:r w:rsidRPr="00A41945">
        <w:rPr>
          <w:rFonts w:ascii="Aptos" w:hAnsi="Aptos"/>
          <w:i/>
          <w:iCs/>
          <w:sz w:val="20"/>
        </w:rPr>
        <w:t xml:space="preserve">Slika </w:t>
      </w:r>
      <w:r w:rsidRPr="00A41945">
        <w:rPr>
          <w:rFonts w:ascii="Aptos" w:hAnsi="Aptos"/>
          <w:i/>
          <w:iCs/>
          <w:sz w:val="20"/>
        </w:rPr>
        <w:fldChar w:fldCharType="begin"/>
      </w:r>
      <w:r w:rsidRPr="00A41945">
        <w:rPr>
          <w:rFonts w:ascii="Aptos" w:hAnsi="Aptos"/>
          <w:i/>
          <w:iCs/>
          <w:sz w:val="20"/>
        </w:rPr>
        <w:instrText xml:space="preserve"> SEQ Slika \* ARABIC </w:instrText>
      </w:r>
      <w:r w:rsidRPr="00A41945">
        <w:rPr>
          <w:rFonts w:ascii="Aptos" w:hAnsi="Aptos"/>
          <w:i/>
          <w:iCs/>
          <w:sz w:val="20"/>
        </w:rPr>
        <w:fldChar w:fldCharType="separate"/>
      </w:r>
      <w:r w:rsidRPr="00A41945">
        <w:rPr>
          <w:rFonts w:ascii="Aptos" w:hAnsi="Aptos"/>
          <w:i/>
          <w:iCs/>
          <w:noProof/>
          <w:sz w:val="20"/>
        </w:rPr>
        <w:t>1</w:t>
      </w:r>
      <w:r w:rsidRPr="00A41945">
        <w:rPr>
          <w:rFonts w:ascii="Aptos" w:hAnsi="Aptos"/>
          <w:i/>
          <w:iCs/>
          <w:noProof/>
          <w:sz w:val="20"/>
        </w:rPr>
        <w:fldChar w:fldCharType="end"/>
      </w:r>
      <w:r w:rsidRPr="00A41945">
        <w:rPr>
          <w:rFonts w:ascii="Aptos" w:hAnsi="Aptos"/>
          <w:i/>
          <w:iCs/>
          <w:sz w:val="20"/>
        </w:rPr>
        <w:t xml:space="preserve">. Položaj </w:t>
      </w:r>
      <w:r w:rsidR="00AC0CB9">
        <w:rPr>
          <w:rFonts w:ascii="Aptos" w:hAnsi="Aptos"/>
          <w:i/>
          <w:iCs/>
          <w:sz w:val="20"/>
        </w:rPr>
        <w:t>Općine Stupnik</w:t>
      </w:r>
      <w:r w:rsidRPr="00A41945">
        <w:rPr>
          <w:rFonts w:ascii="Aptos" w:hAnsi="Aptos"/>
          <w:i/>
          <w:iCs/>
          <w:sz w:val="20"/>
        </w:rPr>
        <w:t xml:space="preserve"> u odnosu na </w:t>
      </w:r>
      <w:r>
        <w:rPr>
          <w:rFonts w:ascii="Aptos" w:hAnsi="Aptos"/>
          <w:i/>
          <w:iCs/>
          <w:sz w:val="20"/>
        </w:rPr>
        <w:t>Zagrebačku</w:t>
      </w:r>
      <w:r w:rsidRPr="00A41945">
        <w:rPr>
          <w:rFonts w:ascii="Aptos" w:hAnsi="Aptos"/>
          <w:i/>
          <w:iCs/>
          <w:sz w:val="20"/>
        </w:rPr>
        <w:t xml:space="preserve"> županiju</w:t>
      </w:r>
    </w:p>
    <w:p w14:paraId="4F3B2F33" w14:textId="77777777" w:rsidR="002F29CD" w:rsidRPr="0047426E" w:rsidRDefault="002F29CD" w:rsidP="002F29CD">
      <w:pPr>
        <w:keepNext/>
        <w:jc w:val="center"/>
        <w:rPr>
          <w:rFonts w:ascii="Aptos" w:hAnsi="Aptos"/>
        </w:rPr>
      </w:pPr>
      <w:r w:rsidRPr="00E404F5">
        <w:rPr>
          <w:rFonts w:ascii="Aptos" w:hAnsi="Aptos"/>
          <w:noProof/>
        </w:rPr>
        <w:lastRenderedPageBreak/>
        <w:drawing>
          <wp:inline distT="0" distB="0" distL="0" distR="0" wp14:anchorId="72DC06CB" wp14:editId="76BD2113">
            <wp:extent cx="4768215" cy="4383354"/>
            <wp:effectExtent l="0" t="0" r="0" b="0"/>
            <wp:docPr id="46448138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81382" name=""/>
                    <pic:cNvPicPr/>
                  </pic:nvPicPr>
                  <pic:blipFill>
                    <a:blip r:embed="rId10"/>
                    <a:stretch>
                      <a:fillRect/>
                    </a:stretch>
                  </pic:blipFill>
                  <pic:spPr>
                    <a:xfrm>
                      <a:off x="0" y="0"/>
                      <a:ext cx="4773276" cy="4388007"/>
                    </a:xfrm>
                    <a:prstGeom prst="rect">
                      <a:avLst/>
                    </a:prstGeom>
                  </pic:spPr>
                </pic:pic>
              </a:graphicData>
            </a:graphic>
          </wp:inline>
        </w:drawing>
      </w:r>
    </w:p>
    <w:p w14:paraId="2C8E86F4" w14:textId="0491F668" w:rsidR="002F29CD" w:rsidRPr="0047426E" w:rsidRDefault="002F29CD" w:rsidP="002F29CD">
      <w:pPr>
        <w:pStyle w:val="Caption"/>
        <w:jc w:val="center"/>
        <w:rPr>
          <w:rFonts w:ascii="Aptos" w:hAnsi="Aptos"/>
        </w:rPr>
      </w:pPr>
      <w:r w:rsidRPr="0047426E">
        <w:rPr>
          <w:rFonts w:ascii="Aptos" w:hAnsi="Aptos"/>
        </w:rPr>
        <w:t xml:space="preserve">Slika </w:t>
      </w:r>
      <w:r w:rsidRPr="0047426E">
        <w:rPr>
          <w:rFonts w:ascii="Aptos" w:hAnsi="Aptos"/>
        </w:rPr>
        <w:fldChar w:fldCharType="begin"/>
      </w:r>
      <w:r w:rsidRPr="0047426E">
        <w:rPr>
          <w:rFonts w:ascii="Aptos" w:hAnsi="Aptos"/>
        </w:rPr>
        <w:instrText xml:space="preserve"> SEQ Slika \* ARABIC </w:instrText>
      </w:r>
      <w:r w:rsidRPr="0047426E">
        <w:rPr>
          <w:rFonts w:ascii="Aptos" w:hAnsi="Aptos"/>
        </w:rPr>
        <w:fldChar w:fldCharType="separate"/>
      </w:r>
      <w:r w:rsidRPr="0047426E">
        <w:rPr>
          <w:rFonts w:ascii="Aptos" w:hAnsi="Aptos"/>
          <w:noProof/>
        </w:rPr>
        <w:t>2</w:t>
      </w:r>
      <w:r w:rsidRPr="0047426E">
        <w:rPr>
          <w:rFonts w:ascii="Aptos" w:hAnsi="Aptos"/>
          <w:noProof/>
        </w:rPr>
        <w:fldChar w:fldCharType="end"/>
      </w:r>
      <w:r w:rsidRPr="0047426E">
        <w:rPr>
          <w:rFonts w:ascii="Aptos" w:hAnsi="Aptos"/>
        </w:rPr>
        <w:t xml:space="preserve">. Administrativno područje </w:t>
      </w:r>
      <w:r>
        <w:rPr>
          <w:rFonts w:ascii="Aptos" w:hAnsi="Aptos"/>
        </w:rPr>
        <w:t>Općine Stupnik</w:t>
      </w:r>
      <w:r>
        <w:rPr>
          <w:rFonts w:ascii="Aptos" w:hAnsi="Aptos"/>
          <w:color w:val="242424"/>
          <w:lang w:eastAsia="hr-HR"/>
        </w:rPr>
        <w:t xml:space="preserve"> – naselja:</w:t>
      </w:r>
      <w:r w:rsidRPr="00566CD0">
        <w:rPr>
          <w:rFonts w:ascii="Aptos" w:hAnsi="Aptos" w:cs="Segoe UI"/>
          <w:color w:val="404040"/>
          <w:lang w:eastAsia="hr-HR"/>
        </w:rPr>
        <w:t xml:space="preserve"> </w:t>
      </w:r>
      <w:r w:rsidRPr="00612F57">
        <w:rPr>
          <w:rFonts w:ascii="Aptos" w:hAnsi="Aptos" w:cs="Segoe UI"/>
          <w:color w:val="404040"/>
          <w:lang w:eastAsia="hr-HR"/>
        </w:rPr>
        <w:t>Gornji Stupnik, Donji Stupnik, Stupnički Obrež</w:t>
      </w:r>
    </w:p>
    <w:p w14:paraId="44BA71A1" w14:textId="6A8EEE41" w:rsidR="00FF51AB" w:rsidRPr="000E2A39" w:rsidRDefault="00FF51AB" w:rsidP="007A7BA7">
      <w:pPr>
        <w:spacing w:after="240" w:line="276" w:lineRule="auto"/>
        <w:rPr>
          <w:rFonts w:ascii="Aptos" w:hAnsi="Aptos"/>
          <w:b/>
          <w:bCs/>
          <w:lang w:eastAsia="hr-HR"/>
        </w:rPr>
      </w:pPr>
      <w:r w:rsidRPr="000E2A39">
        <w:rPr>
          <w:rFonts w:ascii="Aptos" w:hAnsi="Aptos"/>
          <w:b/>
          <w:bCs/>
          <w:lang w:eastAsia="hr-HR"/>
        </w:rPr>
        <w:t>Udaljenosti od većih gradova:</w:t>
      </w:r>
    </w:p>
    <w:p w14:paraId="3F9C68A2" w14:textId="041BB285"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Zagreb: ~</w:t>
      </w:r>
      <w:r w:rsidR="0072099B">
        <w:rPr>
          <w:rFonts w:ascii="Aptos" w:hAnsi="Aptos" w:cs="Segoe UI"/>
          <w:color w:val="404040"/>
          <w:lang w:eastAsia="hr-HR"/>
        </w:rPr>
        <w:t>9</w:t>
      </w:r>
      <w:r w:rsidRPr="0052464A">
        <w:rPr>
          <w:rFonts w:ascii="Aptos" w:hAnsi="Aptos" w:cs="Segoe UI"/>
          <w:color w:val="404040"/>
          <w:lang w:eastAsia="hr-HR"/>
        </w:rPr>
        <w:t xml:space="preserve"> km</w:t>
      </w:r>
    </w:p>
    <w:p w14:paraId="6E66F3DA" w14:textId="42DF00D5"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Velika Gorica: ~</w:t>
      </w:r>
      <w:r w:rsidR="0072099B">
        <w:rPr>
          <w:rFonts w:ascii="Aptos" w:hAnsi="Aptos" w:cs="Segoe UI"/>
          <w:color w:val="404040"/>
          <w:lang w:eastAsia="hr-HR"/>
        </w:rPr>
        <w:t>12</w:t>
      </w:r>
      <w:r w:rsidRPr="0052464A">
        <w:rPr>
          <w:rFonts w:ascii="Aptos" w:hAnsi="Aptos" w:cs="Segoe UI"/>
          <w:color w:val="404040"/>
          <w:lang w:eastAsia="hr-HR"/>
        </w:rPr>
        <w:t xml:space="preserve"> km</w:t>
      </w:r>
    </w:p>
    <w:p w14:paraId="7EA5ECB3" w14:textId="46058BBB"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Samobor: ~</w:t>
      </w:r>
      <w:r w:rsidR="0072099B">
        <w:rPr>
          <w:rFonts w:ascii="Aptos" w:hAnsi="Aptos" w:cs="Segoe UI"/>
          <w:color w:val="404040"/>
          <w:lang w:eastAsia="hr-HR"/>
        </w:rPr>
        <w:t>20</w:t>
      </w:r>
      <w:r w:rsidRPr="0052464A">
        <w:rPr>
          <w:rFonts w:ascii="Aptos" w:hAnsi="Aptos" w:cs="Segoe UI"/>
          <w:color w:val="404040"/>
          <w:lang w:eastAsia="hr-HR"/>
        </w:rPr>
        <w:t xml:space="preserve"> km</w:t>
      </w:r>
    </w:p>
    <w:p w14:paraId="3E768EA1" w14:textId="3B8D5FF7" w:rsidR="0078160A" w:rsidRPr="0052464A" w:rsidRDefault="0078160A">
      <w:pPr>
        <w:numPr>
          <w:ilvl w:val="0"/>
          <w:numId w:val="22"/>
        </w:numPr>
        <w:shd w:val="clear" w:color="auto" w:fill="FFFFFF"/>
        <w:spacing w:line="276" w:lineRule="auto"/>
        <w:rPr>
          <w:rFonts w:ascii="Aptos" w:hAnsi="Aptos" w:cs="Segoe UI"/>
          <w:color w:val="404040"/>
          <w:lang w:eastAsia="hr-HR"/>
        </w:rPr>
      </w:pPr>
      <w:r w:rsidRPr="0052464A">
        <w:rPr>
          <w:rFonts w:ascii="Aptos" w:hAnsi="Aptos" w:cs="Segoe UI"/>
          <w:color w:val="404040"/>
          <w:lang w:eastAsia="hr-HR"/>
        </w:rPr>
        <w:t>Sisak: ~</w:t>
      </w:r>
      <w:r w:rsidR="00752A58">
        <w:rPr>
          <w:rFonts w:ascii="Aptos" w:hAnsi="Aptos" w:cs="Segoe UI"/>
          <w:color w:val="404040"/>
          <w:lang w:eastAsia="hr-HR"/>
        </w:rPr>
        <w:t>4</w:t>
      </w:r>
      <w:r w:rsidR="00FB66FE">
        <w:rPr>
          <w:rFonts w:ascii="Aptos" w:hAnsi="Aptos" w:cs="Segoe UI"/>
          <w:color w:val="404040"/>
          <w:lang w:eastAsia="hr-HR"/>
        </w:rPr>
        <w:t>0</w:t>
      </w:r>
      <w:r w:rsidRPr="0052464A">
        <w:rPr>
          <w:rFonts w:ascii="Aptos" w:hAnsi="Aptos" w:cs="Segoe UI"/>
          <w:color w:val="404040"/>
          <w:lang w:eastAsia="hr-HR"/>
        </w:rPr>
        <w:t xml:space="preserve"> km</w:t>
      </w:r>
    </w:p>
    <w:p w14:paraId="654A9D37" w14:textId="64339E17" w:rsidR="0078160A" w:rsidRPr="0052464A" w:rsidRDefault="0078160A">
      <w:pPr>
        <w:numPr>
          <w:ilvl w:val="0"/>
          <w:numId w:val="22"/>
        </w:numPr>
        <w:shd w:val="clear" w:color="auto" w:fill="FFFFFF"/>
        <w:spacing w:after="240" w:line="276" w:lineRule="auto"/>
        <w:rPr>
          <w:rFonts w:ascii="Aptos" w:hAnsi="Aptos" w:cs="Segoe UI"/>
          <w:color w:val="404040"/>
          <w:lang w:eastAsia="hr-HR"/>
        </w:rPr>
      </w:pPr>
      <w:r w:rsidRPr="0052464A">
        <w:rPr>
          <w:rFonts w:ascii="Aptos" w:hAnsi="Aptos" w:cs="Segoe UI"/>
          <w:color w:val="404040"/>
          <w:lang w:eastAsia="hr-HR"/>
        </w:rPr>
        <w:t>Karlovac: ~</w:t>
      </w:r>
      <w:r w:rsidR="00752A58">
        <w:rPr>
          <w:rFonts w:ascii="Aptos" w:hAnsi="Aptos" w:cs="Segoe UI"/>
          <w:color w:val="404040"/>
          <w:lang w:eastAsia="hr-HR"/>
        </w:rPr>
        <w:t>5</w:t>
      </w:r>
      <w:r w:rsidR="00FB66FE">
        <w:rPr>
          <w:rFonts w:ascii="Aptos" w:hAnsi="Aptos" w:cs="Segoe UI"/>
          <w:color w:val="404040"/>
          <w:lang w:eastAsia="hr-HR"/>
        </w:rPr>
        <w:t>5</w:t>
      </w:r>
      <w:r w:rsidRPr="0052464A">
        <w:rPr>
          <w:rFonts w:ascii="Aptos" w:hAnsi="Aptos" w:cs="Segoe UI"/>
          <w:color w:val="404040"/>
          <w:lang w:eastAsia="hr-HR"/>
        </w:rPr>
        <w:t xml:space="preserve"> km</w:t>
      </w:r>
    </w:p>
    <w:p w14:paraId="5105146C" w14:textId="00D1EC3C" w:rsidR="00ED7553" w:rsidRPr="000E2A39" w:rsidRDefault="001E3EE8" w:rsidP="000E2A39">
      <w:pPr>
        <w:spacing w:after="240"/>
        <w:rPr>
          <w:rFonts w:ascii="Aptos" w:hAnsi="Aptos"/>
          <w:b/>
          <w:bCs/>
          <w:lang w:eastAsia="hr-HR"/>
        </w:rPr>
      </w:pPr>
      <w:r w:rsidRPr="000E2A39">
        <w:rPr>
          <w:rFonts w:ascii="Aptos" w:hAnsi="Aptos"/>
          <w:b/>
          <w:bCs/>
          <w:lang w:eastAsia="hr-HR"/>
        </w:rPr>
        <w:t>Promet</w:t>
      </w:r>
    </w:p>
    <w:p w14:paraId="6C5B69D5" w14:textId="77777777" w:rsidR="00945399" w:rsidRPr="00945399" w:rsidRDefault="00945399" w:rsidP="009F519B">
      <w:pPr>
        <w:pStyle w:val="BodyText"/>
        <w:spacing w:after="120" w:line="276" w:lineRule="auto"/>
        <w:rPr>
          <w:rFonts w:ascii="Aptos" w:hAnsi="Aptos"/>
          <w:szCs w:val="24"/>
        </w:rPr>
      </w:pPr>
      <w:r w:rsidRPr="00945399">
        <w:rPr>
          <w:rFonts w:ascii="Aptos" w:hAnsi="Aptos"/>
          <w:szCs w:val="24"/>
        </w:rPr>
        <w:t>Najvažnija prometnica na području Općine Stupnik je državna cesta DC 1 Gornji Macelj (A2) – Krapina – Zagreb – Karlovac – Gračac – Knin – Brnaze – Split (D8). Područjem Općine Stupnik prolaze dvije županijske ceste: ŽC-3061 Sveta Nedjelja (D231) – Brezje Samoborsko – Kalinovica – D1 i ŽC-3067 D1 – Donji Stupnik (L10166) ukupne duljine 3,35 km te dvije lokalne ceste: LC-10166 Demerje (ŽC3067) – A.G. Grada Zagreba i LC-31102 Kerestinec (ŽC3066) – D1 ukupne duljine 3,30 km. Općina Stupnik upravlja sa ukupno 46,2 km nerazvrstanih cesta.</w:t>
      </w:r>
    </w:p>
    <w:p w14:paraId="30005304" w14:textId="2962DEAB" w:rsidR="00E83F00" w:rsidRPr="000E2A39" w:rsidRDefault="00E83F00" w:rsidP="000E2A39">
      <w:pPr>
        <w:spacing w:after="240"/>
        <w:rPr>
          <w:rFonts w:ascii="Aptos" w:hAnsi="Aptos"/>
          <w:b/>
          <w:bCs/>
          <w:lang w:eastAsia="hr-HR"/>
        </w:rPr>
      </w:pPr>
      <w:r w:rsidRPr="000E2A39">
        <w:rPr>
          <w:rFonts w:ascii="Aptos" w:hAnsi="Aptos"/>
          <w:b/>
          <w:bCs/>
          <w:lang w:eastAsia="hr-HR"/>
        </w:rPr>
        <w:t>Povijest</w:t>
      </w:r>
    </w:p>
    <w:p w14:paraId="1257F045" w14:textId="3B068E05" w:rsidR="005D575E" w:rsidRPr="00F85BE3" w:rsidRDefault="005D575E" w:rsidP="009F519B">
      <w:pPr>
        <w:shd w:val="clear" w:color="auto" w:fill="FFFFFF"/>
        <w:spacing w:before="206" w:after="206" w:line="276" w:lineRule="auto"/>
        <w:rPr>
          <w:rFonts w:ascii="Aptos" w:hAnsi="Aptos" w:cs="Segoe UI"/>
          <w:lang w:eastAsia="hr-HR"/>
        </w:rPr>
      </w:pPr>
      <w:r w:rsidRPr="00F85BE3">
        <w:rPr>
          <w:rFonts w:ascii="Aptos" w:hAnsi="Aptos" w:cs="Segoe UI"/>
          <w:lang w:eastAsia="hr-HR"/>
        </w:rPr>
        <w:t xml:space="preserve">Općina Stupnik ima dugu povijest koja seže u srednji vijek, s prvim pisanim spominjanjem 1192. godine kao dijela Okićke župe, a kasnije je postala dio Zagrebačke županije pod upravom plemićkih obitelji poput Celjskih i Frankopana. Tijekom 16. stoljeća, Stupnik je bio dio Susedgradsko-stubičke, a potom Okićko-Kerestinečke gospoštije, gdje su mještani </w:t>
      </w:r>
      <w:r w:rsidRPr="00F85BE3">
        <w:rPr>
          <w:rFonts w:ascii="Aptos" w:hAnsi="Aptos" w:cs="Segoe UI"/>
          <w:lang w:eastAsia="hr-HR"/>
        </w:rPr>
        <w:lastRenderedPageBreak/>
        <w:t>sudjelovali u Seljačkoj buni 1573. godine. Nakon administrativnih promjena u 19. stoljeću kada je bio dio općine Rakov</w:t>
      </w:r>
      <w:r w:rsidR="005745E5">
        <w:rPr>
          <w:rFonts w:ascii="Aptos" w:hAnsi="Aptos" w:cs="Segoe UI"/>
          <w:lang w:eastAsia="hr-HR"/>
        </w:rPr>
        <w:t xml:space="preserve"> </w:t>
      </w:r>
      <w:r w:rsidR="00CE6B1C" w:rsidRPr="00CE6B1C">
        <w:rPr>
          <w:rFonts w:ascii="Aptos" w:hAnsi="Aptos" w:cs="Segoe UI"/>
          <w:lang w:eastAsia="hr-HR"/>
        </w:rPr>
        <w:t>P</w:t>
      </w:r>
      <w:r w:rsidRPr="00F85BE3">
        <w:rPr>
          <w:rFonts w:ascii="Aptos" w:hAnsi="Aptos" w:cs="Segoe UI"/>
          <w:lang w:eastAsia="hr-HR"/>
        </w:rPr>
        <w:t>otok, Stupnik je 1995. godine postao samostalna općina odvajanjem od Grada Zagreba. Danas o bogatoj povijesti svjedoče lokalni spomenici poput župne crkve Sv. Ivana Nepomuka iz 18. stoljeća i kapelice Sv. Benedikta iz 17. stoljeća, dok Stupnička šuma i ostaci rimskih putova podsjećaju na strateški značaj ovog područja kroz stoljeća.</w:t>
      </w:r>
    </w:p>
    <w:p w14:paraId="4E435CC3" w14:textId="24999229" w:rsidR="00B8789E" w:rsidRPr="000E2A39" w:rsidRDefault="00613A53" w:rsidP="000E2A39">
      <w:pPr>
        <w:spacing w:after="240"/>
        <w:rPr>
          <w:rFonts w:ascii="Aptos" w:hAnsi="Aptos"/>
          <w:b/>
          <w:bCs/>
          <w:lang w:eastAsia="hr-HR"/>
        </w:rPr>
      </w:pPr>
      <w:r w:rsidRPr="000E2A39">
        <w:rPr>
          <w:rFonts w:ascii="Aptos" w:hAnsi="Aptos"/>
          <w:b/>
          <w:bCs/>
          <w:lang w:eastAsia="hr-HR"/>
        </w:rPr>
        <w:t>Kultura, sport i udruge</w:t>
      </w:r>
    </w:p>
    <w:p w14:paraId="33BBD4CE" w14:textId="77777777" w:rsidR="00006089" w:rsidRPr="00006089" w:rsidRDefault="00006089" w:rsidP="009F519B">
      <w:pPr>
        <w:pStyle w:val="BodyText"/>
        <w:spacing w:after="120" w:line="276" w:lineRule="auto"/>
        <w:rPr>
          <w:rFonts w:ascii="Aptos" w:hAnsi="Aptos"/>
          <w:szCs w:val="24"/>
        </w:rPr>
      </w:pPr>
      <w:r w:rsidRPr="00006089">
        <w:rPr>
          <w:rFonts w:ascii="Aptos" w:hAnsi="Aptos"/>
          <w:szCs w:val="24"/>
        </w:rPr>
        <w:t>Na području Općine Stupnik djeluje značajan broj udruga iz područja kulture, sporta i gospodarstva. Prema podacima iz Registra udruga Republike Hrvatske registrirano je 14 udruga: Općinski ogranak udruge Hrvatskih dragovoljaca Domovinskog rata Općine Stupnik, Lovačko društvo „Sokol“ Stupnik, Udruga za informiranje građanstva i promoviranje novih tehnologija komunikacije i moderne urbane kulture Stupnik, Kulturno umjetničko društvo „Kraluš“ Stupnik, Dobrovoljno vatrogasno društvo Stupnik, Nogometni klub „Stupnik“, Hrvatsko planinarsko društvo „Stupnik“, Stolnoteniski klub „Stupnik“, Stupničke mažoretkinje, Odbojkaški klub „Nepomuk“, Športsko-ribolovna udruga „Stupnik“, JU-JITSU klub „Mangetsu“, Udruga umirovljenika Općine Stupnik i Streljački klub „Stupnik“.</w:t>
      </w:r>
    </w:p>
    <w:p w14:paraId="15080CDF" w14:textId="4A526CB5" w:rsidR="00B8789E" w:rsidRPr="000E2A39" w:rsidRDefault="009F519B" w:rsidP="000E2A39">
      <w:pPr>
        <w:spacing w:after="240"/>
        <w:rPr>
          <w:rFonts w:ascii="Aptos" w:hAnsi="Aptos"/>
          <w:b/>
          <w:bCs/>
          <w:lang w:eastAsia="hr-HR"/>
        </w:rPr>
      </w:pPr>
      <w:r w:rsidRPr="000E2A39">
        <w:rPr>
          <w:rFonts w:ascii="Aptos" w:hAnsi="Aptos"/>
          <w:b/>
          <w:bCs/>
          <w:lang w:eastAsia="hr-HR"/>
        </w:rPr>
        <w:t>Poduzetništvo i obrtništvo</w:t>
      </w:r>
    </w:p>
    <w:p w14:paraId="4CFEADF6" w14:textId="77777777" w:rsidR="009F519B" w:rsidRPr="009F519B" w:rsidRDefault="009F519B" w:rsidP="009F519B">
      <w:pPr>
        <w:pStyle w:val="BodyText"/>
        <w:spacing w:after="120" w:line="276" w:lineRule="auto"/>
        <w:rPr>
          <w:rFonts w:ascii="Aptos" w:hAnsi="Aptos"/>
          <w:szCs w:val="24"/>
        </w:rPr>
      </w:pPr>
      <w:r w:rsidRPr="009F519B">
        <w:rPr>
          <w:rFonts w:ascii="Aptos" w:hAnsi="Aptos"/>
          <w:szCs w:val="24"/>
        </w:rPr>
        <w:t xml:space="preserve">Kao pokazatelj ekonomskog rasta i razvijenosti određenog područja koristi se indeks razvijenosti prema kojemu se jedinice lokalne samouprave razvrstavaju u skupine sukladno Odluci o razvrstavanju jedinica lokalne, područne i regionalne samouprave prema stupnju razvijenosti te Zakonu o regionalnom razvoju Republike Hrvatske. Općina Stupnik se nalazi u VIII. skupini jedinica lokalne samouprave s indeksom razvijenosti 108,139, a što ju svrstava u iznadprosječno rangiranu Općinu u odnosu na druge općine u Republici Hrvatskoj. </w:t>
      </w:r>
    </w:p>
    <w:p w14:paraId="61649C31" w14:textId="77777777" w:rsidR="009F519B" w:rsidRPr="009F519B" w:rsidRDefault="009F519B" w:rsidP="009F519B">
      <w:pPr>
        <w:pStyle w:val="BodyText"/>
        <w:spacing w:after="120" w:line="276" w:lineRule="auto"/>
        <w:rPr>
          <w:rFonts w:ascii="Aptos" w:hAnsi="Aptos"/>
          <w:szCs w:val="24"/>
        </w:rPr>
      </w:pPr>
      <w:r w:rsidRPr="009F519B">
        <w:rPr>
          <w:rFonts w:ascii="Aptos" w:hAnsi="Aptos"/>
          <w:szCs w:val="24"/>
        </w:rPr>
        <w:t xml:space="preserve">Na području Općine Stupnik u 2020. godini bilo je aktivno 218 poduzetnika u obliku društva s ograničenom odgovornošću, jednostavnog društva s ograničenom odgovornošću i dioničkog društva. Ukupno je 79 obrta na području Općine Stupnik. Najviše gospodarskih subjekata bavi se trgovinom na veliko i malo, prerađivačkom industrijom i graditeljstvom. </w:t>
      </w:r>
    </w:p>
    <w:p w14:paraId="6BC8FE3B" w14:textId="77777777" w:rsidR="009F519B" w:rsidRPr="009F519B" w:rsidRDefault="009F519B" w:rsidP="009F519B">
      <w:pPr>
        <w:pStyle w:val="BodyText"/>
        <w:spacing w:after="120" w:line="276" w:lineRule="auto"/>
        <w:rPr>
          <w:rFonts w:ascii="Aptos" w:hAnsi="Aptos"/>
          <w:szCs w:val="24"/>
        </w:rPr>
      </w:pPr>
      <w:r w:rsidRPr="009F519B">
        <w:rPr>
          <w:rFonts w:ascii="Aptos" w:hAnsi="Aptos"/>
          <w:szCs w:val="24"/>
        </w:rPr>
        <w:t>Na području Općine Stupnik 2020. godine osnovana je Poduzetnička zona Stupnik. Zona obuhvaća 14 hektara, a nalazi se na području bivše vojne raketne baze u Stupničkom Obrežu s potencijalom daljnjeg proširenja na 20 hektara.</w:t>
      </w:r>
    </w:p>
    <w:p w14:paraId="1E2554A6" w14:textId="7869EC34" w:rsidR="004E6D6E" w:rsidRPr="001A152B" w:rsidRDefault="004E6D6E" w:rsidP="000E2A39">
      <w:pPr>
        <w:spacing w:after="240"/>
        <w:rPr>
          <w:rFonts w:ascii="Aptos" w:hAnsi="Aptos"/>
          <w:b/>
          <w:bCs/>
          <w:lang w:eastAsia="hr-HR"/>
        </w:rPr>
      </w:pPr>
      <w:r w:rsidRPr="001A152B">
        <w:rPr>
          <w:rFonts w:ascii="Aptos" w:hAnsi="Aptos"/>
          <w:b/>
          <w:bCs/>
          <w:lang w:eastAsia="hr-HR"/>
        </w:rPr>
        <w:t>Klima</w:t>
      </w:r>
    </w:p>
    <w:p w14:paraId="4DD3A9F9" w14:textId="14ED03A7" w:rsidR="00E27238" w:rsidRDefault="004E6D6E" w:rsidP="009F519B">
      <w:pPr>
        <w:spacing w:line="276" w:lineRule="auto"/>
        <w:jc w:val="both"/>
        <w:rPr>
          <w:rFonts w:ascii="Aptos" w:hAnsi="Aptos"/>
        </w:rPr>
      </w:pPr>
      <w:r w:rsidRPr="004E6D6E">
        <w:rPr>
          <w:rFonts w:ascii="Aptos" w:hAnsi="Aptos"/>
        </w:rPr>
        <w:t>Glavna obilježja klime ovog prostora uklapaju se u opće klimatske uvjete sjeverozapadnog dijela Hrva</w:t>
      </w:r>
      <w:r w:rsidR="00612F57">
        <w:rPr>
          <w:rFonts w:ascii="Aptos" w:hAnsi="Aptos"/>
        </w:rPr>
        <w:t>tske</w:t>
      </w:r>
      <w:r w:rsidRPr="004E6D6E">
        <w:rPr>
          <w:rFonts w:ascii="Aptos" w:hAnsi="Aptos"/>
        </w:rPr>
        <w:t>. To je umjereno kontinentalna klima s blagim utjecajem planinskog pojasja, u kojoj nema izraženog suhog razdoblja tijekom godine, a oborine su relativno ravnomjerno raspoređene. Najsuši dio godine obično se javlja u zimskim mjesecima. Najvažniji utjecaj na klimu imaju obližnji planinski masivi te rijeke Kupa i njeni pritoci koji prolaze kroz općinsko područje.</w:t>
      </w:r>
    </w:p>
    <w:p w14:paraId="67060B4F" w14:textId="77777777" w:rsidR="00E27238" w:rsidRPr="0047426E" w:rsidRDefault="00E27238" w:rsidP="00440ABA">
      <w:pPr>
        <w:jc w:val="both"/>
        <w:rPr>
          <w:rFonts w:ascii="Aptos" w:hAnsi="Aptos"/>
        </w:rPr>
      </w:pPr>
    </w:p>
    <w:p w14:paraId="34F38388" w14:textId="5B888396" w:rsidR="002F29CD" w:rsidRDefault="002F29CD">
      <w:pPr>
        <w:rPr>
          <w:rFonts w:ascii="Aptos" w:hAnsi="Aptos"/>
        </w:rPr>
      </w:pPr>
      <w:r>
        <w:rPr>
          <w:rFonts w:ascii="Aptos" w:hAnsi="Aptos"/>
        </w:rPr>
        <w:br w:type="page"/>
      </w:r>
    </w:p>
    <w:p w14:paraId="2F93407D" w14:textId="1CBACFB7" w:rsidR="00920471" w:rsidRPr="0047426E" w:rsidRDefault="005941FE" w:rsidP="009C634A">
      <w:pPr>
        <w:pStyle w:val="Heading1"/>
        <w:rPr>
          <w:rFonts w:ascii="Aptos" w:hAnsi="Aptos"/>
        </w:rPr>
      </w:pPr>
      <w:bookmarkStart w:id="1" w:name="_Toc234309820"/>
      <w:r w:rsidRPr="0047426E">
        <w:rPr>
          <w:rFonts w:ascii="Aptos" w:hAnsi="Aptos"/>
        </w:rPr>
        <w:lastRenderedPageBreak/>
        <w:t>Podaci o naručitelju Akcijskog plana</w:t>
      </w:r>
      <w:bookmarkEnd w:id="1"/>
    </w:p>
    <w:p w14:paraId="7632E8FC" w14:textId="41D7B05C" w:rsidR="00730C8A" w:rsidRPr="0047426E" w:rsidRDefault="0010327E" w:rsidP="00730C8A">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w:t>
      </w:r>
      <w:r w:rsidR="00BC46AB" w:rsidRPr="0047426E">
        <w:rPr>
          <w:rFonts w:ascii="Aptos" w:hAnsi="Aptos"/>
          <w:noProof/>
        </w:rPr>
        <w:fldChar w:fldCharType="end"/>
      </w:r>
      <w:r w:rsidRPr="0047426E">
        <w:rPr>
          <w:rFonts w:ascii="Aptos" w:hAnsi="Aptos"/>
        </w:rPr>
        <w:t>. Podaci o naručitelju akcijskog plana</w:t>
      </w:r>
    </w:p>
    <w:tbl>
      <w:tblPr>
        <w:tblW w:w="5000" w:type="pct"/>
        <w:tblLook w:val="04A0" w:firstRow="1" w:lastRow="0" w:firstColumn="1" w:lastColumn="0" w:noHBand="0" w:noVBand="1"/>
      </w:tblPr>
      <w:tblGrid>
        <w:gridCol w:w="2032"/>
        <w:gridCol w:w="1345"/>
        <w:gridCol w:w="1702"/>
        <w:gridCol w:w="1747"/>
        <w:gridCol w:w="2573"/>
        <w:gridCol w:w="220"/>
      </w:tblGrid>
      <w:tr w:rsidR="0010327E" w:rsidRPr="0047426E" w14:paraId="09CE4F2E" w14:textId="77777777" w:rsidTr="00C53DA6">
        <w:trPr>
          <w:gridAfter w:val="1"/>
          <w:wAfter w:w="114" w:type="pct"/>
          <w:trHeight w:val="349"/>
        </w:trPr>
        <w:tc>
          <w:tcPr>
            <w:tcW w:w="1056" w:type="pct"/>
            <w:tcBorders>
              <w:top w:val="single" w:sz="8" w:space="0" w:color="auto"/>
              <w:left w:val="single" w:sz="8" w:space="0" w:color="auto"/>
              <w:bottom w:val="nil"/>
              <w:right w:val="single" w:sz="8" w:space="0" w:color="000000"/>
            </w:tcBorders>
            <w:shd w:val="clear" w:color="000000" w:fill="DCE6F1"/>
            <w:vAlign w:val="center"/>
            <w:hideMark/>
          </w:tcPr>
          <w:p w14:paraId="1AC3CDE7"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Naziv JLS</w:t>
            </w:r>
          </w:p>
        </w:tc>
        <w:tc>
          <w:tcPr>
            <w:tcW w:w="3829" w:type="pct"/>
            <w:gridSpan w:val="4"/>
            <w:tcBorders>
              <w:top w:val="single" w:sz="8" w:space="0" w:color="auto"/>
              <w:left w:val="nil"/>
              <w:bottom w:val="single" w:sz="8" w:space="0" w:color="auto"/>
              <w:right w:val="single" w:sz="8" w:space="0" w:color="000000"/>
            </w:tcBorders>
            <w:noWrap/>
            <w:vAlign w:val="center"/>
            <w:hideMark/>
          </w:tcPr>
          <w:p w14:paraId="64BEE118" w14:textId="06E2BD99" w:rsidR="0010327E" w:rsidRPr="0047426E" w:rsidRDefault="00AC0CB9" w:rsidP="0010327E">
            <w:pPr>
              <w:jc w:val="both"/>
              <w:rPr>
                <w:rFonts w:ascii="Aptos" w:hAnsi="Aptos" w:cs="Calibri"/>
                <w:color w:val="000000"/>
                <w:lang w:eastAsia="hr-HR"/>
              </w:rPr>
            </w:pPr>
            <w:r>
              <w:rPr>
                <w:rFonts w:ascii="Aptos" w:hAnsi="Aptos" w:cs="Calibri"/>
                <w:color w:val="000000"/>
                <w:lang w:eastAsia="hr-HR"/>
              </w:rPr>
              <w:t>OPĆINA STUPNIK</w:t>
            </w:r>
          </w:p>
        </w:tc>
      </w:tr>
      <w:tr w:rsidR="00DC24BE" w:rsidRPr="0047426E" w14:paraId="351C7E43" w14:textId="77777777" w:rsidTr="00C53DA6">
        <w:trPr>
          <w:gridAfter w:val="1"/>
          <w:wAfter w:w="114" w:type="pct"/>
          <w:trHeight w:val="499"/>
        </w:trPr>
        <w:tc>
          <w:tcPr>
            <w:tcW w:w="1056" w:type="pct"/>
            <w:vMerge w:val="restart"/>
            <w:tcBorders>
              <w:top w:val="single" w:sz="8" w:space="0" w:color="auto"/>
              <w:left w:val="single" w:sz="8" w:space="0" w:color="auto"/>
              <w:bottom w:val="single" w:sz="8" w:space="0" w:color="000000"/>
              <w:right w:val="single" w:sz="8" w:space="0" w:color="000000"/>
            </w:tcBorders>
            <w:shd w:val="clear" w:color="000000" w:fill="DCE6F1"/>
            <w:noWrap/>
            <w:vAlign w:val="center"/>
            <w:hideMark/>
          </w:tcPr>
          <w:p w14:paraId="4AC05C0C"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Adresa nadležne uprave</w:t>
            </w:r>
          </w:p>
        </w:tc>
        <w:tc>
          <w:tcPr>
            <w:tcW w:w="699"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0980503" w14:textId="77777777" w:rsidR="0010327E" w:rsidRPr="0047426E" w:rsidRDefault="0010327E" w:rsidP="0010327E">
            <w:pPr>
              <w:jc w:val="center"/>
              <w:rPr>
                <w:rFonts w:ascii="Aptos" w:hAnsi="Aptos" w:cs="Calibri"/>
                <w:color w:val="000000"/>
                <w:lang w:eastAsia="hr-HR"/>
              </w:rPr>
            </w:pPr>
            <w:r w:rsidRPr="0047426E">
              <w:rPr>
                <w:rFonts w:ascii="Aptos" w:hAnsi="Aptos" w:cs="Calibri"/>
                <w:color w:val="000000"/>
                <w:lang w:eastAsia="hr-HR"/>
              </w:rPr>
              <w:t>Ulica i broj</w:t>
            </w:r>
          </w:p>
        </w:tc>
        <w:tc>
          <w:tcPr>
            <w:tcW w:w="885" w:type="pct"/>
            <w:vMerge w:val="restart"/>
            <w:tcBorders>
              <w:top w:val="single" w:sz="8" w:space="0" w:color="auto"/>
              <w:left w:val="single" w:sz="8" w:space="0" w:color="auto"/>
              <w:bottom w:val="single" w:sz="8" w:space="0" w:color="000000"/>
              <w:right w:val="nil"/>
            </w:tcBorders>
            <w:noWrap/>
            <w:vAlign w:val="center"/>
            <w:hideMark/>
          </w:tcPr>
          <w:p w14:paraId="730516F5" w14:textId="41A37E28" w:rsidR="0010327E" w:rsidRPr="0047426E" w:rsidRDefault="00CC4E49" w:rsidP="0010327E">
            <w:pPr>
              <w:jc w:val="center"/>
              <w:rPr>
                <w:rFonts w:ascii="Aptos" w:hAnsi="Aptos" w:cs="Calibri"/>
                <w:color w:val="000000"/>
                <w:lang w:eastAsia="hr-HR"/>
              </w:rPr>
            </w:pPr>
            <w:r>
              <w:rPr>
                <w:rFonts w:ascii="Aptos" w:hAnsi="Aptos" w:cs="Calibri"/>
                <w:color w:val="000000"/>
                <w:lang w:eastAsia="hr-HR"/>
              </w:rPr>
              <w:t>Gornjostupnička 33</w:t>
            </w:r>
          </w:p>
        </w:tc>
        <w:tc>
          <w:tcPr>
            <w:tcW w:w="908"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254EB129" w14:textId="77777777" w:rsidR="0010327E" w:rsidRPr="0047426E" w:rsidRDefault="0010327E" w:rsidP="0010327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337" w:type="pct"/>
            <w:vMerge w:val="restart"/>
            <w:tcBorders>
              <w:top w:val="single" w:sz="8" w:space="0" w:color="auto"/>
              <w:left w:val="single" w:sz="8" w:space="0" w:color="auto"/>
              <w:bottom w:val="single" w:sz="8" w:space="0" w:color="000000"/>
              <w:right w:val="single" w:sz="8" w:space="0" w:color="000000"/>
            </w:tcBorders>
            <w:vAlign w:val="center"/>
            <w:hideMark/>
          </w:tcPr>
          <w:p w14:paraId="56EF4AFC" w14:textId="1F2A1F26" w:rsidR="0010327E" w:rsidRPr="0047426E" w:rsidRDefault="005745E5" w:rsidP="0010327E">
            <w:pPr>
              <w:jc w:val="center"/>
              <w:rPr>
                <w:rFonts w:ascii="Aptos" w:hAnsi="Aptos" w:cs="Calibri"/>
                <w:color w:val="000000"/>
                <w:lang w:eastAsia="hr-HR"/>
              </w:rPr>
            </w:pPr>
            <w:r w:rsidRPr="00CE6B1C">
              <w:rPr>
                <w:rFonts w:ascii="Aptos" w:hAnsi="Aptos" w:cs="Calibri"/>
                <w:lang w:eastAsia="hr-HR"/>
              </w:rPr>
              <w:t xml:space="preserve">Gornji </w:t>
            </w:r>
            <w:r w:rsidR="00CC4E49">
              <w:rPr>
                <w:rFonts w:ascii="Aptos" w:hAnsi="Aptos" w:cs="Calibri"/>
                <w:color w:val="000000"/>
                <w:lang w:eastAsia="hr-HR"/>
              </w:rPr>
              <w:t>Stupnik 102</w:t>
            </w:r>
            <w:r w:rsidR="000033F7">
              <w:rPr>
                <w:rFonts w:ascii="Aptos" w:hAnsi="Aptos" w:cs="Calibri"/>
                <w:color w:val="000000"/>
                <w:lang w:eastAsia="hr-HR"/>
              </w:rPr>
              <w:t>55</w:t>
            </w:r>
            <w:r w:rsidR="002E0A19" w:rsidRPr="002E0A19">
              <w:rPr>
                <w:rFonts w:ascii="Aptos" w:hAnsi="Aptos" w:cs="Calibri"/>
                <w:color w:val="000000"/>
                <w:lang w:eastAsia="hr-HR"/>
              </w:rPr>
              <w:t> </w:t>
            </w:r>
          </w:p>
        </w:tc>
      </w:tr>
      <w:tr w:rsidR="00DC24BE" w:rsidRPr="0047426E" w14:paraId="272DEBA1" w14:textId="77777777" w:rsidTr="00C53DA6">
        <w:trPr>
          <w:trHeight w:val="349"/>
        </w:trPr>
        <w:tc>
          <w:tcPr>
            <w:tcW w:w="1056" w:type="pct"/>
            <w:vMerge/>
            <w:tcBorders>
              <w:top w:val="single" w:sz="8" w:space="0" w:color="auto"/>
              <w:left w:val="single" w:sz="8" w:space="0" w:color="auto"/>
              <w:bottom w:val="single" w:sz="8" w:space="0" w:color="000000"/>
              <w:right w:val="single" w:sz="8" w:space="0" w:color="000000"/>
            </w:tcBorders>
            <w:vAlign w:val="center"/>
            <w:hideMark/>
          </w:tcPr>
          <w:p w14:paraId="2124AC94" w14:textId="77777777" w:rsidR="0010327E" w:rsidRPr="0047426E" w:rsidRDefault="0010327E" w:rsidP="0010327E">
            <w:pPr>
              <w:rPr>
                <w:rFonts w:ascii="Aptos" w:hAnsi="Aptos" w:cs="Calibri"/>
                <w:color w:val="000000"/>
                <w:lang w:eastAsia="hr-HR"/>
              </w:rPr>
            </w:pPr>
          </w:p>
        </w:tc>
        <w:tc>
          <w:tcPr>
            <w:tcW w:w="699" w:type="pct"/>
            <w:vMerge/>
            <w:tcBorders>
              <w:top w:val="nil"/>
              <w:left w:val="single" w:sz="8" w:space="0" w:color="000000"/>
              <w:bottom w:val="single" w:sz="8" w:space="0" w:color="000000"/>
              <w:right w:val="single" w:sz="8" w:space="0" w:color="auto"/>
            </w:tcBorders>
            <w:vAlign w:val="center"/>
            <w:hideMark/>
          </w:tcPr>
          <w:p w14:paraId="16FD743F" w14:textId="77777777" w:rsidR="0010327E" w:rsidRPr="0047426E" w:rsidRDefault="0010327E" w:rsidP="0010327E">
            <w:pPr>
              <w:rPr>
                <w:rFonts w:ascii="Aptos" w:hAnsi="Aptos" w:cs="Calibri"/>
                <w:color w:val="000000"/>
                <w:lang w:eastAsia="hr-HR"/>
              </w:rPr>
            </w:pPr>
          </w:p>
        </w:tc>
        <w:tc>
          <w:tcPr>
            <w:tcW w:w="885" w:type="pct"/>
            <w:vMerge/>
            <w:tcBorders>
              <w:top w:val="single" w:sz="8" w:space="0" w:color="auto"/>
              <w:left w:val="single" w:sz="8" w:space="0" w:color="auto"/>
              <w:bottom w:val="single" w:sz="8" w:space="0" w:color="000000"/>
              <w:right w:val="nil"/>
            </w:tcBorders>
            <w:vAlign w:val="center"/>
            <w:hideMark/>
          </w:tcPr>
          <w:p w14:paraId="14615D7F" w14:textId="77777777" w:rsidR="0010327E" w:rsidRPr="0047426E" w:rsidRDefault="0010327E" w:rsidP="0010327E">
            <w:pPr>
              <w:rPr>
                <w:rFonts w:ascii="Aptos" w:hAnsi="Aptos" w:cs="Calibri"/>
                <w:color w:val="000000"/>
                <w:lang w:eastAsia="hr-HR"/>
              </w:rPr>
            </w:pPr>
          </w:p>
        </w:tc>
        <w:tc>
          <w:tcPr>
            <w:tcW w:w="908" w:type="pct"/>
            <w:vMerge/>
            <w:tcBorders>
              <w:top w:val="single" w:sz="8" w:space="0" w:color="auto"/>
              <w:left w:val="single" w:sz="8" w:space="0" w:color="000000"/>
              <w:bottom w:val="single" w:sz="8" w:space="0" w:color="000000"/>
              <w:right w:val="single" w:sz="8" w:space="0" w:color="000000"/>
            </w:tcBorders>
            <w:vAlign w:val="center"/>
            <w:hideMark/>
          </w:tcPr>
          <w:p w14:paraId="764C84FC" w14:textId="77777777" w:rsidR="0010327E" w:rsidRPr="0047426E" w:rsidRDefault="0010327E" w:rsidP="0010327E">
            <w:pPr>
              <w:rPr>
                <w:rFonts w:ascii="Aptos" w:hAnsi="Aptos" w:cs="Calibri"/>
                <w:color w:val="000000"/>
                <w:lang w:eastAsia="hr-HR"/>
              </w:rPr>
            </w:pPr>
          </w:p>
        </w:tc>
        <w:tc>
          <w:tcPr>
            <w:tcW w:w="1337" w:type="pct"/>
            <w:vMerge/>
            <w:tcBorders>
              <w:top w:val="single" w:sz="8" w:space="0" w:color="auto"/>
              <w:left w:val="single" w:sz="8" w:space="0" w:color="auto"/>
              <w:bottom w:val="single" w:sz="8" w:space="0" w:color="000000"/>
              <w:right w:val="single" w:sz="8" w:space="0" w:color="000000"/>
            </w:tcBorders>
            <w:vAlign w:val="center"/>
            <w:hideMark/>
          </w:tcPr>
          <w:p w14:paraId="7096AC0F" w14:textId="77777777" w:rsidR="0010327E" w:rsidRPr="0047426E" w:rsidRDefault="0010327E" w:rsidP="0010327E">
            <w:pPr>
              <w:rPr>
                <w:rFonts w:ascii="Aptos" w:hAnsi="Aptos" w:cs="Calibri"/>
                <w:color w:val="000000"/>
                <w:lang w:eastAsia="hr-HR"/>
              </w:rPr>
            </w:pPr>
          </w:p>
        </w:tc>
        <w:tc>
          <w:tcPr>
            <w:tcW w:w="114" w:type="pct"/>
            <w:tcBorders>
              <w:top w:val="nil"/>
              <w:left w:val="nil"/>
              <w:bottom w:val="nil"/>
              <w:right w:val="nil"/>
            </w:tcBorders>
            <w:noWrap/>
            <w:vAlign w:val="bottom"/>
            <w:hideMark/>
          </w:tcPr>
          <w:p w14:paraId="5F53A6AC" w14:textId="77777777" w:rsidR="0010327E" w:rsidRPr="0047426E" w:rsidRDefault="0010327E" w:rsidP="0010327E">
            <w:pPr>
              <w:jc w:val="center"/>
              <w:rPr>
                <w:rFonts w:ascii="Aptos" w:hAnsi="Aptos" w:cs="Calibri"/>
                <w:color w:val="000000"/>
                <w:lang w:eastAsia="hr-HR"/>
              </w:rPr>
            </w:pPr>
          </w:p>
        </w:tc>
      </w:tr>
      <w:tr w:rsidR="0010327E" w:rsidRPr="0047426E" w14:paraId="64F8FC2C" w14:textId="77777777" w:rsidTr="00C53DA6">
        <w:trPr>
          <w:trHeight w:val="889"/>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27B53C7B" w14:textId="77777777" w:rsidR="0010327E" w:rsidRPr="0047426E" w:rsidRDefault="0010327E" w:rsidP="0010327E">
            <w:pPr>
              <w:rPr>
                <w:rFonts w:ascii="Aptos" w:hAnsi="Aptos" w:cs="Calibri"/>
                <w:color w:val="000000"/>
                <w:lang w:eastAsia="hr-HR"/>
              </w:rPr>
            </w:pPr>
            <w:r w:rsidRPr="0047426E">
              <w:rPr>
                <w:rFonts w:ascii="Aptos" w:hAnsi="Aptos" w:cs="Calibri"/>
                <w:color w:val="000000"/>
                <w:lang w:eastAsia="hr-HR"/>
              </w:rPr>
              <w:t>Ime i položaj odgovorne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6EDE0EFA" w14:textId="1686B7A5" w:rsidR="0010327E" w:rsidRPr="0047426E" w:rsidRDefault="00395F9F" w:rsidP="0010327E">
            <w:pPr>
              <w:rPr>
                <w:rFonts w:ascii="Aptos" w:hAnsi="Aptos" w:cs="Calibri"/>
                <w:color w:val="000000"/>
                <w:lang w:eastAsia="hr-HR"/>
              </w:rPr>
            </w:pPr>
            <w:r>
              <w:rPr>
                <w:rFonts w:ascii="Aptos" w:hAnsi="Aptos" w:cs="Calibri"/>
                <w:color w:val="000000"/>
                <w:lang w:eastAsia="hr-HR"/>
              </w:rPr>
              <w:t>Vladimir Crnečki</w:t>
            </w:r>
            <w:r w:rsidR="00DC24BE">
              <w:rPr>
                <w:rFonts w:ascii="Aptos" w:hAnsi="Aptos" w:cs="Calibri"/>
                <w:color w:val="000000"/>
                <w:lang w:eastAsia="hr-HR"/>
              </w:rPr>
              <w:t xml:space="preserve">, </w:t>
            </w:r>
            <w:r>
              <w:rPr>
                <w:rFonts w:ascii="Aptos" w:hAnsi="Aptos" w:cs="Calibri"/>
                <w:color w:val="000000"/>
                <w:lang w:eastAsia="hr-HR"/>
              </w:rPr>
              <w:t>načelnik</w:t>
            </w:r>
          </w:p>
        </w:tc>
        <w:tc>
          <w:tcPr>
            <w:tcW w:w="114" w:type="pct"/>
            <w:vAlign w:val="center"/>
            <w:hideMark/>
          </w:tcPr>
          <w:p w14:paraId="57F173EC" w14:textId="77777777" w:rsidR="0010327E" w:rsidRPr="0047426E" w:rsidRDefault="0010327E" w:rsidP="0010327E">
            <w:pPr>
              <w:rPr>
                <w:rFonts w:ascii="Aptos" w:hAnsi="Aptos"/>
                <w:lang w:eastAsia="hr-HR"/>
              </w:rPr>
            </w:pPr>
          </w:p>
        </w:tc>
      </w:tr>
      <w:tr w:rsidR="00C53DA6" w:rsidRPr="0047426E" w14:paraId="4DCE5DE7" w14:textId="77777777" w:rsidTr="00C53DA6">
        <w:trPr>
          <w:trHeight w:val="889"/>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3EEF2337" w14:textId="77777777" w:rsidR="00C53DA6" w:rsidRPr="0047426E" w:rsidRDefault="00C53DA6" w:rsidP="00C53DA6">
            <w:pPr>
              <w:rPr>
                <w:rFonts w:ascii="Aptos" w:hAnsi="Aptos" w:cs="Calibri"/>
                <w:color w:val="000000"/>
                <w:lang w:eastAsia="hr-HR"/>
              </w:rPr>
            </w:pPr>
            <w:r w:rsidRPr="0047426E">
              <w:rPr>
                <w:rFonts w:ascii="Aptos" w:hAnsi="Aptos" w:cs="Calibri"/>
                <w:color w:val="000000"/>
                <w:lang w:eastAsia="hr-HR"/>
              </w:rPr>
              <w:t>Ime i položaj kontakt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7726B8CA" w14:textId="01EBAF07" w:rsidR="00C53DA6" w:rsidRPr="0047426E" w:rsidRDefault="00DB23A1" w:rsidP="00C53DA6">
            <w:pPr>
              <w:rPr>
                <w:rFonts w:ascii="Aptos" w:hAnsi="Aptos" w:cs="Calibri"/>
                <w:color w:val="000000"/>
                <w:lang w:eastAsia="hr-HR"/>
              </w:rPr>
            </w:pPr>
            <w:r>
              <w:rPr>
                <w:rFonts w:ascii="Aptos" w:hAnsi="Aptos" w:cs="Calibri"/>
                <w:color w:val="000000"/>
                <w:lang w:eastAsia="hr-HR"/>
              </w:rPr>
              <w:t>Dragana Bedenik</w:t>
            </w:r>
            <w:r w:rsidR="00C53DA6">
              <w:rPr>
                <w:rFonts w:ascii="Aptos" w:hAnsi="Aptos" w:cs="Calibri"/>
                <w:color w:val="000000"/>
                <w:lang w:eastAsia="hr-HR"/>
              </w:rPr>
              <w:t>, pročelnica</w:t>
            </w:r>
          </w:p>
        </w:tc>
        <w:tc>
          <w:tcPr>
            <w:tcW w:w="114" w:type="pct"/>
            <w:vAlign w:val="center"/>
            <w:hideMark/>
          </w:tcPr>
          <w:p w14:paraId="238C05FC" w14:textId="77777777" w:rsidR="00C53DA6" w:rsidRPr="0047426E" w:rsidRDefault="00C53DA6" w:rsidP="00C53DA6">
            <w:pPr>
              <w:rPr>
                <w:rFonts w:ascii="Aptos" w:hAnsi="Aptos"/>
                <w:lang w:eastAsia="hr-HR"/>
              </w:rPr>
            </w:pPr>
          </w:p>
        </w:tc>
      </w:tr>
      <w:tr w:rsidR="00DC24BE" w:rsidRPr="0047426E" w14:paraId="73931C9D" w14:textId="77777777" w:rsidTr="00C53DA6">
        <w:trPr>
          <w:trHeight w:val="333"/>
        </w:trPr>
        <w:tc>
          <w:tcPr>
            <w:tcW w:w="1056" w:type="pct"/>
            <w:vMerge w:val="restart"/>
            <w:tcBorders>
              <w:top w:val="nil"/>
              <w:left w:val="single" w:sz="8" w:space="0" w:color="auto"/>
              <w:bottom w:val="single" w:sz="8" w:space="0" w:color="000000"/>
              <w:right w:val="single" w:sz="8" w:space="0" w:color="000000"/>
            </w:tcBorders>
            <w:shd w:val="clear" w:color="000000" w:fill="DCE6F1"/>
            <w:vAlign w:val="center"/>
            <w:hideMark/>
          </w:tcPr>
          <w:p w14:paraId="00F53A18"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Kontakt</w:t>
            </w:r>
          </w:p>
        </w:tc>
        <w:tc>
          <w:tcPr>
            <w:tcW w:w="699" w:type="pct"/>
            <w:vMerge w:val="restart"/>
            <w:tcBorders>
              <w:top w:val="nil"/>
              <w:left w:val="single" w:sz="8" w:space="0" w:color="000000"/>
              <w:bottom w:val="single" w:sz="8" w:space="0" w:color="000000"/>
              <w:right w:val="single" w:sz="8" w:space="0" w:color="auto"/>
            </w:tcBorders>
            <w:shd w:val="clear" w:color="000000" w:fill="DCE6F1"/>
            <w:noWrap/>
            <w:vAlign w:val="center"/>
            <w:hideMark/>
          </w:tcPr>
          <w:p w14:paraId="5AC24FA8"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Telefon</w:t>
            </w:r>
          </w:p>
        </w:tc>
        <w:tc>
          <w:tcPr>
            <w:tcW w:w="885" w:type="pct"/>
            <w:vMerge w:val="restart"/>
            <w:tcBorders>
              <w:top w:val="single" w:sz="8" w:space="0" w:color="auto"/>
              <w:left w:val="single" w:sz="8" w:space="0" w:color="auto"/>
              <w:bottom w:val="single" w:sz="8" w:space="0" w:color="000000"/>
              <w:right w:val="single" w:sz="8" w:space="0" w:color="000000"/>
            </w:tcBorders>
            <w:noWrap/>
            <w:vAlign w:val="center"/>
            <w:hideMark/>
          </w:tcPr>
          <w:p w14:paraId="6B76CEED" w14:textId="34927BF4" w:rsidR="00DC24BE" w:rsidRPr="0047426E" w:rsidRDefault="00EB7E06" w:rsidP="00DC24BE">
            <w:pPr>
              <w:jc w:val="center"/>
              <w:rPr>
                <w:rFonts w:ascii="Aptos" w:hAnsi="Aptos" w:cs="Calibri"/>
                <w:color w:val="000000"/>
                <w:lang w:eastAsia="hr-HR"/>
              </w:rPr>
            </w:pPr>
            <w:r w:rsidRPr="00EB7E06">
              <w:rPr>
                <w:rFonts w:ascii="Aptos" w:hAnsi="Aptos" w:cs="Calibri"/>
                <w:color w:val="000000"/>
                <w:lang w:eastAsia="hr-HR"/>
              </w:rPr>
              <w:t>+385 1 65</w:t>
            </w:r>
            <w:r w:rsidR="00DB23A1">
              <w:rPr>
                <w:rFonts w:ascii="Aptos" w:hAnsi="Aptos" w:cs="Calibri"/>
                <w:color w:val="000000"/>
                <w:lang w:eastAsia="hr-HR"/>
              </w:rPr>
              <w:t>89</w:t>
            </w:r>
            <w:r w:rsidR="00E21CAD">
              <w:rPr>
                <w:rFonts w:ascii="Aptos" w:hAnsi="Aptos" w:cs="Calibri"/>
                <w:color w:val="000000"/>
                <w:lang w:eastAsia="hr-HR"/>
              </w:rPr>
              <w:t>300</w:t>
            </w:r>
          </w:p>
        </w:tc>
        <w:tc>
          <w:tcPr>
            <w:tcW w:w="908" w:type="pct"/>
            <w:vMerge w:val="restart"/>
            <w:tcBorders>
              <w:top w:val="single" w:sz="8" w:space="0" w:color="auto"/>
              <w:left w:val="single" w:sz="8" w:space="0" w:color="000000"/>
              <w:bottom w:val="single" w:sz="8" w:space="0" w:color="000000"/>
              <w:right w:val="single" w:sz="8" w:space="0" w:color="000000"/>
            </w:tcBorders>
            <w:shd w:val="clear" w:color="000000" w:fill="DCE6F1"/>
            <w:noWrap/>
            <w:vAlign w:val="center"/>
            <w:hideMark/>
          </w:tcPr>
          <w:p w14:paraId="47ED38CF"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Fax</w:t>
            </w:r>
          </w:p>
        </w:tc>
        <w:tc>
          <w:tcPr>
            <w:tcW w:w="1337" w:type="pct"/>
            <w:vMerge w:val="restart"/>
            <w:tcBorders>
              <w:top w:val="single" w:sz="8" w:space="0" w:color="auto"/>
              <w:left w:val="single" w:sz="8" w:space="0" w:color="auto"/>
              <w:bottom w:val="single" w:sz="8" w:space="0" w:color="000000"/>
              <w:right w:val="single" w:sz="8" w:space="0" w:color="000000"/>
            </w:tcBorders>
            <w:noWrap/>
            <w:vAlign w:val="center"/>
          </w:tcPr>
          <w:p w14:paraId="72A92773" w14:textId="4F5DDE83" w:rsidR="00DC24BE" w:rsidRPr="00C62F60" w:rsidRDefault="00DC24BE" w:rsidP="00DC24BE">
            <w:pPr>
              <w:jc w:val="both"/>
              <w:rPr>
                <w:rFonts w:ascii="Aptos" w:hAnsi="Aptos" w:cs="Calibri"/>
                <w:color w:val="000000"/>
                <w:lang w:eastAsia="hr-HR"/>
              </w:rPr>
            </w:pPr>
          </w:p>
        </w:tc>
        <w:tc>
          <w:tcPr>
            <w:tcW w:w="114" w:type="pct"/>
            <w:vAlign w:val="center"/>
            <w:hideMark/>
          </w:tcPr>
          <w:p w14:paraId="5E5B6734" w14:textId="77777777" w:rsidR="00DC24BE" w:rsidRPr="0047426E" w:rsidRDefault="00DC24BE" w:rsidP="00DC24BE">
            <w:pPr>
              <w:rPr>
                <w:rFonts w:ascii="Aptos" w:hAnsi="Aptos"/>
                <w:lang w:eastAsia="hr-HR"/>
              </w:rPr>
            </w:pPr>
          </w:p>
        </w:tc>
      </w:tr>
      <w:tr w:rsidR="00DC24BE" w:rsidRPr="0047426E" w14:paraId="69DD8C7B" w14:textId="77777777" w:rsidTr="00C53DA6">
        <w:trPr>
          <w:trHeight w:val="349"/>
        </w:trPr>
        <w:tc>
          <w:tcPr>
            <w:tcW w:w="1056" w:type="pct"/>
            <w:vMerge/>
            <w:tcBorders>
              <w:top w:val="nil"/>
              <w:left w:val="single" w:sz="8" w:space="0" w:color="auto"/>
              <w:bottom w:val="single" w:sz="8" w:space="0" w:color="000000"/>
              <w:right w:val="single" w:sz="8" w:space="0" w:color="000000"/>
            </w:tcBorders>
            <w:vAlign w:val="center"/>
            <w:hideMark/>
          </w:tcPr>
          <w:p w14:paraId="6DBDB45C" w14:textId="77777777" w:rsidR="00DC24BE" w:rsidRPr="0047426E" w:rsidRDefault="00DC24BE" w:rsidP="00DC24BE">
            <w:pPr>
              <w:rPr>
                <w:rFonts w:ascii="Aptos" w:hAnsi="Aptos" w:cs="Calibri"/>
                <w:color w:val="000000"/>
                <w:lang w:eastAsia="hr-HR"/>
              </w:rPr>
            </w:pPr>
          </w:p>
        </w:tc>
        <w:tc>
          <w:tcPr>
            <w:tcW w:w="699" w:type="pct"/>
            <w:vMerge/>
            <w:tcBorders>
              <w:top w:val="nil"/>
              <w:left w:val="single" w:sz="8" w:space="0" w:color="000000"/>
              <w:bottom w:val="single" w:sz="8" w:space="0" w:color="000000"/>
              <w:right w:val="single" w:sz="8" w:space="0" w:color="auto"/>
            </w:tcBorders>
            <w:vAlign w:val="center"/>
            <w:hideMark/>
          </w:tcPr>
          <w:p w14:paraId="21BD1B0B" w14:textId="77777777" w:rsidR="00DC24BE" w:rsidRPr="0047426E" w:rsidRDefault="00DC24BE" w:rsidP="00DC24BE">
            <w:pPr>
              <w:rPr>
                <w:rFonts w:ascii="Aptos" w:hAnsi="Aptos" w:cs="Calibri"/>
                <w:color w:val="000000"/>
                <w:lang w:eastAsia="hr-HR"/>
              </w:rPr>
            </w:pPr>
          </w:p>
        </w:tc>
        <w:tc>
          <w:tcPr>
            <w:tcW w:w="885" w:type="pct"/>
            <w:vMerge/>
            <w:tcBorders>
              <w:top w:val="single" w:sz="8" w:space="0" w:color="auto"/>
              <w:left w:val="single" w:sz="8" w:space="0" w:color="auto"/>
              <w:bottom w:val="single" w:sz="8" w:space="0" w:color="000000"/>
              <w:right w:val="single" w:sz="8" w:space="0" w:color="000000"/>
            </w:tcBorders>
            <w:vAlign w:val="center"/>
            <w:hideMark/>
          </w:tcPr>
          <w:p w14:paraId="6EC344F1" w14:textId="77777777" w:rsidR="00DC24BE" w:rsidRPr="0047426E" w:rsidRDefault="00DC24BE" w:rsidP="00DC24BE">
            <w:pPr>
              <w:rPr>
                <w:rFonts w:ascii="Aptos" w:hAnsi="Aptos" w:cs="Calibri"/>
                <w:color w:val="000000"/>
                <w:lang w:eastAsia="hr-HR"/>
              </w:rPr>
            </w:pPr>
          </w:p>
        </w:tc>
        <w:tc>
          <w:tcPr>
            <w:tcW w:w="908" w:type="pct"/>
            <w:vMerge/>
            <w:tcBorders>
              <w:top w:val="single" w:sz="8" w:space="0" w:color="auto"/>
              <w:left w:val="single" w:sz="8" w:space="0" w:color="000000"/>
              <w:bottom w:val="single" w:sz="8" w:space="0" w:color="000000"/>
              <w:right w:val="single" w:sz="8" w:space="0" w:color="000000"/>
            </w:tcBorders>
            <w:vAlign w:val="center"/>
            <w:hideMark/>
          </w:tcPr>
          <w:p w14:paraId="5438CA7C" w14:textId="77777777" w:rsidR="00DC24BE" w:rsidRPr="0047426E" w:rsidRDefault="00DC24BE" w:rsidP="00DC24BE">
            <w:pPr>
              <w:rPr>
                <w:rFonts w:ascii="Aptos" w:hAnsi="Aptos" w:cs="Calibri"/>
                <w:color w:val="000000"/>
                <w:lang w:eastAsia="hr-HR"/>
              </w:rPr>
            </w:pPr>
          </w:p>
        </w:tc>
        <w:tc>
          <w:tcPr>
            <w:tcW w:w="1337" w:type="pct"/>
            <w:vMerge/>
            <w:tcBorders>
              <w:top w:val="single" w:sz="8" w:space="0" w:color="auto"/>
              <w:left w:val="single" w:sz="8" w:space="0" w:color="auto"/>
              <w:bottom w:val="single" w:sz="8" w:space="0" w:color="000000"/>
              <w:right w:val="single" w:sz="8" w:space="0" w:color="000000"/>
            </w:tcBorders>
            <w:vAlign w:val="center"/>
            <w:hideMark/>
          </w:tcPr>
          <w:p w14:paraId="21BCD77B" w14:textId="77777777" w:rsidR="00DC24BE" w:rsidRPr="00C62F60" w:rsidRDefault="00DC24BE" w:rsidP="00DC24BE">
            <w:pPr>
              <w:rPr>
                <w:rFonts w:ascii="Aptos" w:hAnsi="Aptos" w:cs="Calibri"/>
                <w:color w:val="000000"/>
                <w:lang w:eastAsia="hr-HR"/>
              </w:rPr>
            </w:pPr>
          </w:p>
        </w:tc>
        <w:tc>
          <w:tcPr>
            <w:tcW w:w="114" w:type="pct"/>
            <w:tcBorders>
              <w:top w:val="nil"/>
              <w:left w:val="nil"/>
              <w:bottom w:val="nil"/>
              <w:right w:val="nil"/>
            </w:tcBorders>
            <w:noWrap/>
            <w:vAlign w:val="bottom"/>
            <w:hideMark/>
          </w:tcPr>
          <w:p w14:paraId="64A35AC1" w14:textId="77777777" w:rsidR="00DC24BE" w:rsidRPr="0047426E" w:rsidRDefault="00DC24BE" w:rsidP="00DC24BE">
            <w:pPr>
              <w:jc w:val="both"/>
              <w:rPr>
                <w:rFonts w:ascii="Aptos" w:hAnsi="Aptos" w:cs="Calibri"/>
                <w:color w:val="000000"/>
                <w:lang w:eastAsia="hr-HR"/>
              </w:rPr>
            </w:pPr>
          </w:p>
        </w:tc>
      </w:tr>
      <w:tr w:rsidR="00DC24BE" w:rsidRPr="0047426E" w14:paraId="4C873CB8" w14:textId="77777777" w:rsidTr="00C53DA6">
        <w:trPr>
          <w:trHeight w:val="583"/>
        </w:trPr>
        <w:tc>
          <w:tcPr>
            <w:tcW w:w="1056" w:type="pct"/>
            <w:vMerge/>
            <w:tcBorders>
              <w:top w:val="nil"/>
              <w:left w:val="single" w:sz="8" w:space="0" w:color="auto"/>
              <w:bottom w:val="single" w:sz="8" w:space="0" w:color="000000"/>
              <w:right w:val="single" w:sz="8" w:space="0" w:color="000000"/>
            </w:tcBorders>
            <w:vAlign w:val="center"/>
            <w:hideMark/>
          </w:tcPr>
          <w:p w14:paraId="736339E0" w14:textId="77777777" w:rsidR="00DC24BE" w:rsidRPr="0047426E" w:rsidRDefault="00DC24BE" w:rsidP="00DC24BE">
            <w:pPr>
              <w:rPr>
                <w:rFonts w:ascii="Aptos" w:hAnsi="Aptos" w:cs="Calibri"/>
                <w:color w:val="000000"/>
                <w:lang w:eastAsia="hr-HR"/>
              </w:rPr>
            </w:pPr>
          </w:p>
        </w:tc>
        <w:tc>
          <w:tcPr>
            <w:tcW w:w="699" w:type="pct"/>
            <w:tcBorders>
              <w:top w:val="nil"/>
              <w:left w:val="nil"/>
              <w:bottom w:val="single" w:sz="8" w:space="0" w:color="auto"/>
              <w:right w:val="single" w:sz="8" w:space="0" w:color="auto"/>
            </w:tcBorders>
            <w:shd w:val="clear" w:color="000000" w:fill="DCE6F1"/>
            <w:noWrap/>
            <w:vAlign w:val="center"/>
            <w:hideMark/>
          </w:tcPr>
          <w:p w14:paraId="40B0357E"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Mobilni telefon</w:t>
            </w:r>
          </w:p>
        </w:tc>
        <w:tc>
          <w:tcPr>
            <w:tcW w:w="885" w:type="pct"/>
            <w:tcBorders>
              <w:top w:val="single" w:sz="8" w:space="0" w:color="auto"/>
              <w:left w:val="nil"/>
              <w:bottom w:val="single" w:sz="8" w:space="0" w:color="auto"/>
              <w:right w:val="single" w:sz="8" w:space="0" w:color="000000"/>
            </w:tcBorders>
            <w:noWrap/>
            <w:vAlign w:val="center"/>
            <w:hideMark/>
          </w:tcPr>
          <w:p w14:paraId="43010B00"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 </w:t>
            </w:r>
          </w:p>
        </w:tc>
        <w:tc>
          <w:tcPr>
            <w:tcW w:w="908" w:type="pct"/>
            <w:tcBorders>
              <w:top w:val="single" w:sz="8" w:space="0" w:color="auto"/>
              <w:left w:val="nil"/>
              <w:bottom w:val="single" w:sz="8" w:space="0" w:color="auto"/>
              <w:right w:val="single" w:sz="8" w:space="0" w:color="000000"/>
            </w:tcBorders>
            <w:shd w:val="clear" w:color="000000" w:fill="DCE6F1"/>
            <w:noWrap/>
            <w:vAlign w:val="center"/>
            <w:hideMark/>
          </w:tcPr>
          <w:p w14:paraId="1A0FCBE1"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E-mail</w:t>
            </w:r>
          </w:p>
        </w:tc>
        <w:tc>
          <w:tcPr>
            <w:tcW w:w="1337" w:type="pct"/>
            <w:tcBorders>
              <w:top w:val="single" w:sz="8" w:space="0" w:color="auto"/>
              <w:left w:val="nil"/>
              <w:bottom w:val="single" w:sz="8" w:space="0" w:color="auto"/>
              <w:right w:val="single" w:sz="8" w:space="0" w:color="000000"/>
            </w:tcBorders>
            <w:vAlign w:val="center"/>
            <w:hideMark/>
          </w:tcPr>
          <w:p w14:paraId="6B0D3826" w14:textId="450108E9" w:rsidR="00DC24BE" w:rsidRPr="00C62F60" w:rsidRDefault="00EB7E06" w:rsidP="00DC24BE">
            <w:pPr>
              <w:rPr>
                <w:rFonts w:ascii="Aptos" w:hAnsi="Aptos" w:cs="Calibri"/>
                <w:color w:val="0563C1"/>
                <w:u w:val="single"/>
                <w:lang w:eastAsia="hr-HR"/>
              </w:rPr>
            </w:pPr>
            <w:r w:rsidRPr="00EB7E06">
              <w:rPr>
                <w:rFonts w:ascii="Aptos" w:hAnsi="Aptos"/>
                <w:color w:val="0563C1" w:themeColor="hyperlink"/>
                <w:u w:val="single"/>
              </w:rPr>
              <w:t>opcina-stupnik@stupnik.hr</w:t>
            </w:r>
          </w:p>
        </w:tc>
        <w:tc>
          <w:tcPr>
            <w:tcW w:w="114" w:type="pct"/>
            <w:vAlign w:val="center"/>
            <w:hideMark/>
          </w:tcPr>
          <w:p w14:paraId="752FF998" w14:textId="77777777" w:rsidR="00DC24BE" w:rsidRPr="0047426E" w:rsidRDefault="00DC24BE" w:rsidP="00DC24BE">
            <w:pPr>
              <w:rPr>
                <w:rFonts w:ascii="Aptos" w:hAnsi="Aptos"/>
                <w:lang w:eastAsia="hr-HR"/>
              </w:rPr>
            </w:pPr>
          </w:p>
        </w:tc>
      </w:tr>
      <w:tr w:rsidR="00DC24BE" w:rsidRPr="0047426E" w14:paraId="5481748F" w14:textId="77777777" w:rsidTr="00C53DA6">
        <w:trPr>
          <w:trHeight w:val="315"/>
        </w:trPr>
        <w:tc>
          <w:tcPr>
            <w:tcW w:w="4886" w:type="pct"/>
            <w:gridSpan w:val="5"/>
            <w:tcBorders>
              <w:top w:val="nil"/>
              <w:left w:val="single" w:sz="8" w:space="0" w:color="auto"/>
              <w:bottom w:val="single" w:sz="8" w:space="0" w:color="auto"/>
              <w:right w:val="single" w:sz="8" w:space="0" w:color="000000"/>
            </w:tcBorders>
            <w:vAlign w:val="center"/>
            <w:hideMark/>
          </w:tcPr>
          <w:p w14:paraId="7B314C76"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 </w:t>
            </w:r>
          </w:p>
        </w:tc>
        <w:tc>
          <w:tcPr>
            <w:tcW w:w="114" w:type="pct"/>
            <w:vAlign w:val="center"/>
            <w:hideMark/>
          </w:tcPr>
          <w:p w14:paraId="2D4F411B" w14:textId="77777777" w:rsidR="00DC24BE" w:rsidRPr="0047426E" w:rsidRDefault="00DC24BE" w:rsidP="00DC24BE">
            <w:pPr>
              <w:rPr>
                <w:rFonts w:ascii="Aptos" w:hAnsi="Aptos"/>
                <w:lang w:eastAsia="hr-HR"/>
              </w:rPr>
            </w:pPr>
          </w:p>
        </w:tc>
      </w:tr>
      <w:tr w:rsidR="00DC24BE" w:rsidRPr="0047426E" w14:paraId="134298DA" w14:textId="77777777" w:rsidTr="00C53DA6">
        <w:trPr>
          <w:trHeight w:val="851"/>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0561844B"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Naziv izrađivača plana</w:t>
            </w:r>
          </w:p>
        </w:tc>
        <w:tc>
          <w:tcPr>
            <w:tcW w:w="3829" w:type="pct"/>
            <w:gridSpan w:val="4"/>
            <w:tcBorders>
              <w:top w:val="single" w:sz="8" w:space="0" w:color="auto"/>
              <w:left w:val="nil"/>
              <w:bottom w:val="single" w:sz="8" w:space="0" w:color="auto"/>
              <w:right w:val="single" w:sz="8" w:space="0" w:color="000000"/>
            </w:tcBorders>
            <w:shd w:val="clear" w:color="000000" w:fill="DCE6F1"/>
            <w:vAlign w:val="center"/>
            <w:hideMark/>
          </w:tcPr>
          <w:p w14:paraId="091CEBC5"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ZENING PROJEKT d.o.o.</w:t>
            </w:r>
          </w:p>
        </w:tc>
        <w:tc>
          <w:tcPr>
            <w:tcW w:w="114" w:type="pct"/>
            <w:vAlign w:val="center"/>
            <w:hideMark/>
          </w:tcPr>
          <w:p w14:paraId="358D92B9" w14:textId="77777777" w:rsidR="00DC24BE" w:rsidRPr="0047426E" w:rsidRDefault="00DC24BE" w:rsidP="00DC24BE">
            <w:pPr>
              <w:rPr>
                <w:rFonts w:ascii="Aptos" w:hAnsi="Aptos"/>
                <w:lang w:eastAsia="hr-HR"/>
              </w:rPr>
            </w:pPr>
          </w:p>
        </w:tc>
      </w:tr>
      <w:tr w:rsidR="00DC24BE" w:rsidRPr="0047426E" w14:paraId="0D5D1759" w14:textId="77777777" w:rsidTr="00C53DA6">
        <w:trPr>
          <w:trHeight w:val="583"/>
        </w:trPr>
        <w:tc>
          <w:tcPr>
            <w:tcW w:w="1056" w:type="pct"/>
            <w:tcBorders>
              <w:top w:val="nil"/>
              <w:left w:val="single" w:sz="8" w:space="0" w:color="auto"/>
              <w:bottom w:val="nil"/>
              <w:right w:val="single" w:sz="8" w:space="0" w:color="000000"/>
            </w:tcBorders>
            <w:shd w:val="clear" w:color="000000" w:fill="DCE6F1"/>
            <w:noWrap/>
            <w:vAlign w:val="center"/>
            <w:hideMark/>
          </w:tcPr>
          <w:p w14:paraId="7CEEAE45"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Adresa izrađivača plana</w:t>
            </w:r>
          </w:p>
        </w:tc>
        <w:tc>
          <w:tcPr>
            <w:tcW w:w="699" w:type="pct"/>
            <w:tcBorders>
              <w:top w:val="nil"/>
              <w:left w:val="nil"/>
              <w:bottom w:val="nil"/>
              <w:right w:val="single" w:sz="8" w:space="0" w:color="auto"/>
            </w:tcBorders>
            <w:shd w:val="clear" w:color="000000" w:fill="DCE6F1"/>
            <w:noWrap/>
            <w:vAlign w:val="center"/>
            <w:hideMark/>
          </w:tcPr>
          <w:p w14:paraId="6BA08D6B"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Ulica i broj</w:t>
            </w:r>
          </w:p>
        </w:tc>
        <w:tc>
          <w:tcPr>
            <w:tcW w:w="885" w:type="pct"/>
            <w:tcBorders>
              <w:top w:val="single" w:sz="8" w:space="0" w:color="auto"/>
              <w:left w:val="nil"/>
              <w:bottom w:val="nil"/>
              <w:right w:val="nil"/>
            </w:tcBorders>
            <w:noWrap/>
            <w:vAlign w:val="center"/>
            <w:hideMark/>
          </w:tcPr>
          <w:p w14:paraId="095E218F"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Vankina 10</w:t>
            </w:r>
          </w:p>
        </w:tc>
        <w:tc>
          <w:tcPr>
            <w:tcW w:w="908" w:type="pct"/>
            <w:tcBorders>
              <w:top w:val="single" w:sz="8" w:space="0" w:color="auto"/>
              <w:left w:val="single" w:sz="8" w:space="0" w:color="000000"/>
              <w:bottom w:val="single" w:sz="8" w:space="0" w:color="auto"/>
              <w:right w:val="single" w:sz="8" w:space="0" w:color="000000"/>
            </w:tcBorders>
            <w:shd w:val="clear" w:color="000000" w:fill="DCE6F1"/>
            <w:noWrap/>
            <w:vAlign w:val="center"/>
            <w:hideMark/>
          </w:tcPr>
          <w:p w14:paraId="7B3A1CC6"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Grad, poštanski broj</w:t>
            </w:r>
          </w:p>
        </w:tc>
        <w:tc>
          <w:tcPr>
            <w:tcW w:w="1337" w:type="pct"/>
            <w:tcBorders>
              <w:top w:val="single" w:sz="8" w:space="0" w:color="auto"/>
              <w:left w:val="nil"/>
              <w:bottom w:val="nil"/>
              <w:right w:val="single" w:sz="8" w:space="0" w:color="000000"/>
            </w:tcBorders>
            <w:noWrap/>
            <w:vAlign w:val="center"/>
            <w:hideMark/>
          </w:tcPr>
          <w:p w14:paraId="7F6ED01C" w14:textId="4794CE2C"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Zagreb</w:t>
            </w:r>
            <w:r>
              <w:rPr>
                <w:rFonts w:ascii="Aptos" w:hAnsi="Aptos" w:cs="Calibri"/>
                <w:color w:val="000000"/>
                <w:lang w:eastAsia="hr-HR"/>
              </w:rPr>
              <w:t>, 10000</w:t>
            </w:r>
          </w:p>
        </w:tc>
        <w:tc>
          <w:tcPr>
            <w:tcW w:w="114" w:type="pct"/>
            <w:vAlign w:val="center"/>
            <w:hideMark/>
          </w:tcPr>
          <w:p w14:paraId="5932CFDC" w14:textId="77777777" w:rsidR="00DC24BE" w:rsidRPr="0047426E" w:rsidRDefault="00DC24BE" w:rsidP="00DC24BE">
            <w:pPr>
              <w:rPr>
                <w:rFonts w:ascii="Aptos" w:hAnsi="Aptos"/>
                <w:lang w:eastAsia="hr-HR"/>
              </w:rPr>
            </w:pPr>
          </w:p>
        </w:tc>
      </w:tr>
      <w:tr w:rsidR="00DC24BE" w:rsidRPr="0047426E" w14:paraId="23E04A69" w14:textId="77777777" w:rsidTr="00C53DA6">
        <w:trPr>
          <w:trHeight w:val="583"/>
        </w:trPr>
        <w:tc>
          <w:tcPr>
            <w:tcW w:w="1056" w:type="pct"/>
            <w:tcBorders>
              <w:top w:val="single" w:sz="8" w:space="0" w:color="auto"/>
              <w:left w:val="single" w:sz="8" w:space="0" w:color="auto"/>
              <w:bottom w:val="single" w:sz="8" w:space="0" w:color="auto"/>
              <w:right w:val="single" w:sz="8" w:space="0" w:color="000000"/>
            </w:tcBorders>
            <w:shd w:val="clear" w:color="000000" w:fill="DCE6F1"/>
            <w:vAlign w:val="center"/>
            <w:hideMark/>
          </w:tcPr>
          <w:p w14:paraId="47555E70"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Ime i položaj odgovorne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3114D5DD"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Josip Šušnja, direktor</w:t>
            </w:r>
          </w:p>
        </w:tc>
        <w:tc>
          <w:tcPr>
            <w:tcW w:w="114" w:type="pct"/>
            <w:vAlign w:val="center"/>
            <w:hideMark/>
          </w:tcPr>
          <w:p w14:paraId="075D5DB3" w14:textId="77777777" w:rsidR="00DC24BE" w:rsidRPr="0047426E" w:rsidRDefault="00DC24BE" w:rsidP="00DC24BE">
            <w:pPr>
              <w:rPr>
                <w:rFonts w:ascii="Aptos" w:hAnsi="Aptos"/>
                <w:lang w:eastAsia="hr-HR"/>
              </w:rPr>
            </w:pPr>
          </w:p>
        </w:tc>
      </w:tr>
      <w:tr w:rsidR="00DC24BE" w:rsidRPr="0047426E" w14:paraId="305BC8CB" w14:textId="77777777" w:rsidTr="00C53DA6">
        <w:trPr>
          <w:trHeight w:val="583"/>
        </w:trPr>
        <w:tc>
          <w:tcPr>
            <w:tcW w:w="1056" w:type="pct"/>
            <w:tcBorders>
              <w:top w:val="nil"/>
              <w:left w:val="single" w:sz="8" w:space="0" w:color="auto"/>
              <w:bottom w:val="single" w:sz="8" w:space="0" w:color="auto"/>
              <w:right w:val="single" w:sz="8" w:space="0" w:color="000000"/>
            </w:tcBorders>
            <w:shd w:val="clear" w:color="000000" w:fill="DCE6F1"/>
            <w:vAlign w:val="center"/>
            <w:hideMark/>
          </w:tcPr>
          <w:p w14:paraId="6E936254"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Ime i položaj kontakt osobe</w:t>
            </w:r>
          </w:p>
        </w:tc>
        <w:tc>
          <w:tcPr>
            <w:tcW w:w="3829" w:type="pct"/>
            <w:gridSpan w:val="4"/>
            <w:tcBorders>
              <w:top w:val="single" w:sz="8" w:space="0" w:color="auto"/>
              <w:left w:val="nil"/>
              <w:bottom w:val="single" w:sz="8" w:space="0" w:color="auto"/>
              <w:right w:val="single" w:sz="8" w:space="0" w:color="000000"/>
            </w:tcBorders>
            <w:noWrap/>
            <w:vAlign w:val="center"/>
            <w:hideMark/>
          </w:tcPr>
          <w:p w14:paraId="27301599"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Josip Šušnja, direktor</w:t>
            </w:r>
          </w:p>
        </w:tc>
        <w:tc>
          <w:tcPr>
            <w:tcW w:w="114" w:type="pct"/>
            <w:vAlign w:val="center"/>
            <w:hideMark/>
          </w:tcPr>
          <w:p w14:paraId="7AB94367" w14:textId="77777777" w:rsidR="00DC24BE" w:rsidRPr="0047426E" w:rsidRDefault="00DC24BE" w:rsidP="00DC24BE">
            <w:pPr>
              <w:rPr>
                <w:rFonts w:ascii="Aptos" w:hAnsi="Aptos"/>
                <w:lang w:eastAsia="hr-HR"/>
              </w:rPr>
            </w:pPr>
          </w:p>
        </w:tc>
      </w:tr>
      <w:tr w:rsidR="00DC24BE" w:rsidRPr="0047426E" w14:paraId="6B092037" w14:textId="77777777" w:rsidTr="00C53DA6">
        <w:trPr>
          <w:trHeight w:val="733"/>
        </w:trPr>
        <w:tc>
          <w:tcPr>
            <w:tcW w:w="1056" w:type="pct"/>
            <w:tcBorders>
              <w:top w:val="nil"/>
              <w:left w:val="single" w:sz="8" w:space="0" w:color="auto"/>
              <w:bottom w:val="single" w:sz="8" w:space="0" w:color="000000"/>
              <w:right w:val="single" w:sz="8" w:space="0" w:color="000000"/>
            </w:tcBorders>
            <w:shd w:val="clear" w:color="000000" w:fill="DCE6F1"/>
            <w:vAlign w:val="center"/>
            <w:hideMark/>
          </w:tcPr>
          <w:p w14:paraId="4C32EFAF" w14:textId="77777777" w:rsidR="00DC24BE" w:rsidRPr="0047426E" w:rsidRDefault="00DC24BE" w:rsidP="00DC24BE">
            <w:pPr>
              <w:rPr>
                <w:rFonts w:ascii="Aptos" w:hAnsi="Aptos" w:cs="Calibri"/>
                <w:color w:val="000000"/>
                <w:lang w:eastAsia="hr-HR"/>
              </w:rPr>
            </w:pPr>
            <w:r w:rsidRPr="0047426E">
              <w:rPr>
                <w:rFonts w:ascii="Aptos" w:hAnsi="Aptos" w:cs="Calibri"/>
                <w:color w:val="000000"/>
                <w:lang w:eastAsia="hr-HR"/>
              </w:rPr>
              <w:t>Telefon, fax, mobilni telefon, email</w:t>
            </w:r>
          </w:p>
        </w:tc>
        <w:tc>
          <w:tcPr>
            <w:tcW w:w="699" w:type="pct"/>
            <w:tcBorders>
              <w:top w:val="nil"/>
              <w:left w:val="nil"/>
              <w:bottom w:val="single" w:sz="8" w:space="0" w:color="auto"/>
              <w:right w:val="single" w:sz="8" w:space="0" w:color="auto"/>
            </w:tcBorders>
            <w:shd w:val="clear" w:color="000000" w:fill="DCE6F1"/>
            <w:noWrap/>
            <w:vAlign w:val="center"/>
            <w:hideMark/>
          </w:tcPr>
          <w:p w14:paraId="5921E18B" w14:textId="77777777" w:rsidR="00DC24BE" w:rsidRPr="0047426E" w:rsidRDefault="00DC24BE" w:rsidP="00DC24BE">
            <w:pPr>
              <w:jc w:val="both"/>
              <w:rPr>
                <w:rFonts w:ascii="Aptos" w:hAnsi="Aptos" w:cs="Calibri"/>
                <w:color w:val="000000"/>
                <w:lang w:eastAsia="hr-HR"/>
              </w:rPr>
            </w:pPr>
            <w:r w:rsidRPr="0047426E">
              <w:rPr>
                <w:rFonts w:ascii="Aptos" w:hAnsi="Aptos" w:cs="Calibri"/>
                <w:color w:val="000000"/>
                <w:lang w:eastAsia="hr-HR"/>
              </w:rPr>
              <w:t>Telefon</w:t>
            </w:r>
          </w:p>
        </w:tc>
        <w:tc>
          <w:tcPr>
            <w:tcW w:w="885" w:type="pct"/>
            <w:tcBorders>
              <w:top w:val="single" w:sz="8" w:space="0" w:color="auto"/>
              <w:left w:val="nil"/>
              <w:bottom w:val="single" w:sz="8" w:space="0" w:color="auto"/>
              <w:right w:val="single" w:sz="8" w:space="0" w:color="000000"/>
            </w:tcBorders>
            <w:noWrap/>
            <w:vAlign w:val="center"/>
            <w:hideMark/>
          </w:tcPr>
          <w:p w14:paraId="03D66A97"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+385916659807</w:t>
            </w:r>
          </w:p>
        </w:tc>
        <w:tc>
          <w:tcPr>
            <w:tcW w:w="908" w:type="pct"/>
            <w:tcBorders>
              <w:top w:val="single" w:sz="8" w:space="0" w:color="auto"/>
              <w:left w:val="nil"/>
              <w:bottom w:val="single" w:sz="8" w:space="0" w:color="auto"/>
              <w:right w:val="nil"/>
            </w:tcBorders>
            <w:shd w:val="clear" w:color="000000" w:fill="DCE6F1"/>
            <w:noWrap/>
            <w:vAlign w:val="center"/>
            <w:hideMark/>
          </w:tcPr>
          <w:p w14:paraId="53C3D535" w14:textId="77777777" w:rsidR="00DC24BE" w:rsidRPr="0047426E" w:rsidRDefault="00DC24BE" w:rsidP="00DC24BE">
            <w:pPr>
              <w:jc w:val="center"/>
              <w:rPr>
                <w:rFonts w:ascii="Aptos" w:hAnsi="Aptos" w:cs="Calibri"/>
                <w:color w:val="000000"/>
                <w:lang w:eastAsia="hr-HR"/>
              </w:rPr>
            </w:pPr>
            <w:r w:rsidRPr="0047426E">
              <w:rPr>
                <w:rFonts w:ascii="Aptos" w:hAnsi="Aptos" w:cs="Calibri"/>
                <w:color w:val="000000"/>
                <w:lang w:eastAsia="hr-HR"/>
              </w:rPr>
              <w:t>e-mail</w:t>
            </w:r>
          </w:p>
        </w:tc>
        <w:tc>
          <w:tcPr>
            <w:tcW w:w="1337" w:type="pct"/>
            <w:tcBorders>
              <w:top w:val="single" w:sz="8" w:space="0" w:color="auto"/>
              <w:left w:val="single" w:sz="8" w:space="0" w:color="auto"/>
              <w:bottom w:val="single" w:sz="8" w:space="0" w:color="auto"/>
              <w:right w:val="single" w:sz="8" w:space="0" w:color="000000"/>
            </w:tcBorders>
            <w:noWrap/>
            <w:vAlign w:val="center"/>
            <w:hideMark/>
          </w:tcPr>
          <w:p w14:paraId="1AD72E7E" w14:textId="77777777" w:rsidR="00DC24BE" w:rsidRPr="0047426E" w:rsidRDefault="00DC24BE" w:rsidP="00DC24BE">
            <w:pPr>
              <w:jc w:val="both"/>
              <w:rPr>
                <w:rFonts w:ascii="Aptos" w:hAnsi="Aptos" w:cs="Calibri"/>
                <w:color w:val="0563C1"/>
                <w:u w:val="single"/>
                <w:lang w:eastAsia="hr-HR"/>
              </w:rPr>
            </w:pPr>
            <w:hyperlink r:id="rId11" w:history="1">
              <w:r w:rsidRPr="0047426E">
                <w:rPr>
                  <w:rFonts w:ascii="Aptos" w:hAnsi="Aptos" w:cs="Calibri"/>
                  <w:color w:val="0563C1"/>
                  <w:u w:val="single"/>
                  <w:lang w:eastAsia="hr-HR"/>
                </w:rPr>
                <w:t>josip.susnja@zening-projekt.hr</w:t>
              </w:r>
            </w:hyperlink>
          </w:p>
        </w:tc>
        <w:tc>
          <w:tcPr>
            <w:tcW w:w="114" w:type="pct"/>
            <w:vAlign w:val="center"/>
            <w:hideMark/>
          </w:tcPr>
          <w:p w14:paraId="4C1F6240" w14:textId="77777777" w:rsidR="00DC24BE" w:rsidRPr="0047426E" w:rsidRDefault="00DC24BE" w:rsidP="00DC24BE">
            <w:pPr>
              <w:rPr>
                <w:rFonts w:ascii="Aptos" w:hAnsi="Aptos"/>
                <w:lang w:eastAsia="hr-HR"/>
              </w:rPr>
            </w:pPr>
          </w:p>
        </w:tc>
      </w:tr>
    </w:tbl>
    <w:p w14:paraId="76834F15" w14:textId="77777777" w:rsidR="0010327E" w:rsidRPr="0047426E" w:rsidRDefault="0010327E" w:rsidP="009C634A">
      <w:pPr>
        <w:rPr>
          <w:rFonts w:ascii="Aptos" w:hAnsi="Aptos"/>
        </w:rPr>
      </w:pPr>
    </w:p>
    <w:p w14:paraId="4AC67109" w14:textId="39EB3266" w:rsidR="009C634A" w:rsidRPr="0047426E" w:rsidRDefault="009C634A">
      <w:pPr>
        <w:rPr>
          <w:rFonts w:ascii="Aptos" w:hAnsi="Aptos"/>
        </w:rPr>
      </w:pPr>
      <w:r w:rsidRPr="0047426E">
        <w:rPr>
          <w:rFonts w:ascii="Aptos" w:hAnsi="Aptos"/>
        </w:rPr>
        <w:br w:type="page"/>
      </w:r>
    </w:p>
    <w:p w14:paraId="33B2F6D1" w14:textId="77777777" w:rsidR="004864F2" w:rsidRPr="0047426E" w:rsidRDefault="004864F2" w:rsidP="004864F2">
      <w:pPr>
        <w:pStyle w:val="Heading1"/>
        <w:rPr>
          <w:rFonts w:ascii="Aptos" w:hAnsi="Aptos"/>
        </w:rPr>
      </w:pPr>
      <w:bookmarkStart w:id="2" w:name="_Toc234309821"/>
      <w:r w:rsidRPr="0047426E">
        <w:rPr>
          <w:rFonts w:ascii="Aptos" w:hAnsi="Aptos"/>
        </w:rPr>
        <w:lastRenderedPageBreak/>
        <w:t>Pravna osnova za izradu Akcijskog plana</w:t>
      </w:r>
      <w:bookmarkEnd w:id="2"/>
    </w:p>
    <w:p w14:paraId="0F81A081"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gradnje i/ili rekonstrukcije vanjske rasvjete definiran je člankom 13. Zakona o zaštiti od svjetlosnog onečišćenja (u daljnjem tekstu: Zakon).</w:t>
      </w:r>
    </w:p>
    <w:p w14:paraId="7AF73A18"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gradnje i/ili rekonstrukcije vanjske rasvjete je akt planiranja jedinice lokalne samouprave i Grada Zagreba te operatora vanjske rasvjete kojim se, sukladno Zakonu, utvrđuje provedba mjera zaštite od svjetlosnog onečišćenja.</w:t>
      </w:r>
    </w:p>
    <w:p w14:paraId="797CA4A0"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Akcijskim planom planira se gradnja nove vanjske rasvjete i/ili rekonstrukcija postojeće vanjske rasvjete u vlasništvu jedinica lokalne samouprave i Grada Zagreba, odnosno operatora vanjske rasvjete, u skladu s odredbama Zakona.</w:t>
      </w:r>
    </w:p>
    <w:p w14:paraId="3DC47C58"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izrađuje se na temelju Plana rasvjete za područje jedinice lokalne samouprave i Grada Zagreba te predstavlja stručnu podlogu za izradu projekata gradnje ili rekonstrukcije vanjske rasvjete.</w:t>
      </w:r>
    </w:p>
    <w:p w14:paraId="35E31D4D"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dostavlja se ministarstvu nadležnom za zaštitu okoliša te je sastavni dio informacijskog sustava zaštite okoliša i prirode Republike Hrvatske.</w:t>
      </w:r>
    </w:p>
    <w:p w14:paraId="64E7EAF0"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mora biti usklađen s:</w:t>
      </w:r>
    </w:p>
    <w:p w14:paraId="302CDC78" w14:textId="77777777" w:rsidR="00E80457" w:rsidRPr="00E80457" w:rsidRDefault="00E80457">
      <w:pPr>
        <w:numPr>
          <w:ilvl w:val="0"/>
          <w:numId w:val="34"/>
        </w:numPr>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 xml:space="preserve">Pravilnikom o zonama rasvijetljenosti, dopuštenim vrijednostima rasvjetljavanja i načinima upravljanja rasvjetnim sustavima (NN 128/2022), </w:t>
      </w:r>
    </w:p>
    <w:p w14:paraId="4412B4EB" w14:textId="77777777" w:rsidR="00E80457" w:rsidRPr="00E80457" w:rsidRDefault="00E80457">
      <w:pPr>
        <w:numPr>
          <w:ilvl w:val="0"/>
          <w:numId w:val="34"/>
        </w:numPr>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 xml:space="preserve">Pravilnikom o sadržaju, formatu i načinu izrade plana rasvjete i akcijskog plana gradnje i/ili rekonstrukcije vanjske rasvjete (NN 22/2023). </w:t>
      </w:r>
    </w:p>
    <w:p w14:paraId="1CB38699" w14:textId="77777777" w:rsidR="00E80457" w:rsidRPr="00E80457" w:rsidRDefault="00E80457" w:rsidP="00E80457">
      <w:pPr>
        <w:spacing w:before="240"/>
        <w:jc w:val="both"/>
        <w:rPr>
          <w:rFonts w:ascii="Aptos" w:hAnsi="Aptos"/>
          <w:color w:val="231F20"/>
          <w:bdr w:val="none" w:sz="0" w:space="0" w:color="auto" w:frame="1"/>
          <w:shd w:val="clear" w:color="auto" w:fill="FFFFFF"/>
        </w:rPr>
      </w:pPr>
      <w:r w:rsidRPr="00E80457">
        <w:rPr>
          <w:rFonts w:ascii="Aptos" w:hAnsi="Aptos"/>
          <w:color w:val="231F20"/>
          <w:bdr w:val="none" w:sz="0" w:space="0" w:color="auto" w:frame="1"/>
          <w:shd w:val="clear" w:color="auto" w:fill="FFFFFF"/>
        </w:rPr>
        <w:t>Akcijski plan izrađuje se za razdoblje od 5 godina.</w:t>
      </w:r>
    </w:p>
    <w:p w14:paraId="464665FD" w14:textId="77777777" w:rsidR="00DC6788" w:rsidRPr="0047426E" w:rsidRDefault="00DC6788" w:rsidP="000F735F">
      <w:pPr>
        <w:jc w:val="both"/>
        <w:rPr>
          <w:rFonts w:ascii="Aptos" w:hAnsi="Aptos"/>
          <w:color w:val="231F20"/>
          <w:shd w:val="clear" w:color="auto" w:fill="FFFFFF"/>
        </w:rPr>
      </w:pPr>
    </w:p>
    <w:p w14:paraId="037D317F" w14:textId="26403932" w:rsidR="00C37CB8" w:rsidRPr="0047426E" w:rsidRDefault="00C37CB8">
      <w:pPr>
        <w:rPr>
          <w:rFonts w:ascii="Aptos" w:hAnsi="Aptos" w:cs="Arial"/>
          <w:sz w:val="22"/>
          <w:szCs w:val="22"/>
        </w:rPr>
      </w:pPr>
      <w:r w:rsidRPr="0047426E">
        <w:rPr>
          <w:rFonts w:ascii="Aptos" w:hAnsi="Aptos" w:cs="Arial"/>
          <w:sz w:val="22"/>
          <w:szCs w:val="22"/>
        </w:rPr>
        <w:br w:type="page"/>
      </w:r>
    </w:p>
    <w:p w14:paraId="08DF091C" w14:textId="336F0763" w:rsidR="00313CD6" w:rsidRPr="0047426E" w:rsidRDefault="007837D3" w:rsidP="00C37CB8">
      <w:pPr>
        <w:pStyle w:val="Heading1"/>
        <w:rPr>
          <w:rFonts w:ascii="Aptos" w:hAnsi="Aptos"/>
        </w:rPr>
      </w:pPr>
      <w:bookmarkStart w:id="3" w:name="_Toc234309822"/>
      <w:r w:rsidRPr="0047426E">
        <w:rPr>
          <w:rFonts w:ascii="Aptos" w:hAnsi="Aptos"/>
        </w:rPr>
        <w:lastRenderedPageBreak/>
        <w:t>Važeće dopuštene vrijednosti rasvjet</w:t>
      </w:r>
      <w:r w:rsidR="001A0215" w:rsidRPr="0047426E">
        <w:rPr>
          <w:rFonts w:ascii="Aptos" w:hAnsi="Aptos"/>
        </w:rPr>
        <w:t>ljavanja</w:t>
      </w:r>
      <w:bookmarkEnd w:id="3"/>
    </w:p>
    <w:p w14:paraId="22FEE8D9" w14:textId="77777777" w:rsidR="001A0215" w:rsidRPr="0047426E" w:rsidRDefault="001A0215" w:rsidP="001A0215">
      <w:pPr>
        <w:rPr>
          <w:rFonts w:ascii="Aptos" w:hAnsi="Aptos"/>
        </w:rPr>
      </w:pPr>
    </w:p>
    <w:p w14:paraId="50983E7F" w14:textId="51679AC4" w:rsidR="00CE24E1" w:rsidRPr="0047426E" w:rsidRDefault="00CE24E1" w:rsidP="00CE24E1">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2</w:t>
      </w:r>
      <w:r w:rsidR="00BC46AB" w:rsidRPr="0047426E">
        <w:rPr>
          <w:rFonts w:ascii="Aptos" w:hAnsi="Aptos"/>
          <w:noProof/>
        </w:rPr>
        <w:fldChar w:fldCharType="end"/>
      </w:r>
      <w:r w:rsidRPr="0047426E">
        <w:rPr>
          <w:rFonts w:ascii="Aptos" w:hAnsi="Aptos"/>
        </w:rPr>
        <w:t xml:space="preserve">. </w:t>
      </w:r>
      <w:r w:rsidRPr="0047426E">
        <w:rPr>
          <w:rFonts w:ascii="Aptos" w:hAnsi="Aptos"/>
          <w:i w:val="0"/>
          <w:iCs/>
          <w:color w:val="231F20"/>
          <w:sz w:val="22"/>
          <w:szCs w:val="22"/>
        </w:rPr>
        <w:t>Maksimalne razine vertikalne rasvijetljenosti (PS) na otvorima (vrata, prozori) susjednih građevina</w:t>
      </w:r>
    </w:p>
    <w:tbl>
      <w:tblPr>
        <w:tblW w:w="9631" w:type="dxa"/>
        <w:shd w:val="clear" w:color="auto" w:fill="FFFFFF"/>
        <w:tblCellMar>
          <w:left w:w="0" w:type="dxa"/>
          <w:right w:w="0" w:type="dxa"/>
        </w:tblCellMar>
        <w:tblLook w:val="04A0" w:firstRow="1" w:lastRow="0" w:firstColumn="1" w:lastColumn="0" w:noHBand="0" w:noVBand="1"/>
      </w:tblPr>
      <w:tblGrid>
        <w:gridCol w:w="2260"/>
        <w:gridCol w:w="1758"/>
        <w:gridCol w:w="1077"/>
        <w:gridCol w:w="1134"/>
        <w:gridCol w:w="1134"/>
        <w:gridCol w:w="1134"/>
        <w:gridCol w:w="1134"/>
      </w:tblGrid>
      <w:tr w:rsidR="002A6C0B" w:rsidRPr="0047426E" w14:paraId="3B7D3C51"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CC53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5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47DDF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1B7C5E"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7ECCA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000234A5"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E7FC49E" w14:textId="77777777" w:rsidR="002A6C0B" w:rsidRPr="0047426E" w:rsidRDefault="002A6C0B">
            <w:pPr>
              <w:jc w:val="center"/>
              <w:rPr>
                <w:rFonts w:ascii="Aptos" w:hAnsi="Aptos"/>
                <w:color w:val="231F20"/>
                <w:sz w:val="18"/>
                <w:szCs w:val="18"/>
              </w:rPr>
            </w:pPr>
          </w:p>
        </w:tc>
        <w:tc>
          <w:tcPr>
            <w:tcW w:w="175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6A6CF65" w14:textId="77777777" w:rsidR="002A6C0B" w:rsidRPr="0047426E" w:rsidRDefault="002A6C0B">
            <w:pPr>
              <w:jc w:val="center"/>
              <w:rPr>
                <w:rFonts w:ascii="Aptos" w:hAnsi="Aptos"/>
                <w:color w:val="231F20"/>
                <w:sz w:val="18"/>
                <w:szCs w:val="18"/>
              </w:rPr>
            </w:pP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6F220C"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79DD5A"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DD256"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EB04D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25462F"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E9561B" w:rsidRPr="0047426E" w14:paraId="74BCE453" w14:textId="77777777" w:rsidTr="00852DED">
        <w:tc>
          <w:tcPr>
            <w:tcW w:w="226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AA60E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554CC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F261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0160CD0"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F65F1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A621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823F2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r>
      <w:tr w:rsidR="00E9561B" w:rsidRPr="0047426E" w14:paraId="5CD305EC" w14:textId="77777777" w:rsidTr="00852DED">
        <w:tc>
          <w:tcPr>
            <w:tcW w:w="2260"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D90305A" w14:textId="77777777" w:rsidR="002A6C0B" w:rsidRPr="0047426E" w:rsidRDefault="002A6C0B">
            <w:pPr>
              <w:jc w:val="center"/>
              <w:rPr>
                <w:rFonts w:ascii="Aptos" w:hAnsi="Aptos"/>
                <w:color w:val="231F20"/>
                <w:sz w:val="18"/>
                <w:szCs w:val="18"/>
              </w:rPr>
            </w:pPr>
          </w:p>
        </w:tc>
        <w:tc>
          <w:tcPr>
            <w:tcW w:w="175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9BAB42"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07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05F684"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CF036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C1DA3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DD1D29"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B49C0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r>
    </w:tbl>
    <w:p w14:paraId="258E3FB5" w14:textId="2E720DCE" w:rsidR="00852DED" w:rsidRPr="0047426E" w:rsidRDefault="002A6C0B" w:rsidP="004F1EE4">
      <w:pPr>
        <w:rPr>
          <w:rFonts w:ascii="Aptos" w:hAnsi="Aptos"/>
          <w:sz w:val="22"/>
          <w:szCs w:val="22"/>
        </w:rPr>
      </w:pPr>
      <w:r w:rsidRPr="0047426E">
        <w:rPr>
          <w:rFonts w:ascii="Aptos" w:hAnsi="Aptos"/>
          <w:color w:val="000000"/>
        </w:rPr>
        <w:br/>
      </w:r>
    </w:p>
    <w:p w14:paraId="30A19932" w14:textId="618F2C6F" w:rsidR="00892C9F" w:rsidRPr="0047426E" w:rsidRDefault="00892C9F" w:rsidP="00892C9F">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3</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razine vertikalne rasvijetljenosti (PS) na otvorima (vrata, prozori) kulturnih dobara i susjednih građevina poslovnih, turističkih i ugostiteljskih površina uz vremensko ograničenje trajanja koje JLS i Grad Zagreb utvrđuju Planom rasvjete</w:t>
      </w:r>
    </w:p>
    <w:tbl>
      <w:tblPr>
        <w:tblW w:w="9631" w:type="dxa"/>
        <w:shd w:val="clear" w:color="auto" w:fill="FFFFFF"/>
        <w:tblCellMar>
          <w:left w:w="0" w:type="dxa"/>
          <w:right w:w="0" w:type="dxa"/>
        </w:tblCellMar>
        <w:tblLook w:val="04A0" w:firstRow="1" w:lastRow="0" w:firstColumn="1" w:lastColumn="0" w:noHBand="0" w:noVBand="1"/>
      </w:tblPr>
      <w:tblGrid>
        <w:gridCol w:w="2359"/>
        <w:gridCol w:w="1744"/>
        <w:gridCol w:w="992"/>
        <w:gridCol w:w="1134"/>
        <w:gridCol w:w="1134"/>
        <w:gridCol w:w="1134"/>
        <w:gridCol w:w="1134"/>
      </w:tblGrid>
      <w:tr w:rsidR="002A6C0B" w:rsidRPr="0047426E" w14:paraId="75CE04DE" w14:textId="77777777" w:rsidTr="00852DED">
        <w:tc>
          <w:tcPr>
            <w:tcW w:w="23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17C02E"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7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481B3"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607376" w14:textId="77777777" w:rsidR="002A6C0B" w:rsidRPr="0047426E" w:rsidRDefault="002A6C0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3A61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852DED" w:rsidRPr="0047426E" w14:paraId="617EEEC8"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B9DB04E" w14:textId="77777777" w:rsidR="002A6C0B" w:rsidRPr="0047426E" w:rsidRDefault="002A6C0B">
            <w:pPr>
              <w:jc w:val="center"/>
              <w:rPr>
                <w:rFonts w:ascii="Aptos" w:hAnsi="Aptos"/>
                <w:color w:val="231F20"/>
                <w:sz w:val="18"/>
                <w:szCs w:val="18"/>
              </w:rPr>
            </w:pPr>
          </w:p>
        </w:tc>
        <w:tc>
          <w:tcPr>
            <w:tcW w:w="17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B81A3AF" w14:textId="77777777" w:rsidR="002A6C0B" w:rsidRPr="0047426E" w:rsidRDefault="002A6C0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715A7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A7BA95"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ADA092"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F5F4F4"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C32569"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2A6C0B" w:rsidRPr="0047426E" w14:paraId="0F7F421B" w14:textId="77777777" w:rsidTr="00852DED">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9B4CFD" w14:textId="77777777" w:rsidR="002A6C0B" w:rsidRPr="0047426E" w:rsidRDefault="002A6C0B">
            <w:pPr>
              <w:rPr>
                <w:rFonts w:ascii="Aptos" w:hAnsi="Aptos"/>
                <w:color w:val="231F20"/>
                <w:sz w:val="18"/>
                <w:szCs w:val="18"/>
              </w:rPr>
            </w:pPr>
            <w:r w:rsidRPr="0047426E">
              <w:rPr>
                <w:rStyle w:val="bold"/>
                <w:rFonts w:ascii="Aptos" w:hAnsi="Aptos"/>
                <w:b/>
                <w:bCs/>
                <w:color w:val="231F20"/>
                <w:sz w:val="18"/>
                <w:szCs w:val="18"/>
                <w:bdr w:val="none" w:sz="0" w:space="0" w:color="auto" w:frame="1"/>
              </w:rPr>
              <w:t>Vertikalna rasvijetljenost</w:t>
            </w: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9E57A0D"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3880D0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68AA3E"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58118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5050B"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BF35CA"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15</w:t>
            </w:r>
          </w:p>
        </w:tc>
      </w:tr>
      <w:tr w:rsidR="002A6C0B" w:rsidRPr="0047426E" w14:paraId="4292D5BF" w14:textId="77777777" w:rsidTr="00852DED">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017B05F" w14:textId="77777777" w:rsidR="002A6C0B" w:rsidRPr="0047426E" w:rsidRDefault="002A6C0B">
            <w:pPr>
              <w:jc w:val="center"/>
              <w:rPr>
                <w:rFonts w:ascii="Aptos" w:hAnsi="Aptos"/>
                <w:color w:val="231F20"/>
                <w:sz w:val="18"/>
                <w:szCs w:val="18"/>
              </w:rPr>
            </w:pPr>
          </w:p>
        </w:tc>
        <w:tc>
          <w:tcPr>
            <w:tcW w:w="17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D5E69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3FBB33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1699E6"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01AD575"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7BDF97"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3D87E3" w14:textId="77777777" w:rsidR="002A6C0B" w:rsidRPr="0047426E" w:rsidRDefault="002A6C0B">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1C3BB17D" w14:textId="77777777" w:rsidR="00F13048" w:rsidRPr="0047426E" w:rsidRDefault="00F13048" w:rsidP="001A0215">
      <w:pPr>
        <w:rPr>
          <w:rFonts w:ascii="Aptos" w:hAnsi="Aptos"/>
        </w:rPr>
      </w:pPr>
    </w:p>
    <w:p w14:paraId="46B62088" w14:textId="631681C4" w:rsidR="00892C9F" w:rsidRPr="0047426E" w:rsidRDefault="00892C9F" w:rsidP="00892C9F">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4</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razine svjetline (luminancije) na površinama građevina</w:t>
      </w:r>
    </w:p>
    <w:tbl>
      <w:tblPr>
        <w:tblW w:w="9631" w:type="dxa"/>
        <w:shd w:val="clear" w:color="auto" w:fill="FFFFFF"/>
        <w:tblCellMar>
          <w:left w:w="0" w:type="dxa"/>
          <w:right w:w="0" w:type="dxa"/>
        </w:tblCellMar>
        <w:tblLook w:val="04A0" w:firstRow="1" w:lastRow="0" w:firstColumn="1" w:lastColumn="0" w:noHBand="0" w:noVBand="1"/>
      </w:tblPr>
      <w:tblGrid>
        <w:gridCol w:w="2269"/>
        <w:gridCol w:w="1834"/>
        <w:gridCol w:w="992"/>
        <w:gridCol w:w="1134"/>
        <w:gridCol w:w="1134"/>
        <w:gridCol w:w="1134"/>
        <w:gridCol w:w="1134"/>
      </w:tblGrid>
      <w:tr w:rsidR="00E9561B" w:rsidRPr="0047426E" w14:paraId="21E736CE" w14:textId="77777777" w:rsidTr="00E9561B">
        <w:tc>
          <w:tcPr>
            <w:tcW w:w="226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8AE186"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83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5FAC6B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0A6500C" w14:textId="77777777" w:rsidR="00E9561B" w:rsidRPr="0047426E" w:rsidRDefault="00E9561B">
            <w:pPr>
              <w:rPr>
                <w:rFonts w:ascii="Aptos" w:hAnsi="Aptos"/>
                <w:color w:val="231F20"/>
                <w:sz w:val="18"/>
                <w:szCs w:val="18"/>
              </w:rPr>
            </w:pPr>
          </w:p>
        </w:tc>
        <w:tc>
          <w:tcPr>
            <w:tcW w:w="4536"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598F9C"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E9561B" w:rsidRPr="0047426E" w14:paraId="4B5F3ABE"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E2E3C3A" w14:textId="77777777" w:rsidR="00E9561B" w:rsidRPr="0047426E" w:rsidRDefault="00E9561B">
            <w:pPr>
              <w:jc w:val="center"/>
              <w:rPr>
                <w:rFonts w:ascii="Aptos" w:hAnsi="Aptos"/>
                <w:color w:val="231F20"/>
                <w:sz w:val="18"/>
                <w:szCs w:val="18"/>
              </w:rPr>
            </w:pPr>
          </w:p>
        </w:tc>
        <w:tc>
          <w:tcPr>
            <w:tcW w:w="183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C94A2D" w14:textId="77777777" w:rsidR="00E9561B" w:rsidRPr="0047426E" w:rsidRDefault="00E9561B">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B2F504D"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287D67"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95FB3AE"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7CFD30"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0A189F"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E9561B" w:rsidRPr="0047426E" w14:paraId="5F08761E" w14:textId="77777777" w:rsidTr="00E9561B">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5D6098" w14:textId="77777777" w:rsidR="00E9561B" w:rsidRPr="0047426E" w:rsidRDefault="00E9561B">
            <w:pPr>
              <w:rPr>
                <w:rFonts w:ascii="Aptos" w:hAnsi="Aptos"/>
                <w:color w:val="231F20"/>
                <w:sz w:val="18"/>
                <w:szCs w:val="18"/>
              </w:rPr>
            </w:pPr>
            <w:r w:rsidRPr="0047426E">
              <w:rPr>
                <w:rStyle w:val="bold"/>
                <w:rFonts w:ascii="Aptos" w:hAnsi="Aptos"/>
                <w:b/>
                <w:bCs/>
                <w:color w:val="231F20"/>
                <w:sz w:val="18"/>
                <w:szCs w:val="18"/>
                <w:bdr w:val="none" w:sz="0" w:space="0" w:color="auto" w:frame="1"/>
              </w:rPr>
              <w:t>Svjetlina u cd/m</w:t>
            </w:r>
            <w:r w:rsidRPr="0047426E">
              <w:rPr>
                <w:rStyle w:val="bold"/>
                <w:rFonts w:ascii="Aptos" w:hAnsi="Aptos"/>
                <w:b/>
                <w:bCs/>
                <w:color w:val="231F20"/>
                <w:sz w:val="14"/>
                <w:szCs w:val="14"/>
                <w:bdr w:val="none" w:sz="0" w:space="0" w:color="auto" w:frame="1"/>
                <w:vertAlign w:val="superscript"/>
              </w:rPr>
              <w:t>2</w:t>
            </w: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4F6B5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D553A0"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BF6005C"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789E2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589BCF"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5E12EB"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20</w:t>
            </w:r>
          </w:p>
        </w:tc>
      </w:tr>
      <w:tr w:rsidR="00E9561B" w:rsidRPr="0047426E" w14:paraId="51C32CEC" w14:textId="77777777" w:rsidTr="00E9561B">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2A8584E" w14:textId="77777777" w:rsidR="00E9561B" w:rsidRPr="0047426E" w:rsidRDefault="00E9561B">
            <w:pPr>
              <w:jc w:val="center"/>
              <w:rPr>
                <w:rFonts w:ascii="Aptos" w:hAnsi="Aptos"/>
                <w:color w:val="231F20"/>
                <w:sz w:val="18"/>
                <w:szCs w:val="18"/>
              </w:rPr>
            </w:pPr>
          </w:p>
        </w:tc>
        <w:tc>
          <w:tcPr>
            <w:tcW w:w="18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50886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8D5F48"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8D5034"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ACF41"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DFDCDE7"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2,5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D0CFDD" w14:textId="77777777" w:rsidR="00E9561B" w:rsidRPr="0047426E" w:rsidRDefault="00E9561B">
            <w:pPr>
              <w:rPr>
                <w:rFonts w:ascii="Aptos" w:hAnsi="Aptos"/>
                <w:color w:val="231F20"/>
                <w:sz w:val="18"/>
                <w:szCs w:val="18"/>
              </w:rPr>
            </w:pPr>
            <w:r w:rsidRPr="0047426E">
              <w:rPr>
                <w:rFonts w:ascii="Aptos" w:hAnsi="Aptos"/>
                <w:color w:val="231F20"/>
                <w:sz w:val="18"/>
                <w:szCs w:val="18"/>
                <w:bdr w:val="none" w:sz="0" w:space="0" w:color="auto" w:frame="1"/>
              </w:rPr>
              <w:t>5</w:t>
            </w:r>
          </w:p>
        </w:tc>
      </w:tr>
    </w:tbl>
    <w:p w14:paraId="78854837" w14:textId="77777777" w:rsidR="00AC2410" w:rsidRPr="0047426E" w:rsidRDefault="00AC2410" w:rsidP="002E03AA">
      <w:pPr>
        <w:pStyle w:val="box465964"/>
        <w:shd w:val="clear" w:color="auto" w:fill="FFFFFF"/>
        <w:spacing w:before="0" w:beforeAutospacing="0" w:after="48" w:afterAutospacing="0"/>
        <w:textAlignment w:val="baseline"/>
        <w:rPr>
          <w:rFonts w:ascii="Aptos" w:hAnsi="Aptos"/>
          <w:color w:val="231F20"/>
        </w:rPr>
      </w:pPr>
    </w:p>
    <w:p w14:paraId="45F1D7F3" w14:textId="56A56EB8" w:rsidR="00CE24E1" w:rsidRPr="0047426E" w:rsidRDefault="00CE24E1" w:rsidP="00CE24E1">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5</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color w:val="231F20"/>
          <w:sz w:val="22"/>
          <w:szCs w:val="22"/>
          <w:bdr w:val="none" w:sz="0" w:space="0" w:color="auto" w:frame="1"/>
        </w:rPr>
        <w:t>Maksimalne </w:t>
      </w:r>
      <w:r w:rsidRPr="0047426E">
        <w:rPr>
          <w:rFonts w:ascii="Aptos" w:hAnsi="Aptos"/>
          <w:color w:val="231F20"/>
          <w:sz w:val="22"/>
          <w:szCs w:val="22"/>
        </w:rPr>
        <w:t>vrijednosti srednje horizontalne rasvijetljenosti javnih prometnica s motornim prometom</w:t>
      </w:r>
    </w:p>
    <w:tbl>
      <w:tblPr>
        <w:tblW w:w="9631" w:type="dxa"/>
        <w:shd w:val="clear" w:color="auto" w:fill="FFFFFF"/>
        <w:tblCellMar>
          <w:left w:w="0" w:type="dxa"/>
          <w:right w:w="0" w:type="dxa"/>
        </w:tblCellMar>
        <w:tblLook w:val="04A0" w:firstRow="1" w:lastRow="0" w:firstColumn="1" w:lastColumn="0" w:noHBand="0" w:noVBand="1"/>
      </w:tblPr>
      <w:tblGrid>
        <w:gridCol w:w="2386"/>
        <w:gridCol w:w="1877"/>
        <w:gridCol w:w="968"/>
        <w:gridCol w:w="1100"/>
        <w:gridCol w:w="1100"/>
        <w:gridCol w:w="1100"/>
        <w:gridCol w:w="1100"/>
      </w:tblGrid>
      <w:tr w:rsidR="002E03AA" w:rsidRPr="0047426E" w14:paraId="4BCAC019" w14:textId="77777777" w:rsidTr="00AC2410">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F3174"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A68DBA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BF451A"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C2410" w:rsidRPr="0047426E" w14:paraId="6A5755DF"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C386E20" w14:textId="77777777" w:rsidR="002E03AA" w:rsidRPr="0047426E" w:rsidRDefault="002E03AA">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BE5A2CE" w14:textId="77777777" w:rsidR="002E03AA" w:rsidRPr="0047426E" w:rsidRDefault="002E03AA">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A3A93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8A00199"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69F0CB"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478E03"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81FE315"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C2410" w:rsidRPr="0047426E" w14:paraId="6CDF22D7" w14:textId="77777777" w:rsidTr="00AC2410">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3864386" w14:textId="77777777" w:rsidR="002E03AA" w:rsidRPr="0047426E" w:rsidRDefault="002E03AA">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D93AA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AC03B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185928"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12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2111CD"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B496C7"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90917B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30</w:t>
            </w:r>
          </w:p>
        </w:tc>
      </w:tr>
      <w:tr w:rsidR="00AC2410" w:rsidRPr="0047426E" w14:paraId="3BE7B257" w14:textId="77777777" w:rsidTr="00AC2410">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74872D6" w14:textId="77777777" w:rsidR="002E03AA" w:rsidRPr="0047426E" w:rsidRDefault="002E03AA">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6A68C3"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A41E5B2"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15A3D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3C836C"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8A7ECE"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A2F83FF" w14:textId="77777777" w:rsidR="002E03AA" w:rsidRPr="0047426E" w:rsidRDefault="002E03AA">
            <w:pPr>
              <w:rPr>
                <w:rFonts w:ascii="Aptos" w:hAnsi="Aptos"/>
                <w:color w:val="231F20"/>
                <w:sz w:val="18"/>
                <w:szCs w:val="18"/>
              </w:rPr>
            </w:pPr>
            <w:r w:rsidRPr="0047426E">
              <w:rPr>
                <w:rFonts w:ascii="Aptos" w:hAnsi="Aptos"/>
                <w:color w:val="231F20"/>
                <w:sz w:val="18"/>
                <w:szCs w:val="18"/>
                <w:bdr w:val="none" w:sz="0" w:space="0" w:color="auto" w:frame="1"/>
              </w:rPr>
              <w:t>8</w:t>
            </w:r>
          </w:p>
        </w:tc>
      </w:tr>
    </w:tbl>
    <w:p w14:paraId="42A77E62" w14:textId="48844CBC" w:rsidR="002E03AA" w:rsidRPr="0047426E" w:rsidRDefault="002E03AA" w:rsidP="004F1EE4">
      <w:pPr>
        <w:rPr>
          <w:rFonts w:ascii="Aptos" w:hAnsi="Aptos"/>
          <w:color w:val="231F20"/>
          <w:sz w:val="22"/>
          <w:szCs w:val="22"/>
        </w:rPr>
      </w:pPr>
    </w:p>
    <w:p w14:paraId="4E9F22B8" w14:textId="1554F612" w:rsidR="00CE24E1" w:rsidRPr="0047426E" w:rsidRDefault="00CE24E1" w:rsidP="00CE24E1">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6</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Maksimalne vrijednosti srednje horizontalne rasvijetljenosti pješačkih i biciklističkih staza na nogostupima, zaustavnim trakama i parkiralištima uz cestu</w:t>
      </w:r>
    </w:p>
    <w:tbl>
      <w:tblPr>
        <w:tblpPr w:leftFromText="180" w:rightFromText="180" w:vertAnchor="text" w:tblpY="1"/>
        <w:tblOverlap w:val="never"/>
        <w:tblW w:w="9631" w:type="dxa"/>
        <w:shd w:val="clear" w:color="auto" w:fill="FFFFFF"/>
        <w:tblLayout w:type="fixed"/>
        <w:tblCellMar>
          <w:left w:w="0" w:type="dxa"/>
          <w:right w:w="0" w:type="dxa"/>
        </w:tblCellMar>
        <w:tblLook w:val="04A0" w:firstRow="1" w:lastRow="0" w:firstColumn="1" w:lastColumn="0" w:noHBand="0" w:noVBand="1"/>
      </w:tblPr>
      <w:tblGrid>
        <w:gridCol w:w="2166"/>
        <w:gridCol w:w="1937"/>
        <w:gridCol w:w="992"/>
        <w:gridCol w:w="1134"/>
        <w:gridCol w:w="1134"/>
        <w:gridCol w:w="1134"/>
        <w:gridCol w:w="1134"/>
      </w:tblGrid>
      <w:tr w:rsidR="002E03AA" w:rsidRPr="0047426E" w14:paraId="40E85C2E"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A8598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37"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B808244"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552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C1230D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A20382" w:rsidRPr="0047426E" w14:paraId="72292375"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D2533C5" w14:textId="77777777" w:rsidR="002E03AA" w:rsidRPr="0047426E" w:rsidRDefault="002E03AA" w:rsidP="00A20382">
            <w:pPr>
              <w:jc w:val="center"/>
              <w:rPr>
                <w:rFonts w:ascii="Aptos" w:hAnsi="Aptos"/>
                <w:color w:val="231F20"/>
                <w:sz w:val="18"/>
                <w:szCs w:val="18"/>
              </w:rPr>
            </w:pPr>
          </w:p>
        </w:tc>
        <w:tc>
          <w:tcPr>
            <w:tcW w:w="1937"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3FC4FE" w14:textId="77777777" w:rsidR="002E03AA" w:rsidRPr="0047426E" w:rsidRDefault="002E03AA" w:rsidP="00A20382">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74EF2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06C14C"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324132"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5FC0B07"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(lx)</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401316"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(lx)</w:t>
            </w:r>
          </w:p>
        </w:tc>
      </w:tr>
      <w:tr w:rsidR="00A20382" w:rsidRPr="0047426E" w14:paraId="5B53A553" w14:textId="77777777" w:rsidTr="00A20382">
        <w:tc>
          <w:tcPr>
            <w:tcW w:w="216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231FF" w14:textId="77777777" w:rsidR="002E03AA" w:rsidRPr="0047426E" w:rsidRDefault="002E03AA" w:rsidP="00A20382">
            <w:pPr>
              <w:rPr>
                <w:rFonts w:ascii="Aptos" w:hAnsi="Aptos"/>
                <w:color w:val="231F20"/>
                <w:sz w:val="18"/>
                <w:szCs w:val="18"/>
              </w:rPr>
            </w:pPr>
            <w:r w:rsidRPr="0047426E">
              <w:rPr>
                <w:rStyle w:val="bold"/>
                <w:rFonts w:ascii="Aptos" w:hAnsi="Aptos"/>
                <w:b/>
                <w:bCs/>
                <w:color w:val="231F20"/>
                <w:sz w:val="18"/>
                <w:szCs w:val="18"/>
                <w:bdr w:val="none" w:sz="0" w:space="0" w:color="auto" w:frame="1"/>
              </w:rPr>
              <w:lastRenderedPageBreak/>
              <w:t>Horizontalna rasvijetljenost</w:t>
            </w: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984CC1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96810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DF8D0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8</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322FF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6607B1"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641F4A7"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15</w:t>
            </w:r>
          </w:p>
        </w:tc>
      </w:tr>
      <w:tr w:rsidR="00A20382" w:rsidRPr="0047426E" w14:paraId="1E91A28E" w14:textId="77777777" w:rsidTr="00A20382">
        <w:tc>
          <w:tcPr>
            <w:tcW w:w="216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2FA4854" w14:textId="77777777" w:rsidR="002E03AA" w:rsidRPr="0047426E" w:rsidRDefault="002E03AA" w:rsidP="00A20382">
            <w:pPr>
              <w:jc w:val="center"/>
              <w:rPr>
                <w:rFonts w:ascii="Aptos" w:hAnsi="Aptos"/>
                <w:color w:val="231F20"/>
                <w:sz w:val="18"/>
                <w:szCs w:val="18"/>
              </w:rPr>
            </w:pPr>
          </w:p>
        </w:tc>
        <w:tc>
          <w:tcPr>
            <w:tcW w:w="193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6B59CED"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5204D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9096A8"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F069BF"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159F80"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894C68C" w14:textId="77777777" w:rsidR="002E03AA" w:rsidRPr="0047426E" w:rsidRDefault="002E03AA" w:rsidP="00A20382">
            <w:pPr>
              <w:rPr>
                <w:rFonts w:ascii="Aptos" w:hAnsi="Aptos"/>
                <w:color w:val="231F20"/>
                <w:sz w:val="18"/>
                <w:szCs w:val="18"/>
              </w:rPr>
            </w:pPr>
            <w:r w:rsidRPr="0047426E">
              <w:rPr>
                <w:rFonts w:ascii="Aptos" w:hAnsi="Aptos"/>
                <w:color w:val="231F20"/>
                <w:sz w:val="18"/>
                <w:szCs w:val="18"/>
                <w:bdr w:val="none" w:sz="0" w:space="0" w:color="auto" w:frame="1"/>
              </w:rPr>
              <w:t>4</w:t>
            </w:r>
          </w:p>
        </w:tc>
      </w:tr>
    </w:tbl>
    <w:p w14:paraId="3DC4BFCB" w14:textId="77777777" w:rsidR="00A20382" w:rsidRPr="0047426E" w:rsidRDefault="00A20382" w:rsidP="001A0215">
      <w:pPr>
        <w:rPr>
          <w:rFonts w:ascii="Aptos" w:hAnsi="Aptos"/>
        </w:rPr>
      </w:pPr>
    </w:p>
    <w:p w14:paraId="48C77891" w14:textId="77777777" w:rsidR="004F1EE4" w:rsidRPr="0047426E" w:rsidRDefault="004F1EE4" w:rsidP="001A0215">
      <w:pPr>
        <w:rPr>
          <w:rFonts w:ascii="Aptos" w:hAnsi="Aptos"/>
        </w:rPr>
      </w:pPr>
    </w:p>
    <w:p w14:paraId="5512C061" w14:textId="67D6CCE9" w:rsidR="00CE24E1" w:rsidRPr="0047426E" w:rsidRDefault="00CE24E1" w:rsidP="00CE24E1">
      <w:pPr>
        <w:pStyle w:val="box465964"/>
        <w:shd w:val="clear" w:color="auto" w:fill="FFFFFF"/>
        <w:spacing w:before="0" w:beforeAutospacing="0" w:after="0" w:afterAutospacing="0"/>
        <w:textAlignment w:val="baseline"/>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5863FF">
        <w:rPr>
          <w:rFonts w:ascii="Aptos" w:hAnsi="Aptos"/>
          <w:i/>
          <w:iCs/>
          <w:noProof/>
          <w:sz w:val="22"/>
          <w:szCs w:val="22"/>
        </w:rPr>
        <w:t>7</w:t>
      </w:r>
      <w:r w:rsidRPr="0047426E">
        <w:rPr>
          <w:rFonts w:ascii="Aptos" w:hAnsi="Aptos"/>
          <w:i/>
          <w:iCs/>
          <w:sz w:val="22"/>
          <w:szCs w:val="22"/>
        </w:rPr>
        <w:fldChar w:fldCharType="end"/>
      </w:r>
      <w:r w:rsidRPr="0047426E">
        <w:rPr>
          <w:rFonts w:ascii="Aptos" w:hAnsi="Aptos"/>
          <w:i/>
          <w:iCs/>
          <w:sz w:val="22"/>
          <w:szCs w:val="22"/>
        </w:rPr>
        <w:t xml:space="preserve">. </w:t>
      </w:r>
      <w:r w:rsidRPr="0047426E">
        <w:rPr>
          <w:rStyle w:val="kurziv"/>
          <w:rFonts w:ascii="Aptos" w:hAnsi="Aptos"/>
          <w:i/>
          <w:iCs/>
          <w:color w:val="231F20"/>
          <w:sz w:val="22"/>
          <w:szCs w:val="22"/>
          <w:bdr w:val="none" w:sz="0" w:space="0" w:color="auto" w:frame="1"/>
        </w:rPr>
        <w:t>Maksimalne </w:t>
      </w:r>
      <w:r w:rsidRPr="0047426E">
        <w:rPr>
          <w:rFonts w:ascii="Aptos" w:hAnsi="Aptos"/>
          <w:i/>
          <w:iCs/>
          <w:color w:val="231F20"/>
          <w:sz w:val="22"/>
          <w:szCs w:val="22"/>
        </w:rPr>
        <w:t>vrijednosti srednje horizontalne rasvijetljenosti parkirališnih površina</w:t>
      </w:r>
    </w:p>
    <w:p w14:paraId="44DD02E8" w14:textId="77777777" w:rsidR="00CE24E1" w:rsidRPr="0047426E" w:rsidRDefault="00CE24E1" w:rsidP="00CE24E1">
      <w:pPr>
        <w:pStyle w:val="box465964"/>
        <w:shd w:val="clear" w:color="auto" w:fill="FFFFFF"/>
        <w:spacing w:before="0" w:beforeAutospacing="0" w:after="0" w:afterAutospacing="0"/>
        <w:textAlignment w:val="baseline"/>
        <w:rPr>
          <w:rFonts w:ascii="Aptos" w:hAnsi="Aptos"/>
          <w:color w:val="231F20"/>
          <w:sz w:val="22"/>
          <w:szCs w:val="22"/>
        </w:rPr>
      </w:pPr>
    </w:p>
    <w:tbl>
      <w:tblPr>
        <w:tblW w:w="9631" w:type="dxa"/>
        <w:shd w:val="clear" w:color="auto" w:fill="FFFFFF"/>
        <w:tblCellMar>
          <w:left w:w="0" w:type="dxa"/>
          <w:right w:w="0" w:type="dxa"/>
        </w:tblCellMar>
        <w:tblLook w:val="04A0" w:firstRow="1" w:lastRow="0" w:firstColumn="1" w:lastColumn="0" w:noHBand="0" w:noVBand="1"/>
      </w:tblPr>
      <w:tblGrid>
        <w:gridCol w:w="370"/>
        <w:gridCol w:w="5718"/>
        <w:gridCol w:w="1559"/>
        <w:gridCol w:w="1984"/>
      </w:tblGrid>
      <w:tr w:rsidR="004F1EE4" w:rsidRPr="0047426E" w14:paraId="6AACC960" w14:textId="77777777" w:rsidTr="004F1EE4">
        <w:tc>
          <w:tcPr>
            <w:tcW w:w="370"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C864E76" w14:textId="77777777" w:rsidR="00C2504F" w:rsidRPr="0047426E" w:rsidRDefault="00C2504F">
            <w:pPr>
              <w:rPr>
                <w:rFonts w:ascii="Aptos" w:hAnsi="Aptos"/>
                <w:color w:val="231F20"/>
              </w:rPr>
            </w:pP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7CE333"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55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250FAA"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Dio noći</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D6DB6D"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Maksimalne vrijednosti</w:t>
            </w:r>
          </w:p>
        </w:tc>
      </w:tr>
      <w:tr w:rsidR="00C2504F" w:rsidRPr="0047426E" w14:paraId="29072355"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1B64D7B" w14:textId="77777777" w:rsidR="00C2504F" w:rsidRPr="0047426E" w:rsidRDefault="00C2504F">
            <w:pPr>
              <w:jc w:val="center"/>
              <w:rPr>
                <w:rFonts w:ascii="Aptos" w:hAnsi="Aptos"/>
                <w:color w:val="231F20"/>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49C726D9" w14:textId="77777777" w:rsidR="00C2504F" w:rsidRPr="0047426E" w:rsidRDefault="00C2504F">
            <w:pPr>
              <w:jc w:val="center"/>
              <w:rPr>
                <w:rFonts w:ascii="Aptos" w:hAnsi="Aptos"/>
                <w:color w:val="231F20"/>
                <w:sz w:val="18"/>
                <w:szCs w:val="18"/>
              </w:rPr>
            </w:pPr>
          </w:p>
        </w:tc>
        <w:tc>
          <w:tcPr>
            <w:tcW w:w="155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82A3164" w14:textId="77777777" w:rsidR="00C2504F" w:rsidRPr="0047426E" w:rsidRDefault="00C2504F">
            <w:pPr>
              <w:jc w:val="center"/>
              <w:rPr>
                <w:rFonts w:ascii="Aptos" w:hAnsi="Aptos"/>
                <w:color w:val="231F20"/>
                <w:sz w:val="18"/>
                <w:szCs w:val="18"/>
              </w:rPr>
            </w:pP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5B5C304"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Esrhor </w:t>
            </w:r>
            <w:r w:rsidRPr="0047426E">
              <w:rPr>
                <w:rFonts w:ascii="Aptos" w:hAnsi="Aptos"/>
                <w:color w:val="231F20"/>
                <w:sz w:val="18"/>
                <w:szCs w:val="18"/>
                <w:bdr w:val="none" w:sz="0" w:space="0" w:color="auto" w:frame="1"/>
              </w:rPr>
              <w:t>(lx)</w:t>
            </w:r>
          </w:p>
        </w:tc>
      </w:tr>
      <w:tr w:rsidR="00C2504F" w:rsidRPr="0047426E" w14:paraId="2DECE917"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1E3342C"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55299D"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Lagani promet, </w:t>
            </w:r>
            <w:r w:rsidRPr="0047426E">
              <w:rPr>
                <w:rFonts w:ascii="Aptos" w:hAnsi="Aptos"/>
                <w:color w:val="231F20"/>
                <w:sz w:val="18"/>
                <w:szCs w:val="18"/>
                <w:bdr w:val="none" w:sz="0" w:space="0" w:color="auto" w:frame="1"/>
              </w:rPr>
              <w:t>npr. parking mjesta uz trgovine, terase i stambene kuće; biciklistički parkovi</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2A5DA0"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56AB0E"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35612968"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74B6E940"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281F2A8C"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EAFFEB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CBCC15"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3</w:t>
            </w:r>
          </w:p>
        </w:tc>
      </w:tr>
      <w:tr w:rsidR="00C2504F" w:rsidRPr="0047426E" w14:paraId="44918996"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7E4435"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0BA5C1"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Srednji promet, </w:t>
            </w:r>
            <w:r w:rsidRPr="0047426E">
              <w:rPr>
                <w:rFonts w:ascii="Aptos" w:hAnsi="Aptos"/>
                <w:color w:val="231F20"/>
                <w:sz w:val="18"/>
                <w:szCs w:val="18"/>
                <w:bdr w:val="none" w:sz="0" w:space="0" w:color="auto" w:frame="1"/>
              </w:rPr>
              <w:t>npr. parking mjesta uz robne kuće, poslovne zgrade, sportske i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E2CABB"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2885E2D"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10</w:t>
            </w:r>
          </w:p>
        </w:tc>
      </w:tr>
      <w:tr w:rsidR="00C2504F" w:rsidRPr="0047426E" w14:paraId="40ACFD5F"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E5823E7"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666085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59FC7F"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384B49"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5</w:t>
            </w:r>
          </w:p>
        </w:tc>
      </w:tr>
      <w:tr w:rsidR="00C2504F" w:rsidRPr="0047426E" w14:paraId="490B5E25" w14:textId="77777777" w:rsidTr="004F1EE4">
        <w:tc>
          <w:tcPr>
            <w:tcW w:w="0" w:type="auto"/>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780F4C9" w14:textId="77777777" w:rsidR="00C2504F" w:rsidRPr="0047426E" w:rsidRDefault="00C2504F">
            <w:pPr>
              <w:jc w:val="cente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571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93BA39A"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Gust promet, </w:t>
            </w:r>
            <w:r w:rsidRPr="0047426E">
              <w:rPr>
                <w:rFonts w:ascii="Aptos" w:hAnsi="Aptos"/>
                <w:color w:val="231F20"/>
                <w:sz w:val="18"/>
                <w:szCs w:val="18"/>
                <w:bdr w:val="none" w:sz="0" w:space="0" w:color="auto" w:frame="1"/>
              </w:rPr>
              <w:t>npr. parking mjesta uz škole, crkve, velike trgovačke centre, velike sportske centre i velike višenamjenske građevinske komplekse</w:t>
            </w: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00029F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prije svjetlostaja</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1565BC4"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15</w:t>
            </w:r>
          </w:p>
        </w:tc>
      </w:tr>
      <w:tr w:rsidR="00C2504F" w:rsidRPr="0047426E" w14:paraId="7606D49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4279984" w14:textId="77777777" w:rsidR="00C2504F" w:rsidRPr="0047426E" w:rsidRDefault="00C2504F">
            <w:pPr>
              <w:jc w:val="center"/>
              <w:rPr>
                <w:rFonts w:ascii="Aptos" w:hAnsi="Aptos"/>
                <w:color w:val="231F20"/>
                <w:sz w:val="18"/>
                <w:szCs w:val="18"/>
              </w:rPr>
            </w:pPr>
          </w:p>
        </w:tc>
        <w:tc>
          <w:tcPr>
            <w:tcW w:w="5718"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E394242" w14:textId="77777777" w:rsidR="00C2504F" w:rsidRPr="0047426E" w:rsidRDefault="00C2504F">
            <w:pPr>
              <w:jc w:val="center"/>
              <w:rPr>
                <w:rFonts w:ascii="Aptos" w:hAnsi="Aptos"/>
                <w:color w:val="231F20"/>
                <w:sz w:val="18"/>
                <w:szCs w:val="18"/>
              </w:rPr>
            </w:pPr>
          </w:p>
        </w:tc>
        <w:tc>
          <w:tcPr>
            <w:tcW w:w="155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5AFA7A2"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198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BEBA87" w14:textId="77777777" w:rsidR="00C2504F" w:rsidRPr="0047426E" w:rsidRDefault="00C2504F">
            <w:pPr>
              <w:jc w:val="center"/>
              <w:rPr>
                <w:rFonts w:ascii="Aptos" w:hAnsi="Aptos"/>
                <w:color w:val="231F20"/>
                <w:sz w:val="18"/>
                <w:szCs w:val="18"/>
              </w:rPr>
            </w:pPr>
            <w:r w:rsidRPr="0047426E">
              <w:rPr>
                <w:rFonts w:ascii="Aptos" w:hAnsi="Aptos"/>
                <w:color w:val="231F20"/>
                <w:sz w:val="18"/>
                <w:szCs w:val="18"/>
                <w:bdr w:val="none" w:sz="0" w:space="0" w:color="auto" w:frame="1"/>
              </w:rPr>
              <w:t>7</w:t>
            </w:r>
          </w:p>
        </w:tc>
      </w:tr>
    </w:tbl>
    <w:p w14:paraId="4515738A" w14:textId="6FDDAF95" w:rsidR="00C2504F" w:rsidRPr="0047426E" w:rsidRDefault="00C2504F" w:rsidP="004F1EE4">
      <w:pPr>
        <w:rPr>
          <w:rFonts w:ascii="Aptos" w:hAnsi="Aptos"/>
          <w:color w:val="231F20"/>
          <w:sz w:val="22"/>
          <w:szCs w:val="22"/>
        </w:rPr>
      </w:pPr>
      <w:r w:rsidRPr="0047426E">
        <w:rPr>
          <w:rFonts w:ascii="Aptos" w:hAnsi="Aptos"/>
          <w:color w:val="000000"/>
        </w:rPr>
        <w:br/>
      </w:r>
    </w:p>
    <w:p w14:paraId="078521F9" w14:textId="252B7C83" w:rsidR="00CE24E1" w:rsidRPr="0047426E" w:rsidRDefault="006E75EB" w:rsidP="00CE24E1">
      <w:pPr>
        <w:rPr>
          <w:rFonts w:ascii="Aptos" w:hAnsi="Aptos"/>
          <w:i/>
          <w:iCs/>
          <w:color w:val="231F20"/>
          <w:sz w:val="22"/>
          <w:szCs w:val="22"/>
        </w:rPr>
      </w:pPr>
      <w:r w:rsidRPr="0047426E">
        <w:rPr>
          <w:rFonts w:ascii="Aptos" w:hAnsi="Aptos"/>
          <w:i/>
          <w:iCs/>
          <w:sz w:val="22"/>
          <w:szCs w:val="22"/>
        </w:rPr>
        <w:t xml:space="preserve">Tablica </w:t>
      </w:r>
      <w:r w:rsidRPr="0047426E">
        <w:rPr>
          <w:rFonts w:ascii="Aptos" w:hAnsi="Aptos"/>
          <w:i/>
          <w:iCs/>
          <w:sz w:val="22"/>
          <w:szCs w:val="22"/>
        </w:rPr>
        <w:fldChar w:fldCharType="begin"/>
      </w:r>
      <w:r w:rsidRPr="0047426E">
        <w:rPr>
          <w:rFonts w:ascii="Aptos" w:hAnsi="Aptos"/>
          <w:i/>
          <w:iCs/>
          <w:sz w:val="22"/>
          <w:szCs w:val="22"/>
        </w:rPr>
        <w:instrText xml:space="preserve"> SEQ Tablica \* ARABIC </w:instrText>
      </w:r>
      <w:r w:rsidRPr="0047426E">
        <w:rPr>
          <w:rFonts w:ascii="Aptos" w:hAnsi="Aptos"/>
          <w:i/>
          <w:iCs/>
          <w:sz w:val="22"/>
          <w:szCs w:val="22"/>
        </w:rPr>
        <w:fldChar w:fldCharType="separate"/>
      </w:r>
      <w:r w:rsidR="005863FF">
        <w:rPr>
          <w:rFonts w:ascii="Aptos" w:hAnsi="Aptos"/>
          <w:i/>
          <w:iCs/>
          <w:noProof/>
          <w:sz w:val="22"/>
          <w:szCs w:val="22"/>
        </w:rPr>
        <w:t>8</w:t>
      </w:r>
      <w:r w:rsidRPr="0047426E">
        <w:rPr>
          <w:rFonts w:ascii="Aptos" w:hAnsi="Aptos"/>
          <w:i/>
          <w:iCs/>
          <w:noProof/>
          <w:sz w:val="22"/>
          <w:szCs w:val="22"/>
        </w:rPr>
        <w:fldChar w:fldCharType="end"/>
      </w:r>
      <w:r w:rsidR="00B80E4A" w:rsidRPr="0047426E">
        <w:rPr>
          <w:rFonts w:ascii="Aptos" w:hAnsi="Aptos"/>
          <w:i/>
          <w:iCs/>
          <w:sz w:val="22"/>
          <w:szCs w:val="22"/>
        </w:rPr>
        <w:t xml:space="preserve">. </w:t>
      </w:r>
      <w:r w:rsidR="00CE24E1" w:rsidRPr="0047426E">
        <w:rPr>
          <w:rStyle w:val="kurziv"/>
          <w:rFonts w:ascii="Aptos" w:hAnsi="Aptos"/>
          <w:i/>
          <w:iCs/>
          <w:color w:val="231F20"/>
          <w:sz w:val="22"/>
          <w:szCs w:val="22"/>
          <w:bdr w:val="none" w:sz="0" w:space="0" w:color="auto" w:frame="1"/>
        </w:rPr>
        <w:t>Maksimalne </w:t>
      </w:r>
      <w:r w:rsidR="00CE24E1" w:rsidRPr="0047426E">
        <w:rPr>
          <w:rFonts w:ascii="Aptos" w:hAnsi="Aptos"/>
          <w:i/>
          <w:iCs/>
          <w:color w:val="231F20"/>
          <w:sz w:val="22"/>
          <w:szCs w:val="22"/>
        </w:rPr>
        <w:t>razine vertikalne rasvijetljenosti pješačkih prijelaza</w:t>
      </w:r>
    </w:p>
    <w:tbl>
      <w:tblPr>
        <w:tblW w:w="9631" w:type="dxa"/>
        <w:shd w:val="clear" w:color="auto" w:fill="FFFFFF"/>
        <w:tblCellMar>
          <w:left w:w="0" w:type="dxa"/>
          <w:right w:w="0" w:type="dxa"/>
        </w:tblCellMar>
        <w:tblLook w:val="04A0" w:firstRow="1" w:lastRow="0" w:firstColumn="1" w:lastColumn="0" w:noHBand="0" w:noVBand="1"/>
      </w:tblPr>
      <w:tblGrid>
        <w:gridCol w:w="1708"/>
        <w:gridCol w:w="7923"/>
      </w:tblGrid>
      <w:tr w:rsidR="00C2504F" w:rsidRPr="0047426E" w14:paraId="7F403D02" w14:textId="77777777" w:rsidTr="004F1EE4">
        <w:tc>
          <w:tcPr>
            <w:tcW w:w="1708"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FE4441" w14:textId="6079FBF7" w:rsidR="00C2504F" w:rsidRPr="0047426E" w:rsidRDefault="00B80E4A">
            <w:pPr>
              <w:rPr>
                <w:rFonts w:ascii="Aptos" w:hAnsi="Aptos"/>
                <w:color w:val="231F20"/>
                <w:sz w:val="18"/>
                <w:szCs w:val="18"/>
              </w:rPr>
            </w:pPr>
            <w:r w:rsidRPr="0047426E">
              <w:rPr>
                <w:rFonts w:ascii="Aptos" w:hAnsi="Aptos"/>
                <w:color w:val="231F20"/>
                <w:sz w:val="18"/>
                <w:szCs w:val="18"/>
                <w:bdr w:val="none" w:sz="0" w:space="0" w:color="auto" w:frame="1"/>
              </w:rPr>
              <w:t xml:space="preserve"> </w:t>
            </w:r>
            <w:r w:rsidR="00C2504F" w:rsidRPr="0047426E">
              <w:rPr>
                <w:rFonts w:ascii="Aptos" w:hAnsi="Aptos"/>
                <w:color w:val="231F20"/>
                <w:sz w:val="18"/>
                <w:szCs w:val="18"/>
                <w:bdr w:val="none" w:sz="0" w:space="0" w:color="auto" w:frame="1"/>
              </w:rPr>
              <w:t>Zona</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8D6A9F"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Maksimalne vrijednosti</w:t>
            </w:r>
          </w:p>
        </w:tc>
      </w:tr>
      <w:tr w:rsidR="00C2504F" w:rsidRPr="0047426E" w14:paraId="39EB6DC6" w14:textId="77777777" w:rsidTr="004F1EE4">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E718177" w14:textId="77777777" w:rsidR="00C2504F" w:rsidRPr="0047426E" w:rsidRDefault="00C2504F">
            <w:pPr>
              <w:jc w:val="center"/>
              <w:rPr>
                <w:rFonts w:ascii="Aptos" w:hAnsi="Aptos"/>
                <w:color w:val="231F20"/>
                <w:sz w:val="18"/>
                <w:szCs w:val="18"/>
              </w:rPr>
            </w:pP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80A94B" w14:textId="77777777" w:rsidR="00C2504F" w:rsidRPr="0047426E" w:rsidRDefault="00C2504F">
            <w:pPr>
              <w:rPr>
                <w:rFonts w:ascii="Aptos" w:hAnsi="Aptos"/>
                <w:color w:val="231F20"/>
                <w:sz w:val="18"/>
                <w:szCs w:val="18"/>
              </w:rPr>
            </w:pPr>
            <w:r w:rsidRPr="0047426E">
              <w:rPr>
                <w:rStyle w:val="bold"/>
                <w:rFonts w:ascii="Aptos" w:hAnsi="Aptos"/>
                <w:b/>
                <w:bCs/>
                <w:color w:val="231F20"/>
                <w:sz w:val="18"/>
                <w:szCs w:val="18"/>
                <w:bdr w:val="none" w:sz="0" w:space="0" w:color="auto" w:frame="1"/>
              </w:rPr>
              <w:t>Evert </w:t>
            </w:r>
            <w:r w:rsidRPr="0047426E">
              <w:rPr>
                <w:rStyle w:val="dolestojea"/>
                <w:rFonts w:ascii="Aptos" w:hAnsi="Aptos"/>
                <w:color w:val="231F20"/>
                <w:sz w:val="14"/>
                <w:szCs w:val="14"/>
                <w:bdr w:val="none" w:sz="0" w:space="0" w:color="auto" w:frame="1"/>
                <w:vertAlign w:val="subscript"/>
              </w:rPr>
              <w:t>(lx)</w:t>
            </w:r>
          </w:p>
        </w:tc>
      </w:tr>
      <w:tr w:rsidR="00C2504F" w:rsidRPr="0047426E" w14:paraId="48EA014D"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7DF225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E3, E4</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363707"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60</w:t>
            </w:r>
          </w:p>
        </w:tc>
      </w:tr>
      <w:tr w:rsidR="00C2504F" w:rsidRPr="0047426E" w14:paraId="5396A8E4" w14:textId="77777777" w:rsidTr="004F1EE4">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40C72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E2</w:t>
            </w:r>
          </w:p>
        </w:tc>
        <w:tc>
          <w:tcPr>
            <w:tcW w:w="792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26123E" w14:textId="77777777" w:rsidR="00C2504F" w:rsidRPr="0047426E" w:rsidRDefault="00C2504F">
            <w:pPr>
              <w:rPr>
                <w:rFonts w:ascii="Aptos" w:hAnsi="Aptos"/>
                <w:color w:val="231F20"/>
                <w:sz w:val="18"/>
                <w:szCs w:val="18"/>
              </w:rPr>
            </w:pPr>
            <w:r w:rsidRPr="0047426E">
              <w:rPr>
                <w:rFonts w:ascii="Aptos" w:hAnsi="Aptos"/>
                <w:color w:val="231F20"/>
                <w:sz w:val="18"/>
                <w:szCs w:val="18"/>
                <w:bdr w:val="none" w:sz="0" w:space="0" w:color="auto" w:frame="1"/>
              </w:rPr>
              <w:t>40</w:t>
            </w:r>
          </w:p>
        </w:tc>
      </w:tr>
    </w:tbl>
    <w:p w14:paraId="101A73ED" w14:textId="5E0C106B" w:rsidR="00B80E4A" w:rsidRPr="0047426E" w:rsidRDefault="00B80E4A" w:rsidP="00211F6E">
      <w:pPr>
        <w:pStyle w:val="box465964"/>
        <w:shd w:val="clear" w:color="auto" w:fill="FFFFFF"/>
        <w:spacing w:before="0" w:beforeAutospacing="0" w:after="0" w:afterAutospacing="0"/>
        <w:textAlignment w:val="baseline"/>
        <w:rPr>
          <w:rFonts w:ascii="Aptos" w:hAnsi="Aptos"/>
          <w:color w:val="231F20"/>
          <w:sz w:val="22"/>
          <w:szCs w:val="22"/>
        </w:rPr>
      </w:pPr>
    </w:p>
    <w:p w14:paraId="3D6583C1" w14:textId="053CA1BF" w:rsidR="00CE24E1" w:rsidRPr="0047426E" w:rsidRDefault="00CE24E1" w:rsidP="00CE24E1">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9</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Najviše dopuštene vrijednosti svjetline oglasnih ploča ili medija za oglašavanje</w:t>
      </w:r>
    </w:p>
    <w:tbl>
      <w:tblPr>
        <w:tblW w:w="9631" w:type="dxa"/>
        <w:shd w:val="clear" w:color="auto" w:fill="FFFFFF"/>
        <w:tblCellMar>
          <w:left w:w="0" w:type="dxa"/>
          <w:right w:w="0" w:type="dxa"/>
        </w:tblCellMar>
        <w:tblLook w:val="04A0" w:firstRow="1" w:lastRow="0" w:firstColumn="1" w:lastColumn="0" w:noHBand="0" w:noVBand="1"/>
      </w:tblPr>
      <w:tblGrid>
        <w:gridCol w:w="2544"/>
        <w:gridCol w:w="2126"/>
        <w:gridCol w:w="1276"/>
        <w:gridCol w:w="1134"/>
        <w:gridCol w:w="1276"/>
        <w:gridCol w:w="1275"/>
      </w:tblGrid>
      <w:tr w:rsidR="008D5FA0" w:rsidRPr="0047426E" w14:paraId="092D9503" w14:textId="77777777" w:rsidTr="00C73682">
        <w:tc>
          <w:tcPr>
            <w:tcW w:w="2544"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92F1B4"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Vrsta oglasne ploče ili medija</w:t>
            </w:r>
          </w:p>
        </w:tc>
        <w:tc>
          <w:tcPr>
            <w:tcW w:w="2126"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24F72BC"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Dopušteni položaj</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svjetiljaka/smjer svjetla</w:t>
            </w:r>
          </w:p>
        </w:tc>
        <w:tc>
          <w:tcPr>
            <w:tcW w:w="4961" w:type="dxa"/>
            <w:gridSpan w:val="4"/>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F1894F"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73682" w:rsidRPr="0047426E" w14:paraId="21BCDBBC" w14:textId="77777777" w:rsidTr="00C73682">
        <w:tc>
          <w:tcPr>
            <w:tcW w:w="2544"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34BA4A90" w14:textId="77777777" w:rsidR="008D5FA0" w:rsidRPr="0047426E" w:rsidRDefault="008D5FA0">
            <w:pPr>
              <w:jc w:val="center"/>
              <w:rPr>
                <w:rFonts w:ascii="Aptos" w:hAnsi="Aptos"/>
                <w:color w:val="231F20"/>
                <w:sz w:val="18"/>
                <w:szCs w:val="18"/>
              </w:rPr>
            </w:pPr>
          </w:p>
        </w:tc>
        <w:tc>
          <w:tcPr>
            <w:tcW w:w="2126"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9CB522C" w14:textId="77777777" w:rsidR="008D5FA0" w:rsidRPr="0047426E" w:rsidRDefault="008D5FA0">
            <w:pPr>
              <w:jc w:val="center"/>
              <w:rPr>
                <w:rFonts w:ascii="Aptos" w:hAnsi="Aptos"/>
                <w:color w:val="231F20"/>
                <w:sz w:val="18"/>
                <w:szCs w:val="18"/>
              </w:rPr>
            </w:pP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1C5659"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29718B"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F5B9D5"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E72680" w14:textId="77777777" w:rsidR="008D5FA0" w:rsidRPr="0047426E" w:rsidRDefault="008D5FA0">
            <w:pPr>
              <w:rPr>
                <w:rFonts w:ascii="Aptos" w:hAnsi="Aptos"/>
                <w:color w:val="231F20"/>
                <w:sz w:val="18"/>
                <w:szCs w:val="18"/>
              </w:rPr>
            </w:pPr>
            <w:r w:rsidRPr="0047426E">
              <w:rPr>
                <w:rStyle w:val="bold"/>
                <w:rFonts w:ascii="Aptos" w:hAnsi="Aptos"/>
                <w:b/>
                <w:bCs/>
                <w:color w:val="231F20"/>
                <w:sz w:val="18"/>
                <w:szCs w:val="18"/>
                <w:bdr w:val="none" w:sz="0" w:space="0" w:color="auto" w:frame="1"/>
              </w:rPr>
              <w:t>E3 – E4</w:t>
            </w:r>
          </w:p>
        </w:tc>
      </w:tr>
      <w:tr w:rsidR="00C73682" w:rsidRPr="0047426E" w14:paraId="1B7B3E02"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468FF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vanjskim svjetiljkama</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0DDA4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Na gornjem rubu/prema dolje</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17CF1E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158DF4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97B18CF"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10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73B1DD"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7A908D55"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069A9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s unutarnjim svjetiljkama i statičkom rasvjetom</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6527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DA4D1F6"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717B1C4"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0B9F85"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5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FF379B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r w:rsidR="00C73682" w:rsidRPr="0047426E" w14:paraId="3692822B" w14:textId="77777777" w:rsidTr="00C73682">
        <w:tc>
          <w:tcPr>
            <w:tcW w:w="254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68AF6C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Velezasloni*</w:t>
            </w:r>
          </w:p>
        </w:tc>
        <w:tc>
          <w:tcPr>
            <w:tcW w:w="212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C29342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Vlastiti unutarnji izvor</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1FD62"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2243FC"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96FAE7"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0 cd/m</w:t>
            </w:r>
            <w:r w:rsidRPr="0047426E">
              <w:rPr>
                <w:rFonts w:ascii="Aptos" w:hAnsi="Aptos"/>
                <w:color w:val="231F20"/>
                <w:sz w:val="14"/>
                <w:szCs w:val="14"/>
                <w:bdr w:val="none" w:sz="0" w:space="0" w:color="auto" w:frame="1"/>
                <w:vertAlign w:val="super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246063" w14:textId="77777777" w:rsidR="008D5FA0" w:rsidRPr="0047426E" w:rsidRDefault="008D5FA0">
            <w:pPr>
              <w:rPr>
                <w:rFonts w:ascii="Aptos" w:hAnsi="Aptos"/>
                <w:color w:val="231F20"/>
                <w:sz w:val="18"/>
                <w:szCs w:val="18"/>
              </w:rPr>
            </w:pPr>
            <w:r w:rsidRPr="0047426E">
              <w:rPr>
                <w:rFonts w:ascii="Aptos" w:hAnsi="Aptos"/>
                <w:color w:val="231F20"/>
                <w:sz w:val="18"/>
                <w:szCs w:val="18"/>
                <w:bdr w:val="none" w:sz="0" w:space="0" w:color="auto" w:frame="1"/>
              </w:rPr>
              <w:t>20 cd/m</w:t>
            </w:r>
            <w:r w:rsidRPr="0047426E">
              <w:rPr>
                <w:rFonts w:ascii="Aptos" w:hAnsi="Aptos"/>
                <w:color w:val="231F20"/>
                <w:sz w:val="14"/>
                <w:szCs w:val="14"/>
                <w:bdr w:val="none" w:sz="0" w:space="0" w:color="auto" w:frame="1"/>
                <w:vertAlign w:val="superscript"/>
              </w:rPr>
              <w:t>2</w:t>
            </w:r>
          </w:p>
        </w:tc>
      </w:tr>
    </w:tbl>
    <w:p w14:paraId="02E6FCED" w14:textId="2D987B0C" w:rsidR="00E9561B" w:rsidRPr="0047426E" w:rsidRDefault="00E9561B" w:rsidP="001A0215">
      <w:pPr>
        <w:rPr>
          <w:rFonts w:ascii="Aptos" w:hAnsi="Aptos"/>
        </w:rPr>
      </w:pPr>
    </w:p>
    <w:p w14:paraId="57602201" w14:textId="6922561F" w:rsidR="004C6FE7" w:rsidRPr="0047426E" w:rsidRDefault="004C6FE7" w:rsidP="004C6FE7">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10</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Referentna </w:t>
      </w:r>
      <w:r w:rsidRPr="0047426E">
        <w:rPr>
          <w:rFonts w:ascii="Aptos" w:hAnsi="Aptos"/>
          <w:color w:val="231F20"/>
          <w:sz w:val="22"/>
          <w:szCs w:val="22"/>
        </w:rPr>
        <w:t>vrijednost srednje horizontalne rasvijetljenosti manipulativnih i radnih površina koje su</w:t>
      </w:r>
      <w:r w:rsidRPr="0047426E">
        <w:rPr>
          <w:rFonts w:ascii="Aptos" w:hAnsi="Aptos"/>
          <w:color w:val="231F20"/>
        </w:rPr>
        <w:t xml:space="preserve"> </w:t>
      </w:r>
      <w:r w:rsidRPr="0047426E">
        <w:rPr>
          <w:rFonts w:ascii="Aptos" w:hAnsi="Aptos"/>
          <w:color w:val="231F20"/>
          <w:sz w:val="22"/>
          <w:szCs w:val="22"/>
        </w:rPr>
        <w:t>dio gradilišta, industrijskog postrojenja na otvorenom i skladišta na otvorenom [lx]</w:t>
      </w:r>
    </w:p>
    <w:tbl>
      <w:tblPr>
        <w:tblW w:w="9631" w:type="dxa"/>
        <w:shd w:val="clear" w:color="auto" w:fill="FFFFFF"/>
        <w:tblCellMar>
          <w:left w:w="0" w:type="dxa"/>
          <w:right w:w="0" w:type="dxa"/>
        </w:tblCellMar>
        <w:tblLook w:val="04A0" w:firstRow="1" w:lastRow="0" w:firstColumn="1" w:lastColumn="0" w:noHBand="0" w:noVBand="1"/>
      </w:tblPr>
      <w:tblGrid>
        <w:gridCol w:w="2138"/>
        <w:gridCol w:w="558"/>
        <w:gridCol w:w="707"/>
        <w:gridCol w:w="567"/>
        <w:gridCol w:w="708"/>
        <w:gridCol w:w="708"/>
        <w:gridCol w:w="566"/>
        <w:gridCol w:w="566"/>
        <w:gridCol w:w="566"/>
        <w:gridCol w:w="708"/>
        <w:gridCol w:w="707"/>
        <w:gridCol w:w="1132"/>
      </w:tblGrid>
      <w:tr w:rsidR="00E223FA" w:rsidRPr="0047426E" w14:paraId="434ED7EB"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9A9EE2A" w14:textId="77777777" w:rsidR="00E223FA" w:rsidRPr="0047426E" w:rsidRDefault="00E223FA">
            <w:pPr>
              <w:rPr>
                <w:rFonts w:ascii="Aptos" w:hAnsi="Aptos"/>
                <w:color w:val="231F20"/>
              </w:rPr>
            </w:pPr>
          </w:p>
        </w:tc>
        <w:tc>
          <w:tcPr>
            <w:tcW w:w="325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22708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Za vrijeme odvijanja aktivnosti</w:t>
            </w:r>
          </w:p>
        </w:tc>
        <w:tc>
          <w:tcPr>
            <w:tcW w:w="3118"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F44293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Van odvijanja</w:t>
            </w:r>
            <w:r w:rsidRPr="0047426E">
              <w:rPr>
                <w:rFonts w:ascii="Aptos" w:hAnsi="Aptos"/>
                <w:b/>
                <w:bCs/>
                <w:color w:val="231F20"/>
                <w:sz w:val="18"/>
                <w:szCs w:val="18"/>
                <w:bdr w:val="none" w:sz="0" w:space="0" w:color="auto" w:frame="1"/>
              </w:rPr>
              <w:br/>
            </w:r>
            <w:r w:rsidRPr="0047426E">
              <w:rPr>
                <w:rStyle w:val="bold"/>
                <w:rFonts w:ascii="Aptos" w:hAnsi="Aptos"/>
                <w:b/>
                <w:bCs/>
                <w:color w:val="231F20"/>
                <w:sz w:val="18"/>
                <w:szCs w:val="18"/>
                <w:bdr w:val="none" w:sz="0" w:space="0" w:color="auto" w:frame="1"/>
              </w:rPr>
              <w:t>aktivnosti</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4EDD69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U</w:t>
            </w:r>
            <w:r w:rsidRPr="0047426E">
              <w:rPr>
                <w:rStyle w:val="bold"/>
                <w:rFonts w:ascii="Aptos" w:hAnsi="Aptos"/>
                <w:b/>
                <w:bCs/>
                <w:color w:val="231F20"/>
                <w:sz w:val="14"/>
                <w:szCs w:val="14"/>
                <w:bdr w:val="none" w:sz="0" w:space="0" w:color="auto" w:frame="1"/>
                <w:vertAlign w:val="subscript"/>
              </w:rPr>
              <w:t>O</w:t>
            </w:r>
            <w:r w:rsidRPr="0047426E">
              <w:rPr>
                <w:rStyle w:val="bold"/>
                <w:rFonts w:ascii="Aptos" w:hAnsi="Aptos"/>
                <w:b/>
                <w:bCs/>
                <w:color w:val="231F20"/>
                <w:sz w:val="18"/>
                <w:szCs w:val="18"/>
                <w:bdr w:val="none" w:sz="0" w:space="0" w:color="auto" w:frame="1"/>
              </w:rPr>
              <w:t>*</w:t>
            </w:r>
          </w:p>
        </w:tc>
      </w:tr>
      <w:tr w:rsidR="00E223FA" w:rsidRPr="0047426E" w14:paraId="3DF45D21" w14:textId="77777777" w:rsidTr="00E223FA">
        <w:tc>
          <w:tcPr>
            <w:tcW w:w="212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BE238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Zone zaštite</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65744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2B25F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5BF123"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3E89FB"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4039DA"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F82799"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1141CC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A001D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47353E6"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7665A45"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A2005B" w14:textId="77777777" w:rsidR="00E223FA" w:rsidRPr="0047426E" w:rsidRDefault="00E223FA">
            <w:pPr>
              <w:rPr>
                <w:rFonts w:ascii="Aptos" w:hAnsi="Aptos"/>
                <w:color w:val="231F20"/>
                <w:sz w:val="18"/>
                <w:szCs w:val="18"/>
              </w:rPr>
            </w:pPr>
          </w:p>
        </w:tc>
      </w:tr>
      <w:tr w:rsidR="00E223FA" w:rsidRPr="0047426E" w14:paraId="6082F7D0"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A58C0F"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lastRenderedPageBreak/>
              <w:t>Gradilišta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FB09D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4861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88A1C05"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61AD9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4DD938"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400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92FEE0"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48C6C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FF376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DFD6C9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E3AE42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44F47D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0,1</w:t>
            </w:r>
          </w:p>
        </w:tc>
      </w:tr>
      <w:tr w:rsidR="00E223FA" w:rsidRPr="0047426E" w14:paraId="209E3F2C"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B69CD11"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Industrijska postrojenja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4ECCB3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3D9044"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3D467E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6A20126"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2E38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FB05C6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D5E6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066109"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C56B5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B2BC1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2E7C5DB"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r w:rsidR="00E223FA" w:rsidRPr="0047426E" w14:paraId="5BFDFCE8" w14:textId="77777777" w:rsidTr="00E223F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1EA41F0" w14:textId="77777777" w:rsidR="00E223FA" w:rsidRPr="0047426E" w:rsidRDefault="00E223FA">
            <w:pPr>
              <w:rPr>
                <w:rFonts w:ascii="Aptos" w:hAnsi="Aptos"/>
                <w:color w:val="231F20"/>
                <w:sz w:val="18"/>
                <w:szCs w:val="18"/>
              </w:rPr>
            </w:pPr>
            <w:r w:rsidRPr="0047426E">
              <w:rPr>
                <w:rStyle w:val="bold"/>
                <w:rFonts w:ascii="Aptos" w:hAnsi="Aptos"/>
                <w:b/>
                <w:bCs/>
                <w:color w:val="231F20"/>
                <w:sz w:val="18"/>
                <w:szCs w:val="18"/>
                <w:bdr w:val="none" w:sz="0" w:space="0" w:color="auto" w:frame="1"/>
              </w:rPr>
              <w:t>Skladišta</w:t>
            </w:r>
          </w:p>
        </w:tc>
        <w:tc>
          <w:tcPr>
            <w:tcW w:w="55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2F094E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8DB13F"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D5885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ADD46C2"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200</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5F03453"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300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1448AA"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348CE7"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w:t>
            </w:r>
          </w:p>
        </w:tc>
        <w:tc>
          <w:tcPr>
            <w:tcW w:w="567"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F0E7061"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5</w:t>
            </w:r>
          </w:p>
        </w:tc>
        <w:tc>
          <w:tcPr>
            <w:tcW w:w="7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7FA19BE"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10</w:t>
            </w:r>
          </w:p>
        </w:tc>
        <w:tc>
          <w:tcPr>
            <w:tcW w:w="708"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0BA8C6D"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AA1BEC" w14:textId="77777777" w:rsidR="00E223FA" w:rsidRPr="0047426E" w:rsidRDefault="00E223FA">
            <w:pPr>
              <w:rPr>
                <w:rFonts w:ascii="Aptos" w:hAnsi="Aptos"/>
                <w:color w:val="231F20"/>
                <w:sz w:val="18"/>
                <w:szCs w:val="18"/>
              </w:rPr>
            </w:pPr>
            <w:r w:rsidRPr="0047426E">
              <w:rPr>
                <w:rFonts w:ascii="Aptos" w:hAnsi="Aptos"/>
                <w:color w:val="231F20"/>
                <w:sz w:val="18"/>
                <w:szCs w:val="18"/>
                <w:bdr w:val="none" w:sz="0" w:space="0" w:color="auto" w:frame="1"/>
              </w:rPr>
              <w:t>0,25</w:t>
            </w:r>
          </w:p>
        </w:tc>
      </w:tr>
    </w:tbl>
    <w:p w14:paraId="792FB971" w14:textId="77777777" w:rsidR="00E9561B" w:rsidRPr="0047426E" w:rsidRDefault="00E9561B" w:rsidP="001A0215">
      <w:pPr>
        <w:rPr>
          <w:rFonts w:ascii="Aptos" w:hAnsi="Aptos"/>
        </w:rPr>
      </w:pPr>
    </w:p>
    <w:p w14:paraId="6CE229D9" w14:textId="4EA1C2F5" w:rsidR="00E223FA" w:rsidRPr="0047426E" w:rsidRDefault="007B56DB" w:rsidP="001A0215">
      <w:pPr>
        <w:rPr>
          <w:rFonts w:ascii="Aptos" w:hAnsi="Aptos"/>
          <w:sz w:val="22"/>
          <w:szCs w:val="22"/>
        </w:rPr>
      </w:pPr>
      <w:r w:rsidRPr="0047426E">
        <w:rPr>
          <w:rFonts w:ascii="Aptos" w:hAnsi="Aptos"/>
          <w:color w:val="231F20"/>
          <w:sz w:val="22"/>
          <w:szCs w:val="22"/>
          <w:shd w:val="clear" w:color="auto" w:fill="FFFFFF"/>
        </w:rPr>
        <w:t>*U</w:t>
      </w:r>
      <w:r w:rsidRPr="0047426E">
        <w:rPr>
          <w:rFonts w:ascii="Aptos" w:hAnsi="Aptos"/>
          <w:color w:val="231F20"/>
          <w:sz w:val="22"/>
          <w:szCs w:val="22"/>
          <w:shd w:val="clear" w:color="auto" w:fill="FFFFFF"/>
          <w:vertAlign w:val="subscript"/>
        </w:rPr>
        <w:t>O</w:t>
      </w:r>
      <w:r w:rsidRPr="0047426E">
        <w:rPr>
          <w:rFonts w:ascii="Aptos" w:hAnsi="Aptos"/>
          <w:color w:val="231F20"/>
          <w:sz w:val="22"/>
          <w:szCs w:val="22"/>
          <w:shd w:val="clear" w:color="auto" w:fill="FFFFFF"/>
        </w:rPr>
        <w:t> – </w:t>
      </w:r>
      <w:r w:rsidRPr="0047426E">
        <w:rPr>
          <w:rStyle w:val="kurziv"/>
          <w:rFonts w:ascii="Aptos" w:hAnsi="Aptos"/>
          <w:i/>
          <w:iCs/>
          <w:color w:val="231F20"/>
          <w:sz w:val="22"/>
          <w:szCs w:val="22"/>
          <w:bdr w:val="none" w:sz="0" w:space="0" w:color="auto" w:frame="1"/>
          <w:shd w:val="clear" w:color="auto" w:fill="FFFFFF"/>
        </w:rPr>
        <w:t>srednja jednolikost rasvijetljenosti</w:t>
      </w:r>
    </w:p>
    <w:p w14:paraId="4E473154" w14:textId="77777777" w:rsidR="00E9561B" w:rsidRPr="0047426E" w:rsidRDefault="00E9561B" w:rsidP="001A0215">
      <w:pPr>
        <w:rPr>
          <w:rFonts w:ascii="Aptos" w:hAnsi="Aptos"/>
        </w:rPr>
      </w:pPr>
    </w:p>
    <w:p w14:paraId="480B8CEF" w14:textId="729AF50D" w:rsidR="004C6FE7" w:rsidRPr="0047426E" w:rsidRDefault="004C6FE7" w:rsidP="004C6FE7">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11</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Maksimalna </w:t>
      </w:r>
      <w:r w:rsidRPr="0047426E">
        <w:rPr>
          <w:rFonts w:ascii="Aptos" w:hAnsi="Aptos"/>
          <w:color w:val="231F20"/>
          <w:sz w:val="22"/>
          <w:szCs w:val="22"/>
        </w:rPr>
        <w:t>vrijednost srednje horizontalne rasvijetljenosti vodnih površina uzrokovana cestovnom rasvjetom</w:t>
      </w:r>
    </w:p>
    <w:tbl>
      <w:tblPr>
        <w:tblW w:w="9631" w:type="dxa"/>
        <w:shd w:val="clear" w:color="auto" w:fill="FFFFFF"/>
        <w:tblCellMar>
          <w:left w:w="0" w:type="dxa"/>
          <w:right w:w="0" w:type="dxa"/>
        </w:tblCellMar>
        <w:tblLook w:val="04A0" w:firstRow="1" w:lastRow="0" w:firstColumn="1" w:lastColumn="0" w:noHBand="0" w:noVBand="1"/>
      </w:tblPr>
      <w:tblGrid>
        <w:gridCol w:w="2813"/>
        <w:gridCol w:w="1999"/>
        <w:gridCol w:w="992"/>
        <w:gridCol w:w="851"/>
        <w:gridCol w:w="992"/>
        <w:gridCol w:w="992"/>
        <w:gridCol w:w="992"/>
      </w:tblGrid>
      <w:tr w:rsidR="00803985" w:rsidRPr="0047426E" w14:paraId="18F842FB" w14:textId="77777777" w:rsidTr="00C26AEA">
        <w:tc>
          <w:tcPr>
            <w:tcW w:w="2813"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FD3FD5D"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199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2ABCC40"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Vrijeme primjene</w:t>
            </w:r>
          </w:p>
        </w:tc>
        <w:tc>
          <w:tcPr>
            <w:tcW w:w="4819"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3C789A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1112231E" w14:textId="77777777" w:rsidTr="00C26AEA">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072E47F7" w14:textId="77777777" w:rsidR="00803985" w:rsidRPr="0047426E" w:rsidRDefault="00803985">
            <w:pPr>
              <w:jc w:val="center"/>
              <w:rPr>
                <w:rFonts w:ascii="Aptos" w:hAnsi="Aptos"/>
                <w:color w:val="231F20"/>
                <w:sz w:val="18"/>
                <w:szCs w:val="18"/>
              </w:rPr>
            </w:pPr>
          </w:p>
        </w:tc>
        <w:tc>
          <w:tcPr>
            <w:tcW w:w="1999" w:type="dxa"/>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158B8BBA" w14:textId="77777777" w:rsidR="00803985" w:rsidRPr="0047426E" w:rsidRDefault="00803985">
            <w:pPr>
              <w:jc w:val="center"/>
              <w:rPr>
                <w:rFonts w:ascii="Aptos" w:hAnsi="Aptos"/>
                <w:color w:val="231F20"/>
                <w:sz w:val="18"/>
                <w:szCs w:val="18"/>
              </w:rPr>
            </w:pP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57C0C8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E0 (lx)</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F8719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E1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02AF863"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E2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87C6D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E3 (lx)</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2E39D31"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E4 (lx)</w:t>
            </w:r>
          </w:p>
        </w:tc>
      </w:tr>
      <w:tr w:rsidR="00C26AEA" w:rsidRPr="0047426E" w14:paraId="31746BF4"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FD9DFDB"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46DC9F8"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Prije</w:t>
            </w:r>
            <w:r w:rsidRPr="0047426E">
              <w:rPr>
                <w:rFonts w:ascii="Aptos" w:hAnsi="Aptos"/>
                <w:color w:val="231F20"/>
                <w:sz w:val="18"/>
                <w:szCs w:val="18"/>
                <w:bdr w:val="none" w:sz="0" w:space="0" w:color="auto" w:frame="1"/>
              </w:rPr>
              <w:br/>
              <w:t>svjetlostaja</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EA2135"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B08E098"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E9D081A"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6</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4CA1F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8</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BEE565F"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10</w:t>
            </w:r>
          </w:p>
        </w:tc>
      </w:tr>
      <w:tr w:rsidR="00C26AEA" w:rsidRPr="0047426E" w14:paraId="7FB8B48E" w14:textId="77777777" w:rsidTr="00C26AEA">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5E49C7"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Horizontalna rasvijetljenost</w:t>
            </w:r>
          </w:p>
        </w:tc>
        <w:tc>
          <w:tcPr>
            <w:tcW w:w="199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E4144D6"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Svjetlostaj</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8FAB502" w14:textId="77777777" w:rsidR="00803985" w:rsidRPr="0047426E" w:rsidRDefault="00803985">
            <w:pPr>
              <w:rPr>
                <w:rFonts w:ascii="Aptos" w:hAnsi="Aptos"/>
                <w:color w:val="231F20"/>
                <w:sz w:val="18"/>
                <w:szCs w:val="18"/>
              </w:rPr>
            </w:pPr>
            <w:r w:rsidRPr="0047426E">
              <w:rPr>
                <w:rFonts w:ascii="Aptos" w:hAnsi="Aptos"/>
                <w:color w:val="231F20"/>
                <w:sz w:val="18"/>
                <w:szCs w:val="18"/>
                <w:bdr w:val="none" w:sz="0" w:space="0" w:color="auto" w:frame="1"/>
              </w:rPr>
              <w:t>0</w:t>
            </w:r>
          </w:p>
        </w:tc>
        <w:tc>
          <w:tcPr>
            <w:tcW w:w="851"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4FF03E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1</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6450676"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2</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115C565"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3</w:t>
            </w:r>
          </w:p>
        </w:tc>
        <w:tc>
          <w:tcPr>
            <w:tcW w:w="9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B427614" w14:textId="77777777" w:rsidR="00803985" w:rsidRPr="0047426E" w:rsidRDefault="00803985">
            <w:pPr>
              <w:rPr>
                <w:rFonts w:ascii="Aptos" w:hAnsi="Aptos"/>
                <w:color w:val="231F20"/>
                <w:sz w:val="18"/>
                <w:szCs w:val="18"/>
              </w:rPr>
            </w:pPr>
            <w:r w:rsidRPr="0047426E">
              <w:rPr>
                <w:rStyle w:val="bold"/>
                <w:rFonts w:ascii="Aptos" w:hAnsi="Aptos"/>
                <w:b/>
                <w:bCs/>
                <w:color w:val="231F20"/>
                <w:sz w:val="18"/>
                <w:szCs w:val="18"/>
                <w:bdr w:val="none" w:sz="0" w:space="0" w:color="auto" w:frame="1"/>
              </w:rPr>
              <w:t>4</w:t>
            </w:r>
          </w:p>
        </w:tc>
      </w:tr>
    </w:tbl>
    <w:p w14:paraId="6200B196" w14:textId="77777777" w:rsidR="007B56DB" w:rsidRPr="0047426E" w:rsidRDefault="007B56DB" w:rsidP="001A0215">
      <w:pPr>
        <w:rPr>
          <w:rFonts w:ascii="Aptos" w:hAnsi="Aptos"/>
        </w:rPr>
      </w:pPr>
    </w:p>
    <w:p w14:paraId="57AFB173" w14:textId="6163827B" w:rsidR="004C6FE7" w:rsidRPr="0047426E" w:rsidRDefault="004C6FE7" w:rsidP="004C6FE7">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12</w:t>
      </w:r>
      <w:r w:rsidR="00BC46AB" w:rsidRPr="0047426E">
        <w:rPr>
          <w:rFonts w:ascii="Aptos" w:hAnsi="Aptos"/>
          <w:noProof/>
        </w:rPr>
        <w:fldChar w:fldCharType="end"/>
      </w:r>
      <w:r w:rsidRPr="0047426E">
        <w:rPr>
          <w:rFonts w:ascii="Aptos" w:hAnsi="Aptos"/>
        </w:rPr>
        <w:t xml:space="preserve">. </w:t>
      </w:r>
      <w:r w:rsidRPr="0047426E">
        <w:rPr>
          <w:rFonts w:ascii="Aptos" w:hAnsi="Aptos"/>
          <w:color w:val="231F20"/>
          <w:sz w:val="22"/>
          <w:szCs w:val="22"/>
        </w:rPr>
        <w:t>Polumjeri zaštitnih zona i zone rasvijetljenosti oko zvjezdarnica</w:t>
      </w:r>
    </w:p>
    <w:tbl>
      <w:tblPr>
        <w:tblW w:w="9646" w:type="dxa"/>
        <w:shd w:val="clear" w:color="auto" w:fill="FFFFFF"/>
        <w:tblCellMar>
          <w:left w:w="0" w:type="dxa"/>
          <w:right w:w="0" w:type="dxa"/>
        </w:tblCellMar>
        <w:tblLook w:val="04A0" w:firstRow="1" w:lastRow="0" w:firstColumn="1" w:lastColumn="0" w:noHBand="0" w:noVBand="1"/>
      </w:tblPr>
      <w:tblGrid>
        <w:gridCol w:w="1801"/>
        <w:gridCol w:w="1109"/>
        <w:gridCol w:w="1415"/>
        <w:gridCol w:w="1613"/>
        <w:gridCol w:w="1752"/>
        <w:gridCol w:w="1956"/>
      </w:tblGrid>
      <w:tr w:rsidR="00C26AEA" w:rsidRPr="0047426E" w14:paraId="6EBD3F9D" w14:textId="77777777" w:rsidTr="00C26AEA">
        <w:trPr>
          <w:trHeight w:val="349"/>
        </w:trPr>
        <w:tc>
          <w:tcPr>
            <w:tcW w:w="1801"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E0167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Mjesto</w:t>
            </w:r>
          </w:p>
        </w:tc>
        <w:tc>
          <w:tcPr>
            <w:tcW w:w="7845"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6DD9C2D"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Polumjeri zaštitnih zona i Zone rasvijetljenosti [m]</w:t>
            </w:r>
          </w:p>
        </w:tc>
      </w:tr>
      <w:tr w:rsidR="00C26AEA" w:rsidRPr="0047426E" w14:paraId="0BCC7B50" w14:textId="77777777" w:rsidTr="005E3A47">
        <w:trPr>
          <w:trHeight w:val="153"/>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6D3E5EFF" w14:textId="77777777" w:rsidR="00C26AEA" w:rsidRPr="0047426E" w:rsidRDefault="00C26AEA">
            <w:pPr>
              <w:jc w:val="center"/>
              <w:rPr>
                <w:rFonts w:ascii="Aptos" w:hAnsi="Aptos"/>
                <w:color w:val="231F20"/>
                <w:sz w:val="18"/>
                <w:szCs w:val="18"/>
              </w:rPr>
            </w:pPr>
          </w:p>
        </w:tc>
        <w:tc>
          <w:tcPr>
            <w:tcW w:w="1109"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CCF4B4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w:t>
            </w:r>
          </w:p>
        </w:tc>
        <w:tc>
          <w:tcPr>
            <w:tcW w:w="1415"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788D41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w:t>
            </w:r>
          </w:p>
        </w:tc>
        <w:tc>
          <w:tcPr>
            <w:tcW w:w="1613"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73E4224"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w:t>
            </w:r>
          </w:p>
        </w:tc>
        <w:tc>
          <w:tcPr>
            <w:tcW w:w="175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A7C1E3F"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w:t>
            </w:r>
          </w:p>
        </w:tc>
        <w:tc>
          <w:tcPr>
            <w:tcW w:w="1956"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6A10F1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w:t>
            </w:r>
          </w:p>
        </w:tc>
      </w:tr>
      <w:tr w:rsidR="00C26AEA" w:rsidRPr="0047426E" w14:paraId="76424E2C" w14:textId="77777777" w:rsidTr="00C26AEA">
        <w:trPr>
          <w:trHeight w:val="22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EA3680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urbanizirane sredine</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DD9D431" w14:textId="77777777" w:rsidR="00C26AEA" w:rsidRPr="0047426E" w:rsidRDefault="00C26AEA">
            <w:pPr>
              <w:rPr>
                <w:rFonts w:ascii="Aptos" w:hAnsi="Aptos"/>
                <w:color w:val="231F20"/>
                <w:sz w:val="18"/>
                <w:szCs w:val="18"/>
              </w:rPr>
            </w:pP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AE2FD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100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D6F5035"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100 –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264E5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3B4483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w:t>
            </w:r>
          </w:p>
        </w:tc>
      </w:tr>
      <w:tr w:rsidR="00C26AEA" w:rsidRPr="0047426E" w14:paraId="09130D89" w14:textId="77777777" w:rsidTr="00C26AEA">
        <w:trPr>
          <w:trHeight w:val="232"/>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8BDEE0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izvan naselja</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961B971"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do 250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140CA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250 – 500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3D362C06"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500 – 2000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3B559"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2000 – 5000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5A9108FF"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iznad 5000</w:t>
            </w:r>
          </w:p>
        </w:tc>
      </w:tr>
    </w:tbl>
    <w:p w14:paraId="7750397E" w14:textId="77777777" w:rsidR="00803985" w:rsidRPr="0047426E" w:rsidRDefault="00803985" w:rsidP="001A0215">
      <w:pPr>
        <w:rPr>
          <w:rFonts w:ascii="Aptos" w:hAnsi="Aptos"/>
        </w:rPr>
      </w:pPr>
    </w:p>
    <w:p w14:paraId="0A95F5CB" w14:textId="24CCB6B1" w:rsidR="004C6FE7" w:rsidRPr="0047426E" w:rsidRDefault="004C6FE7" w:rsidP="004C6FE7">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13</w:t>
      </w:r>
      <w:r w:rsidR="00BC46AB" w:rsidRPr="0047426E">
        <w:rPr>
          <w:rFonts w:ascii="Aptos" w:hAnsi="Aptos"/>
          <w:noProof/>
        </w:rPr>
        <w:fldChar w:fldCharType="end"/>
      </w:r>
      <w:r w:rsidRPr="0047426E">
        <w:rPr>
          <w:rFonts w:ascii="Aptos" w:hAnsi="Aptos"/>
        </w:rPr>
        <w:t xml:space="preserve">. </w:t>
      </w:r>
      <w:r w:rsidRPr="0047426E">
        <w:rPr>
          <w:rStyle w:val="kurziv"/>
          <w:rFonts w:ascii="Aptos" w:hAnsi="Aptos"/>
          <w:iCs/>
          <w:color w:val="231F20"/>
          <w:sz w:val="22"/>
          <w:szCs w:val="22"/>
          <w:bdr w:val="none" w:sz="0" w:space="0" w:color="auto" w:frame="1"/>
        </w:rPr>
        <w:t>Maksimalni </w:t>
      </w:r>
      <w:r w:rsidRPr="0047426E">
        <w:rPr>
          <w:rFonts w:ascii="Aptos" w:hAnsi="Aptos"/>
          <w:color w:val="231F20"/>
          <w:sz w:val="22"/>
          <w:szCs w:val="22"/>
        </w:rPr>
        <w:t>udio svjetlosnog toka iznad horizontalne ravnine instalirane svjetiljke (ULORinst – Upward Light Output Ratio installed)</w:t>
      </w:r>
    </w:p>
    <w:tbl>
      <w:tblPr>
        <w:tblW w:w="9649" w:type="dxa"/>
        <w:shd w:val="clear" w:color="auto" w:fill="FFFFFF"/>
        <w:tblCellMar>
          <w:left w:w="0" w:type="dxa"/>
          <w:right w:w="0" w:type="dxa"/>
        </w:tblCellMar>
        <w:tblLook w:val="04A0" w:firstRow="1" w:lastRow="0" w:firstColumn="1" w:lastColumn="0" w:noHBand="0" w:noVBand="1"/>
      </w:tblPr>
      <w:tblGrid>
        <w:gridCol w:w="3079"/>
        <w:gridCol w:w="1192"/>
        <w:gridCol w:w="1192"/>
        <w:gridCol w:w="1292"/>
        <w:gridCol w:w="1192"/>
        <w:gridCol w:w="1702"/>
      </w:tblGrid>
      <w:tr w:rsidR="00C26AEA" w:rsidRPr="0047426E" w14:paraId="0502DF0A" w14:textId="77777777" w:rsidTr="00FE5047">
        <w:trPr>
          <w:trHeight w:val="362"/>
        </w:trPr>
        <w:tc>
          <w:tcPr>
            <w:tcW w:w="3079" w:type="dxa"/>
            <w:vMerge w:val="restart"/>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DAB502"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Opis</w:t>
            </w:r>
          </w:p>
        </w:tc>
        <w:tc>
          <w:tcPr>
            <w:tcW w:w="6570" w:type="dxa"/>
            <w:gridSpan w:val="5"/>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B5EF5A6"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Zone rasvijetljenosti</w:t>
            </w:r>
          </w:p>
        </w:tc>
      </w:tr>
      <w:tr w:rsidR="00C26AEA" w:rsidRPr="0047426E" w14:paraId="0634511F" w14:textId="77777777" w:rsidTr="0026209B">
        <w:trPr>
          <w:trHeight w:val="159"/>
        </w:trPr>
        <w:tc>
          <w:tcPr>
            <w:tcW w:w="0" w:type="auto"/>
            <w:vMerge/>
            <w:tcBorders>
              <w:top w:val="single" w:sz="6" w:space="0" w:color="auto"/>
              <w:left w:val="single" w:sz="6" w:space="0" w:color="auto"/>
              <w:bottom w:val="single" w:sz="6" w:space="0" w:color="auto"/>
              <w:right w:val="single" w:sz="6" w:space="0" w:color="auto"/>
            </w:tcBorders>
            <w:shd w:val="clear" w:color="auto" w:fill="FFFFFF"/>
            <w:vAlign w:val="bottom"/>
            <w:hideMark/>
          </w:tcPr>
          <w:p w14:paraId="5A332E51" w14:textId="77777777" w:rsidR="00C26AEA" w:rsidRPr="0047426E" w:rsidRDefault="00C26AEA">
            <w:pPr>
              <w:jc w:val="center"/>
              <w:rPr>
                <w:rFonts w:ascii="Aptos" w:hAnsi="Aptos"/>
                <w:color w:val="231F20"/>
                <w:sz w:val="18"/>
                <w:szCs w:val="18"/>
              </w:rPr>
            </w:pP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884AF4A"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E0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545B03B"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E1 </w:t>
            </w:r>
            <w:r w:rsidRPr="0047426E">
              <w:rPr>
                <w:rFonts w:ascii="Aptos" w:hAnsi="Aptos"/>
                <w:color w:val="231F20"/>
                <w:sz w:val="18"/>
                <w:szCs w:val="18"/>
                <w:bdr w:val="none" w:sz="0" w:space="0" w:color="auto" w:frame="1"/>
              </w:rPr>
              <w:t>(%)</w:t>
            </w:r>
          </w:p>
        </w:tc>
        <w:tc>
          <w:tcPr>
            <w:tcW w:w="12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D869523"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E2 </w:t>
            </w:r>
            <w:r w:rsidRPr="0047426E">
              <w:rPr>
                <w:rFonts w:ascii="Aptos" w:hAnsi="Aptos"/>
                <w:color w:val="231F20"/>
                <w:sz w:val="18"/>
                <w:szCs w:val="18"/>
                <w:bdr w:val="none" w:sz="0" w:space="0" w:color="auto" w:frame="1"/>
              </w:rPr>
              <w:t>(%)</w:t>
            </w:r>
          </w:p>
        </w:tc>
        <w:tc>
          <w:tcPr>
            <w:tcW w:w="119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1F14210E"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E3 </w:t>
            </w:r>
            <w:r w:rsidRPr="0047426E">
              <w:rPr>
                <w:rFonts w:ascii="Aptos" w:hAnsi="Aptos"/>
                <w:color w:val="231F20"/>
                <w:sz w:val="18"/>
                <w:szCs w:val="18"/>
                <w:bdr w:val="none" w:sz="0" w:space="0" w:color="auto" w:frame="1"/>
              </w:rPr>
              <w:t>(%)</w:t>
            </w:r>
          </w:p>
        </w:tc>
        <w:tc>
          <w:tcPr>
            <w:tcW w:w="1702" w:type="dxa"/>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6244D88C"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E4 </w:t>
            </w:r>
            <w:r w:rsidRPr="0047426E">
              <w:rPr>
                <w:rFonts w:ascii="Aptos" w:hAnsi="Aptos"/>
                <w:color w:val="231F20"/>
                <w:sz w:val="18"/>
                <w:szCs w:val="18"/>
                <w:bdr w:val="none" w:sz="0" w:space="0" w:color="auto" w:frame="1"/>
              </w:rPr>
              <w:t>(%)</w:t>
            </w:r>
          </w:p>
        </w:tc>
      </w:tr>
      <w:tr w:rsidR="00C26AEA" w:rsidRPr="0047426E" w14:paraId="54549F7F" w14:textId="77777777" w:rsidTr="00FE5047">
        <w:trPr>
          <w:trHeight w:val="241"/>
        </w:trPr>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018D912" w14:textId="77777777" w:rsidR="00C26AEA" w:rsidRPr="0047426E" w:rsidRDefault="00C26AEA">
            <w:pPr>
              <w:rPr>
                <w:rFonts w:ascii="Aptos" w:hAnsi="Aptos"/>
                <w:color w:val="231F20"/>
                <w:sz w:val="18"/>
                <w:szCs w:val="18"/>
              </w:rPr>
            </w:pPr>
            <w:r w:rsidRPr="0047426E">
              <w:rPr>
                <w:rStyle w:val="bold"/>
                <w:rFonts w:ascii="Aptos" w:hAnsi="Aptos"/>
                <w:b/>
                <w:bCs/>
                <w:color w:val="231F20"/>
                <w:sz w:val="18"/>
                <w:szCs w:val="18"/>
                <w:bdr w:val="none" w:sz="0" w:space="0" w:color="auto" w:frame="1"/>
              </w:rPr>
              <w:t>ULORinst (ULR)-%</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44C53F7"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2F3E0F10"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7AD494AD"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1</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4858B61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2</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96" w:type="dxa"/>
              <w:left w:w="96" w:type="dxa"/>
              <w:bottom w:w="120" w:type="dxa"/>
              <w:right w:w="96" w:type="dxa"/>
            </w:tcMar>
            <w:vAlign w:val="center"/>
            <w:hideMark/>
          </w:tcPr>
          <w:p w14:paraId="0E4DA8E2" w14:textId="77777777" w:rsidR="00C26AEA" w:rsidRPr="0047426E" w:rsidRDefault="00C26AEA">
            <w:pPr>
              <w:rPr>
                <w:rFonts w:ascii="Aptos" w:hAnsi="Aptos"/>
                <w:color w:val="231F20"/>
                <w:sz w:val="18"/>
                <w:szCs w:val="18"/>
              </w:rPr>
            </w:pPr>
            <w:r w:rsidRPr="0047426E">
              <w:rPr>
                <w:rFonts w:ascii="Aptos" w:hAnsi="Aptos"/>
                <w:color w:val="231F20"/>
                <w:sz w:val="18"/>
                <w:szCs w:val="18"/>
                <w:bdr w:val="none" w:sz="0" w:space="0" w:color="auto" w:frame="1"/>
              </w:rPr>
              <w:t>3</w:t>
            </w:r>
          </w:p>
        </w:tc>
      </w:tr>
    </w:tbl>
    <w:p w14:paraId="470F7CBD" w14:textId="77777777" w:rsidR="00C26AEA" w:rsidRPr="0047426E" w:rsidRDefault="00C26AEA" w:rsidP="001A0215">
      <w:pPr>
        <w:rPr>
          <w:rFonts w:ascii="Aptos" w:hAnsi="Aptos"/>
        </w:rPr>
      </w:pPr>
    </w:p>
    <w:p w14:paraId="30BAB517" w14:textId="77777777" w:rsidR="00FC277C" w:rsidRPr="0047426E" w:rsidRDefault="00FC277C" w:rsidP="001A0215">
      <w:pPr>
        <w:rPr>
          <w:rFonts w:ascii="Aptos" w:hAnsi="Aptos"/>
        </w:rPr>
      </w:pPr>
    </w:p>
    <w:p w14:paraId="1A11DF74" w14:textId="5C86EB49" w:rsidR="001A0215" w:rsidRPr="00647BAC" w:rsidRDefault="00154EA5" w:rsidP="00A16713">
      <w:pPr>
        <w:pStyle w:val="Heading1"/>
        <w:spacing w:before="240" w:after="240" w:line="240" w:lineRule="auto"/>
        <w:rPr>
          <w:rFonts w:ascii="Aptos" w:hAnsi="Aptos"/>
        </w:rPr>
      </w:pPr>
      <w:bookmarkStart w:id="4" w:name="_Toc234309823"/>
      <w:r w:rsidRPr="0047426E">
        <w:rPr>
          <w:rFonts w:ascii="Aptos" w:hAnsi="Aptos"/>
        </w:rPr>
        <w:t xml:space="preserve">Analiza usklađenosti </w:t>
      </w:r>
      <w:r w:rsidR="0024514A" w:rsidRPr="0047426E">
        <w:rPr>
          <w:rFonts w:ascii="Aptos" w:hAnsi="Aptos"/>
        </w:rPr>
        <w:t>postojećeg stanja s propisima</w:t>
      </w:r>
      <w:r w:rsidR="00F36868" w:rsidRPr="0047426E">
        <w:rPr>
          <w:rFonts w:ascii="Aptos" w:hAnsi="Aptos"/>
        </w:rPr>
        <w:t xml:space="preserve"> kojima se uređuje</w:t>
      </w:r>
      <w:r w:rsidR="005A54B9">
        <w:rPr>
          <w:rFonts w:ascii="Aptos" w:hAnsi="Aptos"/>
        </w:rPr>
        <w:t xml:space="preserve"> </w:t>
      </w:r>
      <w:r w:rsidR="00F36868" w:rsidRPr="00647BAC">
        <w:rPr>
          <w:rFonts w:ascii="Aptos" w:hAnsi="Aptos"/>
        </w:rPr>
        <w:t>zaštita od svjetlosnog</w:t>
      </w:r>
      <w:r w:rsidR="00F36868" w:rsidRPr="00647BAC">
        <w:rPr>
          <w:rFonts w:ascii="Aptos" w:hAnsi="Aptos"/>
          <w:sz w:val="23"/>
          <w:szCs w:val="23"/>
        </w:rPr>
        <w:t xml:space="preserve"> </w:t>
      </w:r>
      <w:r w:rsidR="00F36868" w:rsidRPr="00647BAC">
        <w:rPr>
          <w:rFonts w:ascii="Aptos" w:hAnsi="Aptos"/>
        </w:rPr>
        <w:t>onečišćenja i ocjenu</w:t>
      </w:r>
      <w:r w:rsidR="008D59DE">
        <w:rPr>
          <w:rFonts w:ascii="Aptos" w:hAnsi="Aptos"/>
        </w:rPr>
        <w:t xml:space="preserve"> </w:t>
      </w:r>
      <w:r w:rsidR="00F36868" w:rsidRPr="00647BAC">
        <w:rPr>
          <w:rFonts w:ascii="Aptos" w:hAnsi="Aptos"/>
        </w:rPr>
        <w:t>stanja</w:t>
      </w:r>
      <w:bookmarkEnd w:id="4"/>
    </w:p>
    <w:p w14:paraId="425CE73B" w14:textId="5725F5D7" w:rsidR="00F22797" w:rsidRDefault="00F22797" w:rsidP="00F22797">
      <w:pPr>
        <w:pStyle w:val="Caption"/>
        <w:keepNext/>
      </w:pPr>
      <w:r>
        <w:t xml:space="preserve">Tablica </w:t>
      </w:r>
      <w:fldSimple w:instr=" SEQ Tablica \* ARABIC ">
        <w:r w:rsidR="005863FF">
          <w:rPr>
            <w:noProof/>
          </w:rPr>
          <w:t>14</w:t>
        </w:r>
      </w:fldSimple>
      <w:r>
        <w:t>. Usklađenost postojeće 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5"/>
        <w:gridCol w:w="6521"/>
        <w:gridCol w:w="2193"/>
      </w:tblGrid>
      <w:tr w:rsidR="00A16713" w:rsidRPr="00A16713" w14:paraId="14E10729" w14:textId="77777777" w:rsidTr="00A16713">
        <w:trPr>
          <w:trHeight w:val="315"/>
        </w:trPr>
        <w:tc>
          <w:tcPr>
            <w:tcW w:w="475" w:type="pct"/>
            <w:shd w:val="clear" w:color="000000" w:fill="D9D9D9"/>
            <w:vAlign w:val="center"/>
            <w:hideMark/>
          </w:tcPr>
          <w:p w14:paraId="2AE6F0FE" w14:textId="77777777" w:rsidR="00A16713" w:rsidRPr="00A16713" w:rsidRDefault="00A16713">
            <w:pPr>
              <w:rPr>
                <w:rFonts w:ascii="Aptos" w:hAnsi="Aptos"/>
                <w:color w:val="000000"/>
                <w:sz w:val="22"/>
                <w:szCs w:val="22"/>
                <w:lang w:eastAsia="hr-HR"/>
              </w:rPr>
            </w:pPr>
            <w:r w:rsidRPr="00A16713">
              <w:rPr>
                <w:rFonts w:ascii="Aptos" w:hAnsi="Aptos"/>
                <w:color w:val="000000"/>
                <w:sz w:val="22"/>
                <w:szCs w:val="22"/>
              </w:rPr>
              <w:t>R.br.</w:t>
            </w:r>
          </w:p>
        </w:tc>
        <w:tc>
          <w:tcPr>
            <w:tcW w:w="3386" w:type="pct"/>
            <w:shd w:val="clear" w:color="000000" w:fill="D9D9D9"/>
            <w:vAlign w:val="center"/>
            <w:hideMark/>
          </w:tcPr>
          <w:p w14:paraId="78B803EE" w14:textId="77777777" w:rsidR="00A16713" w:rsidRPr="00A16713" w:rsidRDefault="00A16713">
            <w:pPr>
              <w:rPr>
                <w:rFonts w:ascii="Aptos" w:hAnsi="Aptos"/>
                <w:color w:val="000000"/>
                <w:sz w:val="22"/>
                <w:szCs w:val="22"/>
              </w:rPr>
            </w:pPr>
            <w:r w:rsidRPr="00A16713">
              <w:rPr>
                <w:rFonts w:ascii="Aptos" w:hAnsi="Aptos"/>
                <w:color w:val="000000"/>
                <w:sz w:val="22"/>
                <w:szCs w:val="22"/>
              </w:rPr>
              <w:t>Javna rasvjeta</w:t>
            </w:r>
          </w:p>
        </w:tc>
        <w:tc>
          <w:tcPr>
            <w:tcW w:w="1139" w:type="pct"/>
            <w:shd w:val="clear" w:color="000000" w:fill="D9D9D9"/>
            <w:vAlign w:val="center"/>
            <w:hideMark/>
          </w:tcPr>
          <w:p w14:paraId="467BC27D"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7559A618" w14:textId="77777777" w:rsidTr="00A16713">
        <w:trPr>
          <w:trHeight w:val="3915"/>
        </w:trPr>
        <w:tc>
          <w:tcPr>
            <w:tcW w:w="475" w:type="pct"/>
            <w:shd w:val="clear" w:color="000000" w:fill="FFFFFF"/>
            <w:noWrap/>
            <w:vAlign w:val="center"/>
            <w:hideMark/>
          </w:tcPr>
          <w:p w14:paraId="17DC69E4" w14:textId="77777777" w:rsidR="00A16713" w:rsidRPr="00A16713" w:rsidRDefault="00A16713">
            <w:pPr>
              <w:rPr>
                <w:rFonts w:ascii="Aptos" w:hAnsi="Aptos"/>
                <w:color w:val="222222"/>
                <w:sz w:val="22"/>
                <w:szCs w:val="22"/>
              </w:rPr>
            </w:pPr>
            <w:r w:rsidRPr="00A16713">
              <w:rPr>
                <w:rFonts w:ascii="Aptos" w:hAnsi="Aptos"/>
                <w:color w:val="222222"/>
                <w:sz w:val="22"/>
                <w:szCs w:val="22"/>
              </w:rPr>
              <w:lastRenderedPageBreak/>
              <w:t>1.</w:t>
            </w:r>
          </w:p>
        </w:tc>
        <w:tc>
          <w:tcPr>
            <w:tcW w:w="3386" w:type="pct"/>
            <w:shd w:val="clear" w:color="000000" w:fill="FFFFFF"/>
            <w:hideMark/>
          </w:tcPr>
          <w:p w14:paraId="7DD719EE"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Javna rasvjeta mora biti izvedena s ekološki prihvatljivim svjetiljkama. Ekološki prihvatljiva svjetiljka je svjetiljka koja zadovoljava potrebe za umjetnom rasvijetljenošću pojedine građevine, objekta ili površine čija je emisija svjetlosti u skladu s uvjetima zaštite od svjetlosnog onečišćenja i čiji udio svjetlosnog toka iznad horizontalne ravnine mora biti 0,0 %, uz maksimalnu koreliranu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 Upavljanje javnom rasvjetom mora biti izvedeno i usklađeno s zonama rasvijetljenosti i predviđenim svjetlostajem.</w:t>
            </w:r>
          </w:p>
        </w:tc>
        <w:tc>
          <w:tcPr>
            <w:tcW w:w="1139" w:type="pct"/>
            <w:shd w:val="clear" w:color="000000" w:fill="FFFFFF"/>
            <w:noWrap/>
            <w:vAlign w:val="center"/>
            <w:hideMark/>
          </w:tcPr>
          <w:p w14:paraId="400AB1F4"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DA</w:t>
            </w:r>
          </w:p>
        </w:tc>
      </w:tr>
      <w:tr w:rsidR="00A16713" w:rsidRPr="00A16713" w14:paraId="170F3D4B" w14:textId="77777777" w:rsidTr="00A16713">
        <w:trPr>
          <w:trHeight w:val="315"/>
        </w:trPr>
        <w:tc>
          <w:tcPr>
            <w:tcW w:w="475" w:type="pct"/>
            <w:shd w:val="clear" w:color="000000" w:fill="FFFFFF"/>
            <w:noWrap/>
            <w:vAlign w:val="center"/>
            <w:hideMark/>
          </w:tcPr>
          <w:p w14:paraId="0B45D95D"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11B074F8"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3983F9B4"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F032FFD" w14:textId="77777777" w:rsidTr="00A16713">
        <w:trPr>
          <w:trHeight w:val="315"/>
        </w:trPr>
        <w:tc>
          <w:tcPr>
            <w:tcW w:w="475" w:type="pct"/>
            <w:shd w:val="clear" w:color="000000" w:fill="D9D9D9"/>
            <w:vAlign w:val="center"/>
            <w:hideMark/>
          </w:tcPr>
          <w:p w14:paraId="3EAF23FD"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0046E29" w14:textId="77777777" w:rsidR="00A16713" w:rsidRPr="00A16713" w:rsidRDefault="00A16713">
            <w:pPr>
              <w:rPr>
                <w:rFonts w:ascii="Aptos" w:hAnsi="Aptos"/>
                <w:color w:val="000000"/>
                <w:sz w:val="22"/>
                <w:szCs w:val="22"/>
              </w:rPr>
            </w:pPr>
            <w:r w:rsidRPr="00A16713">
              <w:rPr>
                <w:rFonts w:ascii="Aptos" w:hAnsi="Aptos"/>
                <w:color w:val="000000"/>
                <w:sz w:val="22"/>
                <w:szCs w:val="22"/>
              </w:rPr>
              <w:t>Zadovoljavanje norme HRN EN 13201</w:t>
            </w:r>
          </w:p>
        </w:tc>
        <w:tc>
          <w:tcPr>
            <w:tcW w:w="1139" w:type="pct"/>
            <w:shd w:val="clear" w:color="000000" w:fill="D9D9D9"/>
            <w:vAlign w:val="center"/>
            <w:hideMark/>
          </w:tcPr>
          <w:p w14:paraId="2502FF27"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3020EB0C" w14:textId="77777777" w:rsidTr="00A16713">
        <w:trPr>
          <w:trHeight w:val="915"/>
        </w:trPr>
        <w:tc>
          <w:tcPr>
            <w:tcW w:w="475" w:type="pct"/>
            <w:shd w:val="clear" w:color="000000" w:fill="FFFFFF"/>
            <w:noWrap/>
            <w:vAlign w:val="center"/>
            <w:hideMark/>
          </w:tcPr>
          <w:p w14:paraId="3854FF49" w14:textId="77777777" w:rsidR="00A16713" w:rsidRPr="00A16713" w:rsidRDefault="00A16713">
            <w:pPr>
              <w:rPr>
                <w:rFonts w:ascii="Aptos" w:hAnsi="Aptos"/>
                <w:color w:val="222222"/>
                <w:sz w:val="22"/>
                <w:szCs w:val="22"/>
              </w:rPr>
            </w:pPr>
            <w:r w:rsidRPr="00A16713">
              <w:rPr>
                <w:rFonts w:ascii="Aptos" w:hAnsi="Aptos"/>
                <w:color w:val="222222"/>
                <w:sz w:val="22"/>
                <w:szCs w:val="22"/>
              </w:rPr>
              <w:t>2.</w:t>
            </w:r>
          </w:p>
        </w:tc>
        <w:tc>
          <w:tcPr>
            <w:tcW w:w="3386" w:type="pct"/>
            <w:shd w:val="clear" w:color="000000" w:fill="FFFFFF"/>
            <w:vAlign w:val="center"/>
            <w:hideMark/>
          </w:tcPr>
          <w:p w14:paraId="2FD26F75" w14:textId="77777777" w:rsidR="00A16713" w:rsidRPr="00A16713" w:rsidRDefault="00A16713">
            <w:pPr>
              <w:rPr>
                <w:rFonts w:ascii="Aptos" w:hAnsi="Aptos"/>
                <w:color w:val="222222"/>
                <w:sz w:val="22"/>
                <w:szCs w:val="22"/>
              </w:rPr>
            </w:pPr>
            <w:r w:rsidRPr="00A16713">
              <w:rPr>
                <w:rFonts w:ascii="Aptos" w:hAnsi="Aptos"/>
                <w:color w:val="222222"/>
                <w:sz w:val="22"/>
                <w:szCs w:val="22"/>
              </w:rPr>
              <w:t xml:space="preserve">Izgradnja novog ili nadopuna postojećeg sustava javne rasvjete na državnim i županijskim cestama  s ciljem usklađivanja svjetlotehničkih vrijednosti sukladno normi HRN EN 13201-2. </w:t>
            </w:r>
          </w:p>
        </w:tc>
        <w:tc>
          <w:tcPr>
            <w:tcW w:w="1139" w:type="pct"/>
            <w:shd w:val="clear" w:color="000000" w:fill="FFFFFF"/>
            <w:noWrap/>
            <w:vAlign w:val="center"/>
            <w:hideMark/>
          </w:tcPr>
          <w:p w14:paraId="370AB079"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674E5A6C" w14:textId="77777777" w:rsidTr="00A16713">
        <w:trPr>
          <w:trHeight w:val="315"/>
        </w:trPr>
        <w:tc>
          <w:tcPr>
            <w:tcW w:w="475" w:type="pct"/>
            <w:shd w:val="clear" w:color="000000" w:fill="FFFFFF"/>
            <w:noWrap/>
            <w:vAlign w:val="center"/>
            <w:hideMark/>
          </w:tcPr>
          <w:p w14:paraId="79E60412"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8372925"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473214A2"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C6478A5" w14:textId="77777777" w:rsidTr="00A16713">
        <w:trPr>
          <w:trHeight w:val="315"/>
        </w:trPr>
        <w:tc>
          <w:tcPr>
            <w:tcW w:w="475" w:type="pct"/>
            <w:shd w:val="clear" w:color="000000" w:fill="D9D9D9"/>
            <w:vAlign w:val="center"/>
            <w:hideMark/>
          </w:tcPr>
          <w:p w14:paraId="43EFDDB1"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4189DD3" w14:textId="77777777" w:rsidR="00A16713" w:rsidRPr="00A16713" w:rsidRDefault="00A16713">
            <w:pPr>
              <w:rPr>
                <w:rFonts w:ascii="Aptos" w:hAnsi="Aptos"/>
                <w:color w:val="000000"/>
                <w:sz w:val="22"/>
                <w:szCs w:val="22"/>
              </w:rPr>
            </w:pPr>
            <w:r w:rsidRPr="00A16713">
              <w:rPr>
                <w:rFonts w:ascii="Aptos" w:hAnsi="Aptos"/>
                <w:color w:val="000000"/>
                <w:sz w:val="22"/>
                <w:szCs w:val="22"/>
              </w:rPr>
              <w:t>Vanjska rasvjeta na sportskim igralištima</w:t>
            </w:r>
          </w:p>
        </w:tc>
        <w:tc>
          <w:tcPr>
            <w:tcW w:w="1139" w:type="pct"/>
            <w:shd w:val="clear" w:color="000000" w:fill="D9D9D9"/>
            <w:vAlign w:val="center"/>
            <w:hideMark/>
          </w:tcPr>
          <w:p w14:paraId="1F6B8F48"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6065DF54" w14:textId="77777777" w:rsidTr="00A16713">
        <w:trPr>
          <w:trHeight w:val="1515"/>
        </w:trPr>
        <w:tc>
          <w:tcPr>
            <w:tcW w:w="475" w:type="pct"/>
            <w:shd w:val="clear" w:color="000000" w:fill="FFFFFF"/>
            <w:noWrap/>
            <w:vAlign w:val="center"/>
            <w:hideMark/>
          </w:tcPr>
          <w:p w14:paraId="35755AB0" w14:textId="77777777" w:rsidR="00A16713" w:rsidRPr="00A16713" w:rsidRDefault="00A16713">
            <w:pPr>
              <w:rPr>
                <w:rFonts w:ascii="Aptos" w:hAnsi="Aptos"/>
                <w:color w:val="000000"/>
                <w:sz w:val="22"/>
                <w:szCs w:val="22"/>
              </w:rPr>
            </w:pPr>
            <w:r w:rsidRPr="00A16713">
              <w:rPr>
                <w:rFonts w:ascii="Aptos" w:hAnsi="Aptos"/>
                <w:color w:val="000000"/>
                <w:sz w:val="22"/>
                <w:szCs w:val="22"/>
              </w:rPr>
              <w:t>3.</w:t>
            </w:r>
          </w:p>
        </w:tc>
        <w:tc>
          <w:tcPr>
            <w:tcW w:w="3386" w:type="pct"/>
            <w:shd w:val="clear" w:color="000000" w:fill="FFFFFF"/>
            <w:vAlign w:val="center"/>
            <w:hideMark/>
          </w:tcPr>
          <w:p w14:paraId="7224D871"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Vanjska rasvjeta na sportskim igralištima treba biti izvedena s rasvjetnim sustavom konstruiranim pomoću usmjerenih optičkih blokova za potrebe osvjetljenja sportskog borilišta kako bi se smanjilo rasipanje svjetlosti na okoliš i spriječilo svjetlosno onečišćenje.</w:t>
            </w:r>
          </w:p>
        </w:tc>
        <w:tc>
          <w:tcPr>
            <w:tcW w:w="1139" w:type="pct"/>
            <w:shd w:val="clear" w:color="000000" w:fill="FFFFFF"/>
            <w:noWrap/>
            <w:vAlign w:val="center"/>
            <w:hideMark/>
          </w:tcPr>
          <w:p w14:paraId="0A906456"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87916D4" w14:textId="77777777" w:rsidTr="00A16713">
        <w:trPr>
          <w:trHeight w:val="315"/>
        </w:trPr>
        <w:tc>
          <w:tcPr>
            <w:tcW w:w="475" w:type="pct"/>
            <w:shd w:val="clear" w:color="000000" w:fill="FFFFFF"/>
            <w:noWrap/>
            <w:vAlign w:val="center"/>
            <w:hideMark/>
          </w:tcPr>
          <w:p w14:paraId="3F357A2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19CCFF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77E2F25F"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7632C04D" w14:textId="77777777" w:rsidTr="00A16713">
        <w:trPr>
          <w:trHeight w:val="315"/>
        </w:trPr>
        <w:tc>
          <w:tcPr>
            <w:tcW w:w="475" w:type="pct"/>
            <w:shd w:val="clear" w:color="000000" w:fill="D9D9D9"/>
            <w:vAlign w:val="center"/>
            <w:hideMark/>
          </w:tcPr>
          <w:p w14:paraId="386DB32F"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637FE8B1" w14:textId="77777777" w:rsidR="00A16713" w:rsidRPr="00A16713" w:rsidRDefault="00A16713">
            <w:pPr>
              <w:rPr>
                <w:rFonts w:ascii="Aptos" w:hAnsi="Aptos"/>
                <w:color w:val="000000"/>
                <w:sz w:val="22"/>
                <w:szCs w:val="22"/>
              </w:rPr>
            </w:pPr>
            <w:r w:rsidRPr="00A16713">
              <w:rPr>
                <w:rFonts w:ascii="Aptos" w:hAnsi="Aptos"/>
                <w:color w:val="000000"/>
                <w:sz w:val="22"/>
                <w:szCs w:val="22"/>
              </w:rPr>
              <w:t>Informacijsko-Komunikacijska (IK) platforma - upravljanje rasvjetom</w:t>
            </w:r>
          </w:p>
        </w:tc>
        <w:tc>
          <w:tcPr>
            <w:tcW w:w="1139" w:type="pct"/>
            <w:shd w:val="clear" w:color="000000" w:fill="D9D9D9"/>
            <w:vAlign w:val="center"/>
            <w:hideMark/>
          </w:tcPr>
          <w:p w14:paraId="3D0EA73E"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1D5B5559" w14:textId="77777777" w:rsidTr="00A16713">
        <w:trPr>
          <w:trHeight w:val="3015"/>
        </w:trPr>
        <w:tc>
          <w:tcPr>
            <w:tcW w:w="475" w:type="pct"/>
            <w:shd w:val="clear" w:color="000000" w:fill="FFFFFF"/>
            <w:noWrap/>
            <w:vAlign w:val="center"/>
            <w:hideMark/>
          </w:tcPr>
          <w:p w14:paraId="14082E74" w14:textId="77777777" w:rsidR="00A16713" w:rsidRPr="00A16713" w:rsidRDefault="00A16713">
            <w:pPr>
              <w:rPr>
                <w:rFonts w:ascii="Aptos" w:hAnsi="Aptos"/>
                <w:color w:val="000000"/>
                <w:sz w:val="22"/>
                <w:szCs w:val="22"/>
              </w:rPr>
            </w:pPr>
            <w:r w:rsidRPr="00A16713">
              <w:rPr>
                <w:rFonts w:ascii="Aptos" w:hAnsi="Aptos"/>
                <w:color w:val="000000"/>
                <w:sz w:val="22"/>
                <w:szCs w:val="22"/>
              </w:rPr>
              <w:t>4.</w:t>
            </w:r>
          </w:p>
        </w:tc>
        <w:tc>
          <w:tcPr>
            <w:tcW w:w="3386" w:type="pct"/>
            <w:shd w:val="clear" w:color="000000" w:fill="FFFFFF"/>
            <w:hideMark/>
          </w:tcPr>
          <w:p w14:paraId="18EAE1F3" w14:textId="77777777" w:rsidR="00A16713" w:rsidRPr="00A16713" w:rsidRDefault="00A16713" w:rsidP="001E6824">
            <w:pPr>
              <w:jc w:val="both"/>
              <w:rPr>
                <w:rFonts w:ascii="Aptos" w:hAnsi="Aptos"/>
                <w:color w:val="222222"/>
                <w:sz w:val="22"/>
                <w:szCs w:val="22"/>
              </w:rPr>
            </w:pPr>
            <w:r w:rsidRPr="00A16713">
              <w:rPr>
                <w:rFonts w:ascii="Aptos" w:hAnsi="Aptos"/>
                <w:color w:val="222222"/>
                <w:sz w:val="22"/>
                <w:szCs w:val="22"/>
              </w:rPr>
              <w:t>Napredni sustav upravljanja gradom (Smart city concept) predstavlja sustav koji integrira informacijsku i komunikacijsku tehnologiju (IKT) te različite fizičke uređaje povezane na mrežu Internet stvari (IoT) kako bi se optimizirala učinkovitost gradskog poslovanja i usluga i povezanost s građanima. Napredni sustav upravljanja, u smislu Pravilnika o zonama rasvijetljenosti, dopuštenim vrijednostima rasvjetljavanja i načinima upravljanja rasvjetnim sustavima, mora biti zasnovan na otvorenim standardima koji omogućavaju povezivanje i integraciju sustava u veće platforme namijenjene »Smart city« konceptu.</w:t>
            </w:r>
          </w:p>
        </w:tc>
        <w:tc>
          <w:tcPr>
            <w:tcW w:w="1139" w:type="pct"/>
            <w:shd w:val="clear" w:color="000000" w:fill="FFFFFF"/>
            <w:noWrap/>
            <w:vAlign w:val="center"/>
            <w:hideMark/>
          </w:tcPr>
          <w:p w14:paraId="05EAD789"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76EF8B4" w14:textId="77777777" w:rsidTr="00A16713">
        <w:trPr>
          <w:trHeight w:val="315"/>
        </w:trPr>
        <w:tc>
          <w:tcPr>
            <w:tcW w:w="475" w:type="pct"/>
            <w:shd w:val="clear" w:color="000000" w:fill="FFFFFF"/>
            <w:noWrap/>
            <w:vAlign w:val="center"/>
            <w:hideMark/>
          </w:tcPr>
          <w:p w14:paraId="53E6021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39EBD0A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6B06066"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6DCD6478" w14:textId="77777777" w:rsidTr="00A16713">
        <w:trPr>
          <w:trHeight w:val="615"/>
        </w:trPr>
        <w:tc>
          <w:tcPr>
            <w:tcW w:w="475" w:type="pct"/>
            <w:shd w:val="clear" w:color="000000" w:fill="D9D9D9"/>
            <w:vAlign w:val="center"/>
            <w:hideMark/>
          </w:tcPr>
          <w:p w14:paraId="5747EE73"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7D93A28A" w14:textId="77777777" w:rsidR="00A16713" w:rsidRPr="00A16713" w:rsidRDefault="00A16713">
            <w:pPr>
              <w:rPr>
                <w:rFonts w:ascii="Aptos" w:hAnsi="Aptos"/>
                <w:color w:val="000000"/>
                <w:sz w:val="22"/>
                <w:szCs w:val="22"/>
              </w:rPr>
            </w:pPr>
            <w:r w:rsidRPr="00A16713">
              <w:rPr>
                <w:rFonts w:ascii="Aptos" w:hAnsi="Aptos"/>
                <w:color w:val="000000"/>
                <w:sz w:val="22"/>
                <w:szCs w:val="22"/>
              </w:rPr>
              <w:t>Uređaji povezani na mrežu Internet stvari (IoT)- upravljanje rasvjetom</w:t>
            </w:r>
          </w:p>
        </w:tc>
        <w:tc>
          <w:tcPr>
            <w:tcW w:w="1139" w:type="pct"/>
            <w:shd w:val="clear" w:color="000000" w:fill="D9D9D9"/>
            <w:vAlign w:val="center"/>
            <w:hideMark/>
          </w:tcPr>
          <w:p w14:paraId="23CF9680"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3D1F6D98" w14:textId="77777777" w:rsidTr="004551E1">
        <w:trPr>
          <w:trHeight w:val="3823"/>
        </w:trPr>
        <w:tc>
          <w:tcPr>
            <w:tcW w:w="475" w:type="pct"/>
            <w:shd w:val="clear" w:color="000000" w:fill="FFFFFF"/>
            <w:noWrap/>
            <w:vAlign w:val="center"/>
            <w:hideMark/>
          </w:tcPr>
          <w:p w14:paraId="7B9443BB" w14:textId="77777777" w:rsidR="00A16713" w:rsidRPr="00A16713" w:rsidRDefault="00A16713">
            <w:pPr>
              <w:rPr>
                <w:rFonts w:ascii="Aptos" w:hAnsi="Aptos"/>
                <w:color w:val="000000"/>
                <w:sz w:val="22"/>
                <w:szCs w:val="22"/>
              </w:rPr>
            </w:pPr>
            <w:r w:rsidRPr="00A16713">
              <w:rPr>
                <w:rFonts w:ascii="Aptos" w:hAnsi="Aptos"/>
                <w:color w:val="000000"/>
                <w:sz w:val="22"/>
                <w:szCs w:val="22"/>
              </w:rPr>
              <w:lastRenderedPageBreak/>
              <w:t>5.</w:t>
            </w:r>
          </w:p>
        </w:tc>
        <w:tc>
          <w:tcPr>
            <w:tcW w:w="3386" w:type="pct"/>
            <w:shd w:val="clear" w:color="000000" w:fill="FFFFFF"/>
            <w:hideMark/>
          </w:tcPr>
          <w:p w14:paraId="01F74BC2"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Za uključenje u napredni sustav upravljanja, u smislu Pravilnika Pravilnika o zonama rasvijetljenosti, dopuštenim vrijednostima rasvjetljavanja i načinima upravljanja rasvjetnim sustavima, smatra se da svjetiljke trebaju biti opremljene programibilnim upravljačkim uređajem (driver) koji ima mogućnost kreiranja autonomnih scena raznih razina u više koraka, mogućnost regulacije svjetlosnog toka daljinskom kontrolom razina osvijetljenosti (ili snage) dodavanjem nadglednika (controller), odnosno biti spremne za sustav Internet stvari (IoT ready) s opcijom samostalnog GPS pozicioniranja. U ormarima javne rasvjete osigurati mogućnost digitalnog ili naprednog upravljanja (IoT uređaj) radom rasvjete i omogućiti udaljenu kontrolu te praćenje potrošnje električne energije, očitanje temperature, vlage, alarmnih situacija (kontrola pristupa ormaru) i slično.</w:t>
            </w:r>
          </w:p>
        </w:tc>
        <w:tc>
          <w:tcPr>
            <w:tcW w:w="1139" w:type="pct"/>
            <w:shd w:val="clear" w:color="000000" w:fill="FFFFFF"/>
            <w:noWrap/>
            <w:vAlign w:val="center"/>
            <w:hideMark/>
          </w:tcPr>
          <w:p w14:paraId="0721F778"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NE</w:t>
            </w:r>
          </w:p>
        </w:tc>
      </w:tr>
      <w:tr w:rsidR="00A16713" w:rsidRPr="00A16713" w14:paraId="5831CC1F" w14:textId="77777777" w:rsidTr="00A16713">
        <w:trPr>
          <w:trHeight w:val="315"/>
        </w:trPr>
        <w:tc>
          <w:tcPr>
            <w:tcW w:w="475" w:type="pct"/>
            <w:shd w:val="clear" w:color="000000" w:fill="FFFFFF"/>
            <w:noWrap/>
            <w:vAlign w:val="center"/>
            <w:hideMark/>
          </w:tcPr>
          <w:p w14:paraId="79BC371F"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449BAC27"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32832CE"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4C44BEDE" w14:textId="77777777" w:rsidTr="00A16713">
        <w:trPr>
          <w:trHeight w:val="315"/>
        </w:trPr>
        <w:tc>
          <w:tcPr>
            <w:tcW w:w="475" w:type="pct"/>
            <w:shd w:val="clear" w:color="000000" w:fill="D9D9D9"/>
            <w:vAlign w:val="center"/>
            <w:hideMark/>
          </w:tcPr>
          <w:p w14:paraId="09709F73"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40A1BE9E" w14:textId="77777777" w:rsidR="00A16713" w:rsidRPr="00A16713" w:rsidRDefault="00A16713">
            <w:pPr>
              <w:rPr>
                <w:rFonts w:ascii="Aptos" w:hAnsi="Aptos"/>
                <w:color w:val="000000"/>
                <w:sz w:val="22"/>
                <w:szCs w:val="22"/>
              </w:rPr>
            </w:pPr>
            <w:r w:rsidRPr="00A16713">
              <w:rPr>
                <w:rFonts w:ascii="Aptos" w:hAnsi="Aptos"/>
                <w:color w:val="000000"/>
                <w:sz w:val="22"/>
                <w:szCs w:val="22"/>
              </w:rPr>
              <w:t>Izmještanje OMM i automatike upravljanja u zasebne OJR</w:t>
            </w:r>
          </w:p>
        </w:tc>
        <w:tc>
          <w:tcPr>
            <w:tcW w:w="1139" w:type="pct"/>
            <w:shd w:val="clear" w:color="000000" w:fill="D9D9D9"/>
            <w:vAlign w:val="center"/>
            <w:hideMark/>
          </w:tcPr>
          <w:p w14:paraId="181A83F3"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18971A15" w14:textId="77777777" w:rsidTr="00A16713">
        <w:trPr>
          <w:trHeight w:val="1815"/>
        </w:trPr>
        <w:tc>
          <w:tcPr>
            <w:tcW w:w="475" w:type="pct"/>
            <w:shd w:val="clear" w:color="000000" w:fill="FFFFFF"/>
            <w:noWrap/>
            <w:vAlign w:val="center"/>
            <w:hideMark/>
          </w:tcPr>
          <w:p w14:paraId="045B3055" w14:textId="77777777" w:rsidR="00A16713" w:rsidRPr="00A16713" w:rsidRDefault="00A16713">
            <w:pPr>
              <w:rPr>
                <w:rFonts w:ascii="Aptos" w:hAnsi="Aptos"/>
                <w:color w:val="000000"/>
                <w:sz w:val="22"/>
                <w:szCs w:val="22"/>
              </w:rPr>
            </w:pPr>
            <w:r w:rsidRPr="00A16713">
              <w:rPr>
                <w:rFonts w:ascii="Aptos" w:hAnsi="Aptos"/>
                <w:color w:val="000000"/>
                <w:sz w:val="22"/>
                <w:szCs w:val="22"/>
              </w:rPr>
              <w:t>6.</w:t>
            </w:r>
          </w:p>
        </w:tc>
        <w:tc>
          <w:tcPr>
            <w:tcW w:w="3386" w:type="pct"/>
            <w:shd w:val="clear" w:color="000000" w:fill="FFFFFF"/>
            <w:hideMark/>
          </w:tcPr>
          <w:p w14:paraId="3959CCA6"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U postrojenjima pod nadzorom HEP ODS-a nalaze se obračunska mjena mjesta i automatika upravljanja javnom rasvjetom. Za neometani pristup opremi za upravljanje rasvjetom i lakšeg održavanja izmještanje OMM-a i opreme za upravljanje javnom rasvjetom je nužan korak u smjeru kvalitenog upravljanja i nadzora javne rasvjete.</w:t>
            </w:r>
          </w:p>
        </w:tc>
        <w:tc>
          <w:tcPr>
            <w:tcW w:w="1139" w:type="pct"/>
            <w:shd w:val="clear" w:color="000000" w:fill="FFFFFF"/>
            <w:noWrap/>
            <w:vAlign w:val="center"/>
            <w:hideMark/>
          </w:tcPr>
          <w:p w14:paraId="450CD6BE" w14:textId="3C90DEE6" w:rsidR="00A16713" w:rsidRPr="00A16713" w:rsidRDefault="006D1F14">
            <w:pPr>
              <w:jc w:val="center"/>
              <w:rPr>
                <w:rFonts w:ascii="Aptos" w:hAnsi="Aptos"/>
                <w:color w:val="000000"/>
                <w:sz w:val="22"/>
                <w:szCs w:val="22"/>
              </w:rPr>
            </w:pPr>
            <w:r>
              <w:rPr>
                <w:rFonts w:ascii="Aptos" w:hAnsi="Aptos"/>
                <w:color w:val="000000"/>
                <w:sz w:val="22"/>
                <w:szCs w:val="22"/>
              </w:rPr>
              <w:t>DA</w:t>
            </w:r>
          </w:p>
        </w:tc>
      </w:tr>
      <w:tr w:rsidR="00A16713" w:rsidRPr="00A16713" w14:paraId="6CD97882" w14:textId="77777777" w:rsidTr="00A16713">
        <w:trPr>
          <w:trHeight w:val="315"/>
        </w:trPr>
        <w:tc>
          <w:tcPr>
            <w:tcW w:w="475" w:type="pct"/>
            <w:shd w:val="clear" w:color="000000" w:fill="FFFFFF"/>
            <w:noWrap/>
            <w:vAlign w:val="center"/>
            <w:hideMark/>
          </w:tcPr>
          <w:p w14:paraId="77D0500C" w14:textId="77777777" w:rsidR="00A16713" w:rsidRPr="00A16713" w:rsidRDefault="00A16713">
            <w:pPr>
              <w:rPr>
                <w:rFonts w:ascii="Aptos" w:hAnsi="Aptos"/>
                <w:color w:val="000000"/>
                <w:sz w:val="22"/>
                <w:szCs w:val="22"/>
              </w:rPr>
            </w:pPr>
            <w:r w:rsidRPr="00A16713">
              <w:rPr>
                <w:rFonts w:ascii="Aptos" w:hAnsi="Aptos"/>
                <w:color w:val="000000"/>
                <w:sz w:val="22"/>
                <w:szCs w:val="22"/>
              </w:rPr>
              <w:t> </w:t>
            </w:r>
          </w:p>
        </w:tc>
        <w:tc>
          <w:tcPr>
            <w:tcW w:w="3386" w:type="pct"/>
            <w:shd w:val="clear" w:color="000000" w:fill="FFFFFF"/>
            <w:noWrap/>
            <w:vAlign w:val="center"/>
            <w:hideMark/>
          </w:tcPr>
          <w:p w14:paraId="0D9BD3F3" w14:textId="77777777" w:rsidR="00A16713" w:rsidRPr="00A16713" w:rsidRDefault="00A16713">
            <w:pPr>
              <w:rPr>
                <w:rFonts w:ascii="Aptos" w:hAnsi="Aptos"/>
                <w:color w:val="222222"/>
                <w:sz w:val="22"/>
                <w:szCs w:val="22"/>
              </w:rPr>
            </w:pPr>
            <w:r w:rsidRPr="00A16713">
              <w:rPr>
                <w:rFonts w:ascii="Aptos" w:hAnsi="Aptos"/>
                <w:color w:val="222222"/>
                <w:sz w:val="22"/>
                <w:szCs w:val="22"/>
              </w:rPr>
              <w:t> </w:t>
            </w:r>
          </w:p>
        </w:tc>
        <w:tc>
          <w:tcPr>
            <w:tcW w:w="1139" w:type="pct"/>
            <w:shd w:val="clear" w:color="000000" w:fill="FFFFFF"/>
            <w:noWrap/>
            <w:vAlign w:val="center"/>
            <w:hideMark/>
          </w:tcPr>
          <w:p w14:paraId="2E1EC0DC"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 </w:t>
            </w:r>
          </w:p>
        </w:tc>
      </w:tr>
      <w:tr w:rsidR="00A16713" w:rsidRPr="00A16713" w14:paraId="1E078A4F" w14:textId="77777777" w:rsidTr="00A16713">
        <w:trPr>
          <w:trHeight w:val="615"/>
        </w:trPr>
        <w:tc>
          <w:tcPr>
            <w:tcW w:w="475" w:type="pct"/>
            <w:shd w:val="clear" w:color="000000" w:fill="D9D9D9"/>
            <w:vAlign w:val="center"/>
            <w:hideMark/>
          </w:tcPr>
          <w:p w14:paraId="6DF10318" w14:textId="77777777" w:rsidR="00A16713" w:rsidRPr="00A16713" w:rsidRDefault="00A16713">
            <w:pPr>
              <w:rPr>
                <w:rFonts w:ascii="Aptos" w:hAnsi="Aptos"/>
                <w:color w:val="000000"/>
                <w:sz w:val="22"/>
                <w:szCs w:val="22"/>
              </w:rPr>
            </w:pPr>
            <w:r w:rsidRPr="00A16713">
              <w:rPr>
                <w:rFonts w:ascii="Aptos" w:hAnsi="Aptos"/>
                <w:color w:val="000000"/>
                <w:sz w:val="22"/>
                <w:szCs w:val="22"/>
              </w:rPr>
              <w:t>R.br.</w:t>
            </w:r>
          </w:p>
        </w:tc>
        <w:tc>
          <w:tcPr>
            <w:tcW w:w="3386" w:type="pct"/>
            <w:shd w:val="clear" w:color="000000" w:fill="D9D9D9"/>
            <w:vAlign w:val="center"/>
            <w:hideMark/>
          </w:tcPr>
          <w:p w14:paraId="521090E6" w14:textId="77777777" w:rsidR="00A16713" w:rsidRPr="00A16713" w:rsidRDefault="00A16713">
            <w:pPr>
              <w:rPr>
                <w:rFonts w:ascii="Aptos" w:hAnsi="Aptos"/>
                <w:color w:val="000000"/>
                <w:sz w:val="22"/>
                <w:szCs w:val="22"/>
              </w:rPr>
            </w:pPr>
            <w:r w:rsidRPr="00A16713">
              <w:rPr>
                <w:rFonts w:ascii="Aptos" w:hAnsi="Aptos"/>
                <w:color w:val="000000"/>
                <w:sz w:val="22"/>
                <w:szCs w:val="22"/>
              </w:rPr>
              <w:t>Evidentiranje elemenata sustava javne rasvjete u katastru infrastrukture</w:t>
            </w:r>
          </w:p>
        </w:tc>
        <w:tc>
          <w:tcPr>
            <w:tcW w:w="1139" w:type="pct"/>
            <w:shd w:val="clear" w:color="000000" w:fill="D9D9D9"/>
            <w:vAlign w:val="center"/>
            <w:hideMark/>
          </w:tcPr>
          <w:p w14:paraId="6093B805" w14:textId="77777777" w:rsidR="00A16713" w:rsidRPr="00A16713" w:rsidRDefault="00A16713">
            <w:pPr>
              <w:jc w:val="center"/>
              <w:rPr>
                <w:rFonts w:ascii="Aptos" w:hAnsi="Aptos"/>
                <w:color w:val="000000"/>
                <w:sz w:val="22"/>
                <w:szCs w:val="22"/>
              </w:rPr>
            </w:pPr>
            <w:r w:rsidRPr="00A16713">
              <w:rPr>
                <w:rFonts w:ascii="Aptos" w:hAnsi="Aptos"/>
                <w:color w:val="000000"/>
                <w:sz w:val="22"/>
                <w:szCs w:val="22"/>
              </w:rPr>
              <w:t>Usklađenost</w:t>
            </w:r>
          </w:p>
        </w:tc>
      </w:tr>
      <w:tr w:rsidR="00A16713" w:rsidRPr="00A16713" w14:paraId="70D77940" w14:textId="77777777" w:rsidTr="00A16713">
        <w:trPr>
          <w:trHeight w:val="1815"/>
        </w:trPr>
        <w:tc>
          <w:tcPr>
            <w:tcW w:w="475" w:type="pct"/>
            <w:shd w:val="clear" w:color="000000" w:fill="FFFFFF"/>
            <w:noWrap/>
            <w:vAlign w:val="center"/>
            <w:hideMark/>
          </w:tcPr>
          <w:p w14:paraId="2251C128" w14:textId="77777777" w:rsidR="00A16713" w:rsidRPr="00A16713" w:rsidRDefault="00A16713">
            <w:pPr>
              <w:rPr>
                <w:rFonts w:ascii="Aptos" w:hAnsi="Aptos"/>
                <w:color w:val="000000"/>
                <w:sz w:val="22"/>
                <w:szCs w:val="22"/>
              </w:rPr>
            </w:pPr>
            <w:r w:rsidRPr="00A16713">
              <w:rPr>
                <w:rFonts w:ascii="Aptos" w:hAnsi="Aptos"/>
                <w:color w:val="000000"/>
                <w:sz w:val="22"/>
                <w:szCs w:val="22"/>
              </w:rPr>
              <w:t>7.</w:t>
            </w:r>
          </w:p>
        </w:tc>
        <w:tc>
          <w:tcPr>
            <w:tcW w:w="3386" w:type="pct"/>
            <w:shd w:val="clear" w:color="000000" w:fill="FFFFFF"/>
            <w:vAlign w:val="center"/>
            <w:hideMark/>
          </w:tcPr>
          <w:p w14:paraId="356BE7CF" w14:textId="77777777" w:rsidR="00A16713" w:rsidRPr="00A16713" w:rsidRDefault="00A16713" w:rsidP="004551E1">
            <w:pPr>
              <w:jc w:val="both"/>
              <w:rPr>
                <w:rFonts w:ascii="Aptos" w:hAnsi="Aptos"/>
                <w:color w:val="222222"/>
                <w:sz w:val="22"/>
                <w:szCs w:val="22"/>
              </w:rPr>
            </w:pPr>
            <w:r w:rsidRPr="00A16713">
              <w:rPr>
                <w:rFonts w:ascii="Aptos" w:hAnsi="Aptos"/>
                <w:color w:val="222222"/>
                <w:sz w:val="22"/>
                <w:szCs w:val="22"/>
              </w:rPr>
              <w:t>Vlasnici odnosno upravitelji infrastrukture obvezni su Državnoj geodetskoj upravi odnosno jedinici lokalne samouprave iz članka 124. stavka 1. Zakona o državnoj izmjeri i katastru dostaviti podatke o infrastrukturi u svome vlasništvu odnosno kojom upravljaju, bez naknade, u elektroničkom obliku i u rokovima koje odredi Državna geodetska uprava.</w:t>
            </w:r>
          </w:p>
        </w:tc>
        <w:tc>
          <w:tcPr>
            <w:tcW w:w="1139" w:type="pct"/>
            <w:shd w:val="clear" w:color="000000" w:fill="FFFFFF"/>
            <w:noWrap/>
            <w:vAlign w:val="center"/>
            <w:hideMark/>
          </w:tcPr>
          <w:p w14:paraId="07A8C698" w14:textId="57B3FF0E" w:rsidR="00A16713" w:rsidRPr="00A16713" w:rsidRDefault="006D1F14">
            <w:pPr>
              <w:jc w:val="center"/>
              <w:rPr>
                <w:rFonts w:ascii="Aptos" w:hAnsi="Aptos"/>
                <w:color w:val="000000"/>
                <w:sz w:val="22"/>
                <w:szCs w:val="22"/>
              </w:rPr>
            </w:pPr>
            <w:r>
              <w:rPr>
                <w:rFonts w:ascii="Aptos" w:hAnsi="Aptos"/>
                <w:color w:val="000000"/>
                <w:sz w:val="22"/>
                <w:szCs w:val="22"/>
              </w:rPr>
              <w:t>NE</w:t>
            </w:r>
          </w:p>
        </w:tc>
      </w:tr>
    </w:tbl>
    <w:p w14:paraId="275376C5" w14:textId="77777777" w:rsidR="00584C12" w:rsidRPr="0047426E" w:rsidRDefault="00584C12" w:rsidP="00480E18">
      <w:pPr>
        <w:jc w:val="both"/>
        <w:rPr>
          <w:rFonts w:ascii="Aptos" w:hAnsi="Aptos"/>
        </w:rPr>
      </w:pPr>
    </w:p>
    <w:p w14:paraId="3706260A" w14:textId="77777777" w:rsidR="00584C12" w:rsidRPr="0047426E" w:rsidRDefault="00584C12" w:rsidP="00360074">
      <w:pPr>
        <w:keepNext/>
        <w:rPr>
          <w:rFonts w:ascii="Aptos" w:hAnsi="Aptos"/>
        </w:rPr>
      </w:pPr>
    </w:p>
    <w:p w14:paraId="2CBA2D02" w14:textId="77777777" w:rsidR="004F704A" w:rsidRPr="0047426E" w:rsidRDefault="004F704A" w:rsidP="00DF606B">
      <w:pPr>
        <w:jc w:val="both"/>
        <w:rPr>
          <w:rFonts w:ascii="Aptos" w:hAnsi="Aptos"/>
        </w:rPr>
      </w:pPr>
    </w:p>
    <w:p w14:paraId="65529655" w14:textId="77777777" w:rsidR="00271C79" w:rsidRPr="0047426E" w:rsidRDefault="00271C79">
      <w:pPr>
        <w:rPr>
          <w:rFonts w:ascii="Aptos" w:hAnsi="Aptos" w:cs="Arial"/>
          <w:b/>
          <w:bCs/>
        </w:rPr>
      </w:pPr>
      <w:r w:rsidRPr="0047426E">
        <w:rPr>
          <w:rFonts w:ascii="Aptos" w:hAnsi="Aptos"/>
        </w:rPr>
        <w:br w:type="page"/>
      </w:r>
    </w:p>
    <w:p w14:paraId="0AF23B5C" w14:textId="6141E8B8" w:rsidR="0024514A" w:rsidRPr="0047426E" w:rsidRDefault="00CD626D" w:rsidP="0024514A">
      <w:pPr>
        <w:pStyle w:val="Heading1"/>
        <w:rPr>
          <w:rFonts w:ascii="Aptos" w:hAnsi="Aptos"/>
        </w:rPr>
      </w:pPr>
      <w:bookmarkStart w:id="5" w:name="_Toc234309824"/>
      <w:r w:rsidRPr="0047426E">
        <w:rPr>
          <w:rFonts w:ascii="Aptos" w:hAnsi="Aptos"/>
        </w:rPr>
        <w:lastRenderedPageBreak/>
        <w:t xml:space="preserve">Određivanje područja </w:t>
      </w:r>
      <w:r w:rsidR="00B37C57" w:rsidRPr="0047426E">
        <w:rPr>
          <w:rFonts w:ascii="Aptos" w:hAnsi="Aptos"/>
        </w:rPr>
        <w:t>prema kriteriju nužnosti rekonstrukcije i/ili gradnje sustava javne rasvjete</w:t>
      </w:r>
      <w:bookmarkEnd w:id="5"/>
    </w:p>
    <w:p w14:paraId="7D233101" w14:textId="01389D81" w:rsidR="00864AAD" w:rsidRPr="0047426E" w:rsidRDefault="00864AAD" w:rsidP="00864AAD">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15</w:t>
      </w:r>
      <w:r w:rsidR="00BC46AB" w:rsidRPr="0047426E">
        <w:rPr>
          <w:rFonts w:ascii="Aptos" w:hAnsi="Aptos"/>
          <w:noProof/>
        </w:rPr>
        <w:fldChar w:fldCharType="end"/>
      </w:r>
      <w:r w:rsidRPr="0047426E">
        <w:rPr>
          <w:rFonts w:ascii="Aptos" w:hAnsi="Aptos"/>
        </w:rPr>
        <w:t>. Područje zone rasvijetljenosti E0</w:t>
      </w:r>
    </w:p>
    <w:tbl>
      <w:tblPr>
        <w:tblW w:w="0" w:type="auto"/>
        <w:tblLook w:val="04A0" w:firstRow="1" w:lastRow="0" w:firstColumn="1" w:lastColumn="0" w:noHBand="0" w:noVBand="1"/>
      </w:tblPr>
      <w:tblGrid>
        <w:gridCol w:w="1734"/>
        <w:gridCol w:w="3170"/>
        <w:gridCol w:w="1615"/>
        <w:gridCol w:w="3110"/>
      </w:tblGrid>
      <w:tr w:rsidR="007D2760" w:rsidRPr="0047426E" w14:paraId="59741E48" w14:textId="77777777" w:rsidTr="00664E35">
        <w:trPr>
          <w:trHeight w:val="288"/>
        </w:trPr>
        <w:tc>
          <w:tcPr>
            <w:tcW w:w="0" w:type="auto"/>
            <w:gridSpan w:val="4"/>
            <w:tcBorders>
              <w:top w:val="single" w:sz="4" w:space="0" w:color="auto"/>
              <w:left w:val="single" w:sz="4" w:space="0" w:color="auto"/>
              <w:bottom w:val="single" w:sz="4" w:space="0" w:color="auto"/>
              <w:right w:val="single" w:sz="4" w:space="0" w:color="000000"/>
            </w:tcBorders>
            <w:shd w:val="clear" w:color="000000" w:fill="5E9CA5"/>
            <w:noWrap/>
            <w:vAlign w:val="bottom"/>
            <w:hideMark/>
          </w:tcPr>
          <w:p w14:paraId="07260AAC" w14:textId="77777777" w:rsidR="007D2760" w:rsidRPr="0047426E" w:rsidRDefault="007D2760">
            <w:pPr>
              <w:jc w:val="center"/>
              <w:rPr>
                <w:rFonts w:ascii="Aptos" w:hAnsi="Aptos"/>
                <w:color w:val="000000"/>
                <w:sz w:val="22"/>
                <w:szCs w:val="22"/>
                <w:lang w:eastAsia="hr-HR"/>
              </w:rPr>
            </w:pPr>
            <w:r w:rsidRPr="0047426E">
              <w:rPr>
                <w:rFonts w:ascii="Aptos" w:hAnsi="Aptos"/>
                <w:color w:val="000000"/>
                <w:sz w:val="22"/>
                <w:szCs w:val="22"/>
              </w:rPr>
              <w:t>ZONA RASVIJETLJENOSTI E0</w:t>
            </w:r>
          </w:p>
        </w:tc>
      </w:tr>
      <w:tr w:rsidR="007D2760" w:rsidRPr="0047426E" w14:paraId="2DF899D9"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6BA9A07"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FB3F1A2" w14:textId="77777777" w:rsidR="007D2760" w:rsidRPr="0047426E" w:rsidRDefault="007D2760">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4549ADB1" w14:textId="77777777" w:rsidR="007D2760" w:rsidRPr="0047426E" w:rsidRDefault="007D2760">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369930F9" w14:textId="77777777" w:rsidR="007D2760" w:rsidRPr="0047426E" w:rsidRDefault="007D2760">
            <w:pPr>
              <w:rPr>
                <w:rFonts w:ascii="Aptos" w:hAnsi="Aptos"/>
                <w:color w:val="000000"/>
                <w:sz w:val="22"/>
                <w:szCs w:val="22"/>
              </w:rPr>
            </w:pPr>
            <w:r w:rsidRPr="0047426E">
              <w:rPr>
                <w:rFonts w:ascii="Aptos" w:hAnsi="Aptos"/>
                <w:color w:val="000000"/>
                <w:sz w:val="22"/>
                <w:szCs w:val="22"/>
              </w:rPr>
              <w:t>Vrijednosti</w:t>
            </w:r>
          </w:p>
        </w:tc>
      </w:tr>
      <w:tr w:rsidR="007D2760" w:rsidRPr="0047426E" w14:paraId="771ACBAA"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532E80F" w14:textId="77777777" w:rsidR="007D2760" w:rsidRPr="0047426E" w:rsidRDefault="007D2760">
            <w:pPr>
              <w:rPr>
                <w:rFonts w:ascii="Aptos" w:hAnsi="Aptos"/>
                <w:color w:val="000000"/>
                <w:sz w:val="22"/>
                <w:szCs w:val="22"/>
              </w:rPr>
            </w:pPr>
            <w:r w:rsidRPr="0047426E">
              <w:rPr>
                <w:rFonts w:ascii="Aptos" w:hAnsi="Aptos"/>
                <w:color w:val="000000"/>
                <w:sz w:val="22"/>
                <w:szCs w:val="22"/>
              </w:rPr>
              <w:t>naziv_jls</w:t>
            </w:r>
          </w:p>
        </w:tc>
        <w:tc>
          <w:tcPr>
            <w:tcW w:w="0" w:type="auto"/>
            <w:tcBorders>
              <w:top w:val="nil"/>
              <w:left w:val="nil"/>
              <w:bottom w:val="single" w:sz="4" w:space="0" w:color="auto"/>
              <w:right w:val="single" w:sz="4" w:space="0" w:color="auto"/>
            </w:tcBorders>
            <w:vAlign w:val="bottom"/>
            <w:hideMark/>
          </w:tcPr>
          <w:p w14:paraId="7CFD5333" w14:textId="77777777" w:rsidR="007D2760" w:rsidRPr="0047426E" w:rsidRDefault="007D2760">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1D6DBDDF"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619CEAF" w14:textId="3BFEAFD6" w:rsidR="007D2760" w:rsidRPr="0047426E" w:rsidRDefault="00AC0CB9">
            <w:pPr>
              <w:rPr>
                <w:rFonts w:ascii="Aptos" w:hAnsi="Aptos"/>
                <w:color w:val="000000"/>
                <w:sz w:val="22"/>
                <w:szCs w:val="22"/>
              </w:rPr>
            </w:pPr>
            <w:r>
              <w:rPr>
                <w:rFonts w:ascii="Aptos" w:hAnsi="Aptos"/>
                <w:color w:val="000000"/>
                <w:sz w:val="22"/>
                <w:szCs w:val="22"/>
              </w:rPr>
              <w:t>Općina Stupnik</w:t>
            </w:r>
          </w:p>
        </w:tc>
      </w:tr>
      <w:tr w:rsidR="007D2760" w:rsidRPr="0047426E" w14:paraId="3172728F"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5A042C85" w14:textId="77777777" w:rsidR="007D2760" w:rsidRPr="0047426E" w:rsidRDefault="007D2760">
            <w:pPr>
              <w:rPr>
                <w:rFonts w:ascii="Aptos" w:hAnsi="Aptos"/>
                <w:color w:val="000000"/>
                <w:sz w:val="22"/>
                <w:szCs w:val="22"/>
              </w:rPr>
            </w:pPr>
            <w:r w:rsidRPr="0047426E">
              <w:rPr>
                <w:rFonts w:ascii="Aptos" w:hAnsi="Aptos"/>
                <w:color w:val="000000"/>
                <w:sz w:val="22"/>
                <w:szCs w:val="22"/>
              </w:rPr>
              <w:t>mb_jls</w:t>
            </w:r>
          </w:p>
        </w:tc>
        <w:tc>
          <w:tcPr>
            <w:tcW w:w="0" w:type="auto"/>
            <w:tcBorders>
              <w:top w:val="nil"/>
              <w:left w:val="nil"/>
              <w:bottom w:val="single" w:sz="4" w:space="0" w:color="auto"/>
              <w:right w:val="single" w:sz="4" w:space="0" w:color="auto"/>
            </w:tcBorders>
            <w:vAlign w:val="bottom"/>
            <w:hideMark/>
          </w:tcPr>
          <w:p w14:paraId="6D2CDC94" w14:textId="77777777" w:rsidR="007D2760" w:rsidRPr="0047426E" w:rsidRDefault="007D2760">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D171A0A"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A4EF0A3" w14:textId="19EDB009" w:rsidR="007D2760" w:rsidRPr="0047426E" w:rsidRDefault="00F425E0">
            <w:pPr>
              <w:rPr>
                <w:rFonts w:ascii="Aptos" w:hAnsi="Aptos"/>
                <w:color w:val="000000"/>
                <w:sz w:val="22"/>
                <w:szCs w:val="22"/>
              </w:rPr>
            </w:pPr>
            <w:r>
              <w:rPr>
                <w:rFonts w:ascii="Aptos" w:hAnsi="Aptos"/>
                <w:color w:val="000000"/>
                <w:sz w:val="22"/>
                <w:szCs w:val="22"/>
              </w:rPr>
              <w:t>02549298</w:t>
            </w:r>
          </w:p>
        </w:tc>
      </w:tr>
      <w:tr w:rsidR="007D2760" w:rsidRPr="0047426E" w14:paraId="354EC695"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A1AD85" w14:textId="77777777" w:rsidR="007D2760" w:rsidRPr="0047426E" w:rsidRDefault="007D2760">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6B8A8B6D" w14:textId="77777777" w:rsidR="007D2760" w:rsidRPr="0047426E" w:rsidRDefault="007D2760">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D13B2B5" w14:textId="77777777" w:rsidR="007D2760" w:rsidRPr="0047426E" w:rsidRDefault="007D2760">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37BBA8FD" w14:textId="76821868" w:rsidR="007D2760" w:rsidRPr="0047426E" w:rsidRDefault="00E452D4">
            <w:pPr>
              <w:rPr>
                <w:rFonts w:ascii="Aptos" w:hAnsi="Aptos"/>
                <w:color w:val="000000"/>
                <w:sz w:val="22"/>
                <w:szCs w:val="22"/>
              </w:rPr>
            </w:pPr>
            <w:r>
              <w:rPr>
                <w:rFonts w:ascii="Aptos" w:hAnsi="Aptos"/>
                <w:color w:val="000000"/>
                <w:sz w:val="22"/>
                <w:szCs w:val="22"/>
              </w:rPr>
              <w:t>2026</w:t>
            </w:r>
          </w:p>
        </w:tc>
      </w:tr>
      <w:tr w:rsidR="007D2760" w:rsidRPr="0047426E" w14:paraId="4DDF8D5C"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2A24FF59" w14:textId="77777777" w:rsidR="007D2760" w:rsidRPr="0047426E" w:rsidRDefault="007D2760">
            <w:pPr>
              <w:rPr>
                <w:rFonts w:ascii="Aptos" w:hAnsi="Aptos"/>
                <w:color w:val="000000"/>
                <w:sz w:val="22"/>
                <w:szCs w:val="22"/>
              </w:rPr>
            </w:pPr>
            <w:r w:rsidRPr="0047426E">
              <w:rPr>
                <w:rFonts w:ascii="Aptos" w:hAnsi="Aptos"/>
                <w:color w:val="000000"/>
                <w:sz w:val="22"/>
                <w:szCs w:val="22"/>
              </w:rPr>
              <w:t>akc_plan</w:t>
            </w:r>
          </w:p>
        </w:tc>
        <w:tc>
          <w:tcPr>
            <w:tcW w:w="0" w:type="auto"/>
            <w:tcBorders>
              <w:top w:val="nil"/>
              <w:left w:val="nil"/>
              <w:bottom w:val="single" w:sz="4" w:space="0" w:color="auto"/>
              <w:right w:val="single" w:sz="4" w:space="0" w:color="auto"/>
            </w:tcBorders>
            <w:vAlign w:val="bottom"/>
            <w:hideMark/>
          </w:tcPr>
          <w:p w14:paraId="6864BC2A" w14:textId="77777777" w:rsidR="007D2760" w:rsidRPr="0047426E" w:rsidRDefault="007D2760">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7B93985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848D9FC" w14:textId="096C1150" w:rsidR="007D2760" w:rsidRPr="0047426E" w:rsidRDefault="00E452D4">
            <w:pPr>
              <w:rPr>
                <w:rFonts w:ascii="Aptos" w:hAnsi="Aptos"/>
                <w:color w:val="000000"/>
                <w:sz w:val="22"/>
                <w:szCs w:val="22"/>
              </w:rPr>
            </w:pPr>
            <w:r>
              <w:rPr>
                <w:rFonts w:ascii="Aptos" w:hAnsi="Aptos"/>
                <w:color w:val="000000"/>
                <w:sz w:val="22"/>
                <w:szCs w:val="22"/>
              </w:rPr>
              <w:t>AP-040-2026</w:t>
            </w:r>
          </w:p>
        </w:tc>
      </w:tr>
      <w:tr w:rsidR="007D2760" w:rsidRPr="0047426E" w14:paraId="3F51A50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143EE315" w14:textId="77777777" w:rsidR="007D2760" w:rsidRPr="0047426E" w:rsidRDefault="007D2760">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4B9A5C3E" w14:textId="77777777" w:rsidR="007D2760" w:rsidRPr="0047426E" w:rsidRDefault="007D2760">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BD19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2D5635D" w14:textId="77777777" w:rsidR="007D2760" w:rsidRPr="0047426E" w:rsidRDefault="007D2760">
            <w:pPr>
              <w:rPr>
                <w:rFonts w:ascii="Aptos" w:hAnsi="Aptos"/>
                <w:color w:val="000000"/>
                <w:sz w:val="22"/>
                <w:szCs w:val="22"/>
              </w:rPr>
            </w:pPr>
            <w:r w:rsidRPr="0047426E">
              <w:rPr>
                <w:rFonts w:ascii="Aptos" w:hAnsi="Aptos"/>
                <w:color w:val="000000"/>
                <w:sz w:val="22"/>
                <w:szCs w:val="22"/>
              </w:rPr>
              <w:t>Zening projekt d.o.o.</w:t>
            </w:r>
          </w:p>
        </w:tc>
      </w:tr>
      <w:tr w:rsidR="007D2760" w:rsidRPr="0047426E" w14:paraId="7F409BA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3A35BB64" w14:textId="77777777" w:rsidR="007D2760" w:rsidRPr="0047426E" w:rsidRDefault="007D2760">
            <w:pPr>
              <w:rPr>
                <w:rFonts w:ascii="Aptos" w:hAnsi="Aptos"/>
                <w:color w:val="000000"/>
                <w:sz w:val="22"/>
                <w:szCs w:val="22"/>
              </w:rPr>
            </w:pPr>
            <w:r w:rsidRPr="0047426E">
              <w:rPr>
                <w:rFonts w:ascii="Aptos" w:hAnsi="Aptos"/>
                <w:color w:val="000000"/>
                <w:sz w:val="22"/>
                <w:szCs w:val="22"/>
              </w:rPr>
              <w:t>zona_ras</w:t>
            </w:r>
          </w:p>
        </w:tc>
        <w:tc>
          <w:tcPr>
            <w:tcW w:w="0" w:type="auto"/>
            <w:tcBorders>
              <w:top w:val="nil"/>
              <w:left w:val="nil"/>
              <w:bottom w:val="single" w:sz="4" w:space="0" w:color="auto"/>
              <w:right w:val="single" w:sz="4" w:space="0" w:color="auto"/>
            </w:tcBorders>
            <w:vAlign w:val="bottom"/>
            <w:hideMark/>
          </w:tcPr>
          <w:p w14:paraId="3A62B2BC" w14:textId="77777777" w:rsidR="007D2760" w:rsidRPr="0047426E" w:rsidRDefault="007D2760">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776FB41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35D5989" w14:textId="77777777" w:rsidR="007D2760" w:rsidRPr="0047426E" w:rsidRDefault="007D2760">
            <w:pPr>
              <w:rPr>
                <w:rFonts w:ascii="Aptos" w:hAnsi="Aptos"/>
                <w:color w:val="000000"/>
                <w:sz w:val="22"/>
                <w:szCs w:val="22"/>
              </w:rPr>
            </w:pPr>
            <w:r w:rsidRPr="0047426E">
              <w:rPr>
                <w:rFonts w:ascii="Aptos" w:hAnsi="Aptos"/>
                <w:color w:val="000000"/>
                <w:sz w:val="22"/>
                <w:szCs w:val="22"/>
              </w:rPr>
              <w:t>E0</w:t>
            </w:r>
          </w:p>
        </w:tc>
      </w:tr>
      <w:tr w:rsidR="007D2760" w:rsidRPr="0047426E" w14:paraId="11788768" w14:textId="77777777" w:rsidTr="00664E35">
        <w:trPr>
          <w:trHeight w:val="948"/>
        </w:trPr>
        <w:tc>
          <w:tcPr>
            <w:tcW w:w="0" w:type="auto"/>
            <w:tcBorders>
              <w:top w:val="nil"/>
              <w:left w:val="single" w:sz="4" w:space="0" w:color="auto"/>
              <w:bottom w:val="single" w:sz="4" w:space="0" w:color="auto"/>
              <w:right w:val="single" w:sz="4" w:space="0" w:color="auto"/>
            </w:tcBorders>
            <w:vAlign w:val="bottom"/>
            <w:hideMark/>
          </w:tcPr>
          <w:p w14:paraId="6C9F7EE6" w14:textId="77777777" w:rsidR="007D2760" w:rsidRPr="0047426E" w:rsidRDefault="007D2760">
            <w:pPr>
              <w:rPr>
                <w:rFonts w:ascii="Aptos" w:hAnsi="Aptos"/>
                <w:color w:val="000000"/>
                <w:sz w:val="22"/>
                <w:szCs w:val="22"/>
              </w:rPr>
            </w:pPr>
            <w:r w:rsidRPr="0047426E">
              <w:rPr>
                <w:rFonts w:ascii="Aptos" w:hAnsi="Aptos"/>
                <w:color w:val="000000"/>
                <w:sz w:val="22"/>
                <w:szCs w:val="22"/>
              </w:rPr>
              <w:t>opis_pod</w:t>
            </w:r>
          </w:p>
        </w:tc>
        <w:tc>
          <w:tcPr>
            <w:tcW w:w="0" w:type="auto"/>
            <w:tcBorders>
              <w:top w:val="nil"/>
              <w:left w:val="nil"/>
              <w:bottom w:val="single" w:sz="4" w:space="0" w:color="auto"/>
              <w:right w:val="single" w:sz="4" w:space="0" w:color="auto"/>
            </w:tcBorders>
            <w:vAlign w:val="bottom"/>
            <w:hideMark/>
          </w:tcPr>
          <w:p w14:paraId="3DD430DF" w14:textId="77777777" w:rsidR="007D2760" w:rsidRPr="0047426E" w:rsidRDefault="007D2760">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1063A378"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5982FEDF" w14:textId="77777777" w:rsidR="007D2760" w:rsidRPr="0047426E" w:rsidRDefault="007D2760">
            <w:pPr>
              <w:rPr>
                <w:rFonts w:ascii="Aptos" w:hAnsi="Aptos"/>
                <w:color w:val="000000"/>
                <w:sz w:val="22"/>
                <w:szCs w:val="22"/>
              </w:rPr>
            </w:pPr>
            <w:r w:rsidRPr="0047426E">
              <w:rPr>
                <w:rFonts w:ascii="Aptos" w:hAnsi="Aptos"/>
                <w:color w:val="000000"/>
                <w:sz w:val="22"/>
                <w:szCs w:val="22"/>
              </w:rPr>
              <w:t>Šume i šumsko zemljište, zaštitne zelene površine.</w:t>
            </w:r>
          </w:p>
        </w:tc>
      </w:tr>
      <w:tr w:rsidR="007D2760" w:rsidRPr="0047426E" w14:paraId="47B89334"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57EF64D1" w14:textId="77777777" w:rsidR="007D2760" w:rsidRPr="0047426E" w:rsidRDefault="007D2760">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15FB7D12" w14:textId="77777777" w:rsidR="007D2760" w:rsidRPr="0047426E" w:rsidRDefault="007D2760">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BF9D887"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AF4ADB3"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E1E483D"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0EF41061" w14:textId="77777777" w:rsidR="007D2760" w:rsidRPr="0047426E" w:rsidRDefault="007D2760">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44250E96" w14:textId="77777777" w:rsidR="007D2760" w:rsidRPr="0047426E" w:rsidRDefault="007D2760">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5CAD76EB"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5B7FAD4"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700A0659" w14:textId="77777777" w:rsidTr="00664E35">
        <w:trPr>
          <w:trHeight w:val="576"/>
        </w:trPr>
        <w:tc>
          <w:tcPr>
            <w:tcW w:w="0" w:type="auto"/>
            <w:tcBorders>
              <w:top w:val="nil"/>
              <w:left w:val="single" w:sz="4" w:space="0" w:color="auto"/>
              <w:bottom w:val="single" w:sz="4" w:space="0" w:color="auto"/>
              <w:right w:val="single" w:sz="4" w:space="0" w:color="auto"/>
            </w:tcBorders>
            <w:vAlign w:val="bottom"/>
            <w:hideMark/>
          </w:tcPr>
          <w:p w14:paraId="6AC65953" w14:textId="77777777" w:rsidR="007D2760" w:rsidRPr="0047426E" w:rsidRDefault="007D2760">
            <w:pPr>
              <w:rPr>
                <w:rFonts w:ascii="Aptos" w:hAnsi="Aptos"/>
                <w:color w:val="000000"/>
                <w:sz w:val="22"/>
                <w:szCs w:val="22"/>
              </w:rPr>
            </w:pPr>
            <w:r w:rsidRPr="0047426E">
              <w:rPr>
                <w:rFonts w:ascii="Aptos" w:hAnsi="Aptos"/>
                <w:color w:val="000000"/>
                <w:sz w:val="22"/>
                <w:szCs w:val="22"/>
              </w:rPr>
              <w:t>pocetak</w:t>
            </w:r>
          </w:p>
        </w:tc>
        <w:tc>
          <w:tcPr>
            <w:tcW w:w="0" w:type="auto"/>
            <w:tcBorders>
              <w:top w:val="nil"/>
              <w:left w:val="nil"/>
              <w:bottom w:val="single" w:sz="4" w:space="0" w:color="auto"/>
              <w:right w:val="single" w:sz="4" w:space="0" w:color="auto"/>
            </w:tcBorders>
            <w:vAlign w:val="bottom"/>
            <w:hideMark/>
          </w:tcPr>
          <w:p w14:paraId="565DA715" w14:textId="77777777" w:rsidR="007D2760" w:rsidRPr="0047426E" w:rsidRDefault="007D2760">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61DFBA0D"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EF1745D"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57A0B141"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BA27A1E" w14:textId="77777777" w:rsidR="007D2760" w:rsidRPr="0047426E" w:rsidRDefault="007D2760">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3333BF6B" w14:textId="77777777" w:rsidR="007D2760" w:rsidRPr="0047426E" w:rsidRDefault="007D2760">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34342A3" w14:textId="77777777" w:rsidR="007D2760" w:rsidRPr="0047426E" w:rsidRDefault="007D2760">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6604E18"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r w:rsidR="007D2760" w:rsidRPr="0047426E" w14:paraId="3C755D7D" w14:textId="77777777" w:rsidTr="00664E35">
        <w:trPr>
          <w:trHeight w:val="288"/>
        </w:trPr>
        <w:tc>
          <w:tcPr>
            <w:tcW w:w="0" w:type="auto"/>
            <w:tcBorders>
              <w:top w:val="nil"/>
              <w:left w:val="single" w:sz="4" w:space="0" w:color="auto"/>
              <w:bottom w:val="single" w:sz="4" w:space="0" w:color="auto"/>
              <w:right w:val="single" w:sz="4" w:space="0" w:color="auto"/>
            </w:tcBorders>
            <w:vAlign w:val="bottom"/>
            <w:hideMark/>
          </w:tcPr>
          <w:p w14:paraId="4ABCEFD7" w14:textId="77777777" w:rsidR="007D2760" w:rsidRPr="0047426E" w:rsidRDefault="007D2760">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4D49F428" w14:textId="77777777" w:rsidR="007D2760" w:rsidRPr="0047426E" w:rsidRDefault="007D2760">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29286F56" w14:textId="77777777" w:rsidR="007D2760" w:rsidRPr="0047426E" w:rsidRDefault="007D2760">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F43F0B1" w14:textId="77777777" w:rsidR="007D2760" w:rsidRPr="0047426E" w:rsidRDefault="007D2760">
            <w:pPr>
              <w:rPr>
                <w:rFonts w:ascii="Aptos" w:hAnsi="Aptos"/>
                <w:color w:val="000000"/>
                <w:sz w:val="22"/>
                <w:szCs w:val="22"/>
              </w:rPr>
            </w:pPr>
            <w:r w:rsidRPr="0047426E">
              <w:rPr>
                <w:rFonts w:ascii="Aptos" w:hAnsi="Aptos"/>
                <w:color w:val="000000"/>
                <w:sz w:val="22"/>
                <w:szCs w:val="22"/>
              </w:rPr>
              <w:t>NEMA</w:t>
            </w:r>
          </w:p>
        </w:tc>
      </w:tr>
    </w:tbl>
    <w:p w14:paraId="7E7CC71A" w14:textId="77777777" w:rsidR="00CC0F96" w:rsidRPr="0047426E" w:rsidRDefault="00CC0F96" w:rsidP="00CC0F96">
      <w:pPr>
        <w:rPr>
          <w:rFonts w:ascii="Aptos" w:hAnsi="Aptos"/>
          <w:sz w:val="22"/>
          <w:szCs w:val="22"/>
        </w:rPr>
      </w:pPr>
    </w:p>
    <w:p w14:paraId="50589DEE" w14:textId="77777777" w:rsidR="004254CE" w:rsidRPr="00692DBF" w:rsidRDefault="004254CE" w:rsidP="004254CE">
      <w:pPr>
        <w:jc w:val="both"/>
        <w:rPr>
          <w:rFonts w:ascii="Aptos" w:hAnsi="Aptos"/>
        </w:rPr>
      </w:pPr>
      <w:r w:rsidRPr="00692DBF">
        <w:rPr>
          <w:rFonts w:ascii="Aptos" w:hAnsi="Aptos"/>
        </w:rPr>
        <w:t xml:space="preserve">Na području </w:t>
      </w:r>
      <w:r>
        <w:rPr>
          <w:rFonts w:ascii="Aptos" w:hAnsi="Aptos"/>
        </w:rPr>
        <w:t>Općine Stupnik</w:t>
      </w:r>
      <w:r w:rsidRPr="00692DBF">
        <w:rPr>
          <w:rFonts w:ascii="Aptos" w:hAnsi="Aptos"/>
        </w:rPr>
        <w:t xml:space="preserve"> u zoni koja je definirana kao E0 nema javne rasvjete te za istu nije predviđen terminski plan rada rasvjete, a u budućnosti je moguća instalacija javne rasvjete u navedenoj zoni uz minimalni period korištenja iste samo po potrebi uz obavezno gašenje rasvjete kada nije potrebna.</w:t>
      </w:r>
    </w:p>
    <w:p w14:paraId="72AF9AC9" w14:textId="77777777" w:rsidR="004254CE" w:rsidRPr="00692DBF" w:rsidRDefault="004254CE" w:rsidP="004254CE">
      <w:pPr>
        <w:jc w:val="both"/>
        <w:rPr>
          <w:rFonts w:ascii="Aptos" w:hAnsi="Aptos"/>
        </w:rPr>
      </w:pPr>
    </w:p>
    <w:p w14:paraId="55D1FD5D" w14:textId="77777777" w:rsidR="004254CE" w:rsidRDefault="004254CE" w:rsidP="004254CE">
      <w:pPr>
        <w:jc w:val="both"/>
        <w:rPr>
          <w:rFonts w:ascii="Aptos" w:hAnsi="Aptos"/>
        </w:rPr>
      </w:pPr>
      <w:r w:rsidRPr="00692DBF">
        <w:rPr>
          <w:rFonts w:ascii="Aptos" w:hAnsi="Aptos"/>
        </w:rPr>
        <w:t xml:space="preserve">Većina zone E0 čine šume gospodarske namjene te u manjem dijelu šume </w:t>
      </w:r>
      <w:r>
        <w:rPr>
          <w:rFonts w:ascii="Aptos" w:hAnsi="Aptos"/>
        </w:rPr>
        <w:t>ostale</w:t>
      </w:r>
      <w:r w:rsidRPr="00692DBF">
        <w:rPr>
          <w:rFonts w:ascii="Aptos" w:hAnsi="Aptos"/>
        </w:rPr>
        <w:t xml:space="preserve"> namjene a nalaze se </w:t>
      </w:r>
      <w:r>
        <w:rPr>
          <w:rFonts w:ascii="Aptos" w:hAnsi="Aptos"/>
        </w:rPr>
        <w:t>kroz cijelu općinu</w:t>
      </w:r>
      <w:r w:rsidRPr="00692DBF">
        <w:rPr>
          <w:rFonts w:ascii="Aptos" w:hAnsi="Aptos"/>
        </w:rPr>
        <w:t xml:space="preserve"> u naseljima</w:t>
      </w:r>
      <w:r>
        <w:rPr>
          <w:rFonts w:ascii="Aptos" w:hAnsi="Aptos"/>
        </w:rPr>
        <w:t xml:space="preserve"> Gornji Stupnik, Donji Stupnik i Stupnički Obrež</w:t>
      </w:r>
      <w:r w:rsidRPr="00BB2F20">
        <w:rPr>
          <w:rFonts w:ascii="Aptos" w:hAnsi="Aptos"/>
        </w:rPr>
        <w:t>.</w:t>
      </w:r>
    </w:p>
    <w:p w14:paraId="665016B2" w14:textId="298385B4" w:rsidR="001C0D93" w:rsidRPr="0047426E" w:rsidRDefault="001C0D93">
      <w:pPr>
        <w:rPr>
          <w:rFonts w:ascii="Aptos" w:hAnsi="Aptos"/>
        </w:rPr>
      </w:pPr>
      <w:r w:rsidRPr="0047426E">
        <w:rPr>
          <w:rFonts w:ascii="Aptos" w:hAnsi="Aptos"/>
        </w:rPr>
        <w:br w:type="page"/>
      </w:r>
    </w:p>
    <w:p w14:paraId="0D48AC77" w14:textId="26900534" w:rsidR="001378A7" w:rsidRPr="0047426E" w:rsidRDefault="001378A7" w:rsidP="001378A7">
      <w:pPr>
        <w:pStyle w:val="Caption"/>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16</w:t>
      </w:r>
      <w:r w:rsidR="00BC46AB" w:rsidRPr="0047426E">
        <w:rPr>
          <w:rFonts w:ascii="Aptos" w:hAnsi="Aptos"/>
          <w:noProof/>
        </w:rPr>
        <w:fldChar w:fldCharType="end"/>
      </w:r>
      <w:r w:rsidRPr="0047426E">
        <w:rPr>
          <w:rFonts w:ascii="Aptos" w:hAnsi="Aptos"/>
        </w:rPr>
        <w:t>. Područje zone rasvijetljenosti E1</w:t>
      </w:r>
    </w:p>
    <w:tbl>
      <w:tblPr>
        <w:tblW w:w="0" w:type="auto"/>
        <w:tblLook w:val="04A0" w:firstRow="1" w:lastRow="0" w:firstColumn="1" w:lastColumn="0" w:noHBand="0" w:noVBand="1"/>
      </w:tblPr>
      <w:tblGrid>
        <w:gridCol w:w="1762"/>
        <w:gridCol w:w="3253"/>
        <w:gridCol w:w="1637"/>
        <w:gridCol w:w="2977"/>
      </w:tblGrid>
      <w:tr w:rsidR="00664E35" w:rsidRPr="0047426E" w14:paraId="3102787A" w14:textId="77777777" w:rsidTr="00664E35">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C7D6C8"/>
            <w:noWrap/>
            <w:vAlign w:val="bottom"/>
            <w:hideMark/>
          </w:tcPr>
          <w:p w14:paraId="58CC4F13" w14:textId="77777777" w:rsidR="00664E35" w:rsidRPr="0047426E" w:rsidRDefault="00664E35">
            <w:pPr>
              <w:jc w:val="center"/>
              <w:rPr>
                <w:rFonts w:ascii="Aptos" w:hAnsi="Aptos"/>
                <w:color w:val="000000"/>
                <w:sz w:val="22"/>
                <w:szCs w:val="22"/>
                <w:lang w:eastAsia="hr-HR"/>
              </w:rPr>
            </w:pPr>
            <w:r w:rsidRPr="0047426E">
              <w:rPr>
                <w:rFonts w:ascii="Aptos" w:hAnsi="Aptos"/>
                <w:color w:val="000000"/>
                <w:sz w:val="22"/>
                <w:szCs w:val="22"/>
              </w:rPr>
              <w:t>ZONA RASVIJETLJENOSTI E1</w:t>
            </w:r>
          </w:p>
        </w:tc>
      </w:tr>
      <w:tr w:rsidR="00F65036" w:rsidRPr="0047426E" w14:paraId="184D0484"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46D49B5D" w14:textId="77777777" w:rsidR="00664E35" w:rsidRPr="0047426E" w:rsidRDefault="00664E35">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65591DB8" w14:textId="77777777" w:rsidR="00664E35" w:rsidRPr="0047426E" w:rsidRDefault="00664E35">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26D5FB01" w14:textId="77777777" w:rsidR="00664E35" w:rsidRPr="0047426E" w:rsidRDefault="00664E35">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7A0B2310" w14:textId="77777777" w:rsidR="00664E35" w:rsidRPr="0047426E" w:rsidRDefault="00664E35">
            <w:pPr>
              <w:rPr>
                <w:rFonts w:ascii="Aptos" w:hAnsi="Aptos"/>
                <w:color w:val="000000"/>
                <w:sz w:val="22"/>
                <w:szCs w:val="22"/>
              </w:rPr>
            </w:pPr>
            <w:r w:rsidRPr="0047426E">
              <w:rPr>
                <w:rFonts w:ascii="Aptos" w:hAnsi="Aptos"/>
                <w:color w:val="000000"/>
                <w:sz w:val="22"/>
                <w:szCs w:val="22"/>
              </w:rPr>
              <w:t>Vrijednosti</w:t>
            </w:r>
          </w:p>
        </w:tc>
      </w:tr>
      <w:tr w:rsidR="0089403C" w:rsidRPr="0047426E" w14:paraId="40274B4D"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5DB2FE6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naziv_jls</w:t>
            </w:r>
          </w:p>
        </w:tc>
        <w:tc>
          <w:tcPr>
            <w:tcW w:w="0" w:type="auto"/>
            <w:tcBorders>
              <w:top w:val="nil"/>
              <w:left w:val="nil"/>
              <w:bottom w:val="single" w:sz="4" w:space="0" w:color="auto"/>
              <w:right w:val="single" w:sz="4" w:space="0" w:color="auto"/>
            </w:tcBorders>
            <w:vAlign w:val="bottom"/>
            <w:hideMark/>
          </w:tcPr>
          <w:p w14:paraId="36D706C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722B7A5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902814E" w14:textId="58CBA870"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0A984C79"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3E80AB2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mb_jls</w:t>
            </w:r>
          </w:p>
        </w:tc>
        <w:tc>
          <w:tcPr>
            <w:tcW w:w="0" w:type="auto"/>
            <w:tcBorders>
              <w:top w:val="nil"/>
              <w:left w:val="nil"/>
              <w:bottom w:val="single" w:sz="4" w:space="0" w:color="auto"/>
              <w:right w:val="single" w:sz="4" w:space="0" w:color="auto"/>
            </w:tcBorders>
            <w:vAlign w:val="bottom"/>
            <w:hideMark/>
          </w:tcPr>
          <w:p w14:paraId="6931E8E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3ABFDC0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D69B02B" w14:textId="2AFFC40B"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181B8B9F"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0FBA725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7EC0FF7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4D1486B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2780ED47" w14:textId="3CD0E6C8"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3F75C984"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73C8098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akc_plan</w:t>
            </w:r>
          </w:p>
        </w:tc>
        <w:tc>
          <w:tcPr>
            <w:tcW w:w="0" w:type="auto"/>
            <w:tcBorders>
              <w:top w:val="nil"/>
              <w:left w:val="nil"/>
              <w:bottom w:val="single" w:sz="4" w:space="0" w:color="auto"/>
              <w:right w:val="single" w:sz="4" w:space="0" w:color="auto"/>
            </w:tcBorders>
            <w:vAlign w:val="bottom"/>
            <w:hideMark/>
          </w:tcPr>
          <w:p w14:paraId="5C229E2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3719AF1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F5F8B74" w14:textId="7AB6C7C4"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4863EE98"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24C0A7D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0DF3C99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5C8A2B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BBC786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6F3C3C31" w14:textId="77777777" w:rsidTr="00664E35">
        <w:trPr>
          <w:trHeight w:val="300"/>
        </w:trPr>
        <w:tc>
          <w:tcPr>
            <w:tcW w:w="0" w:type="auto"/>
            <w:tcBorders>
              <w:top w:val="nil"/>
              <w:left w:val="single" w:sz="4" w:space="0" w:color="auto"/>
              <w:bottom w:val="single" w:sz="4" w:space="0" w:color="auto"/>
              <w:right w:val="single" w:sz="4" w:space="0" w:color="auto"/>
            </w:tcBorders>
            <w:vAlign w:val="bottom"/>
            <w:hideMark/>
          </w:tcPr>
          <w:p w14:paraId="3CC51BA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zona_ras</w:t>
            </w:r>
          </w:p>
        </w:tc>
        <w:tc>
          <w:tcPr>
            <w:tcW w:w="0" w:type="auto"/>
            <w:tcBorders>
              <w:top w:val="nil"/>
              <w:left w:val="nil"/>
              <w:bottom w:val="single" w:sz="4" w:space="0" w:color="auto"/>
              <w:right w:val="single" w:sz="4" w:space="0" w:color="auto"/>
            </w:tcBorders>
            <w:vAlign w:val="bottom"/>
            <w:hideMark/>
          </w:tcPr>
          <w:p w14:paraId="70C1C43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5491F5F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7E96836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E1</w:t>
            </w:r>
          </w:p>
        </w:tc>
      </w:tr>
      <w:tr w:rsidR="0089403C" w:rsidRPr="0047426E" w14:paraId="004E2125" w14:textId="77777777" w:rsidTr="00852430">
        <w:trPr>
          <w:trHeight w:val="514"/>
        </w:trPr>
        <w:tc>
          <w:tcPr>
            <w:tcW w:w="0" w:type="auto"/>
            <w:tcBorders>
              <w:top w:val="nil"/>
              <w:left w:val="single" w:sz="4" w:space="0" w:color="auto"/>
              <w:bottom w:val="single" w:sz="4" w:space="0" w:color="auto"/>
              <w:right w:val="single" w:sz="4" w:space="0" w:color="auto"/>
            </w:tcBorders>
            <w:vAlign w:val="bottom"/>
            <w:hideMark/>
          </w:tcPr>
          <w:p w14:paraId="74DE171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opis_pod</w:t>
            </w:r>
          </w:p>
        </w:tc>
        <w:tc>
          <w:tcPr>
            <w:tcW w:w="0" w:type="auto"/>
            <w:tcBorders>
              <w:top w:val="nil"/>
              <w:left w:val="nil"/>
              <w:bottom w:val="single" w:sz="4" w:space="0" w:color="auto"/>
              <w:right w:val="single" w:sz="4" w:space="0" w:color="auto"/>
            </w:tcBorders>
            <w:vAlign w:val="bottom"/>
            <w:hideMark/>
          </w:tcPr>
          <w:p w14:paraId="0729A25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6346496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7B1E8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 xml:space="preserve">Lokalne prometnice izvan stambenih naselja. </w:t>
            </w:r>
          </w:p>
        </w:tc>
      </w:tr>
      <w:tr w:rsidR="0089403C" w:rsidRPr="0047426E" w14:paraId="6A501D32" w14:textId="77777777" w:rsidTr="00664E35">
        <w:trPr>
          <w:trHeight w:val="900"/>
        </w:trPr>
        <w:tc>
          <w:tcPr>
            <w:tcW w:w="0" w:type="auto"/>
            <w:tcBorders>
              <w:top w:val="nil"/>
              <w:left w:val="single" w:sz="4" w:space="0" w:color="auto"/>
              <w:bottom w:val="single" w:sz="4" w:space="0" w:color="auto"/>
              <w:right w:val="single" w:sz="4" w:space="0" w:color="auto"/>
            </w:tcBorders>
            <w:vAlign w:val="bottom"/>
            <w:hideMark/>
          </w:tcPr>
          <w:p w14:paraId="505A399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30605C0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7BB8532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95B3012" w14:textId="0310B038"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10A44FD4"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1E7CEE4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9CD7E2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1B6D2A4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45FCDC82" w14:textId="15CF6BCB"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26742A50"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0A97416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pocetak</w:t>
            </w:r>
          </w:p>
        </w:tc>
        <w:tc>
          <w:tcPr>
            <w:tcW w:w="0" w:type="auto"/>
            <w:tcBorders>
              <w:top w:val="nil"/>
              <w:left w:val="nil"/>
              <w:bottom w:val="single" w:sz="4" w:space="0" w:color="auto"/>
              <w:right w:val="single" w:sz="4" w:space="0" w:color="auto"/>
            </w:tcBorders>
            <w:vAlign w:val="bottom"/>
            <w:hideMark/>
          </w:tcPr>
          <w:p w14:paraId="67B3ACA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72F480E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9010045" w14:textId="7A4CFEAF"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0D609C06" w14:textId="77777777" w:rsidTr="00664E35">
        <w:trPr>
          <w:trHeight w:val="600"/>
        </w:trPr>
        <w:tc>
          <w:tcPr>
            <w:tcW w:w="0" w:type="auto"/>
            <w:tcBorders>
              <w:top w:val="nil"/>
              <w:left w:val="single" w:sz="4" w:space="0" w:color="auto"/>
              <w:bottom w:val="single" w:sz="4" w:space="0" w:color="auto"/>
              <w:right w:val="single" w:sz="4" w:space="0" w:color="auto"/>
            </w:tcBorders>
            <w:vAlign w:val="bottom"/>
            <w:hideMark/>
          </w:tcPr>
          <w:p w14:paraId="5188115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6C0DD4A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69A3DE4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E938BA2" w14:textId="270E32C1" w:rsidR="0089403C" w:rsidRPr="0047426E" w:rsidRDefault="0089403C" w:rsidP="0089403C">
            <w:pPr>
              <w:rPr>
                <w:rFonts w:ascii="Aptos" w:hAnsi="Aptos"/>
                <w:color w:val="000000"/>
                <w:sz w:val="22"/>
                <w:szCs w:val="22"/>
              </w:rPr>
            </w:pPr>
            <w:r>
              <w:rPr>
                <w:rFonts w:ascii="Aptos" w:hAnsi="Aptos"/>
                <w:color w:val="000000"/>
                <w:sz w:val="22"/>
                <w:szCs w:val="22"/>
              </w:rPr>
              <w:t>NEMA</w:t>
            </w:r>
          </w:p>
        </w:tc>
      </w:tr>
      <w:tr w:rsidR="0089403C" w:rsidRPr="0047426E" w14:paraId="54D0F974" w14:textId="77777777" w:rsidTr="00852430">
        <w:trPr>
          <w:trHeight w:val="1204"/>
        </w:trPr>
        <w:tc>
          <w:tcPr>
            <w:tcW w:w="0" w:type="auto"/>
            <w:tcBorders>
              <w:top w:val="nil"/>
              <w:left w:val="single" w:sz="4" w:space="0" w:color="auto"/>
              <w:bottom w:val="single" w:sz="4" w:space="0" w:color="auto"/>
              <w:right w:val="single" w:sz="4" w:space="0" w:color="auto"/>
            </w:tcBorders>
            <w:vAlign w:val="bottom"/>
            <w:hideMark/>
          </w:tcPr>
          <w:p w14:paraId="4E4E414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2B2C573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F1A481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0E4DAC20" w14:textId="1CAE97B7" w:rsidR="0089403C" w:rsidRPr="0047426E" w:rsidRDefault="0089403C" w:rsidP="0089403C">
            <w:pPr>
              <w:rPr>
                <w:rFonts w:ascii="Aptos" w:hAnsi="Aptos"/>
                <w:color w:val="000000"/>
                <w:sz w:val="22"/>
                <w:szCs w:val="22"/>
              </w:rPr>
            </w:pPr>
            <w:r>
              <w:rPr>
                <w:rFonts w:ascii="Aptos" w:hAnsi="Aptos"/>
                <w:color w:val="000000"/>
                <w:sz w:val="22"/>
                <w:szCs w:val="22"/>
              </w:rPr>
              <w:t>NEMA</w:t>
            </w:r>
          </w:p>
        </w:tc>
      </w:tr>
    </w:tbl>
    <w:p w14:paraId="58497E8F" w14:textId="77777777" w:rsidR="00715870" w:rsidRPr="00692DBF" w:rsidRDefault="00715870" w:rsidP="00715870">
      <w:pPr>
        <w:jc w:val="both"/>
        <w:rPr>
          <w:rFonts w:ascii="Aptos" w:hAnsi="Aptos" w:cs="Arial"/>
          <w:b/>
        </w:rPr>
      </w:pPr>
    </w:p>
    <w:p w14:paraId="16890AF2" w14:textId="77777777" w:rsidR="00715870" w:rsidRPr="00692DBF" w:rsidRDefault="00715870" w:rsidP="00715870">
      <w:pPr>
        <w:pStyle w:val="Default"/>
        <w:jc w:val="both"/>
        <w:rPr>
          <w:rFonts w:ascii="Aptos" w:hAnsi="Aptos"/>
        </w:rPr>
      </w:pPr>
      <w:r w:rsidRPr="00692DBF">
        <w:rPr>
          <w:rFonts w:ascii="Aptos" w:hAnsi="Aptos"/>
        </w:rPr>
        <w:t xml:space="preserve">Na području </w:t>
      </w:r>
      <w:r>
        <w:rPr>
          <w:rFonts w:ascii="Aptos" w:hAnsi="Aptos"/>
        </w:rPr>
        <w:t>Općine Stupnik</w:t>
      </w:r>
      <w:r w:rsidRPr="00692DBF">
        <w:rPr>
          <w:rFonts w:ascii="Aptos" w:hAnsi="Aptos"/>
        </w:rPr>
        <w:t xml:space="preserve"> u zoni koja je definirana kao E1 nema javne rasvjete te za istu nije predviđen terminski plan rada rasvjete. U ovoj zoni, razina svjetlosnog onečišćenja je izuzetno niska. Umjetna rasvjeta je strogo regulirana kako bi se smanjili negativni učinci na noćno nebo, ova zona je obično udaljena od urbanih sredina gdje je dozvoljena veća rasvjetljenost.</w:t>
      </w:r>
    </w:p>
    <w:p w14:paraId="227594F9" w14:textId="77777777" w:rsidR="00715870" w:rsidRPr="00692DBF" w:rsidRDefault="00715870" w:rsidP="00715870">
      <w:pPr>
        <w:jc w:val="both"/>
        <w:rPr>
          <w:rFonts w:ascii="Aptos" w:hAnsi="Aptos"/>
        </w:rPr>
      </w:pPr>
    </w:p>
    <w:p w14:paraId="3D24DE97" w14:textId="77777777" w:rsidR="00715870" w:rsidRPr="00692DBF" w:rsidRDefault="00715870" w:rsidP="00715870">
      <w:pPr>
        <w:jc w:val="both"/>
        <w:rPr>
          <w:rFonts w:ascii="Aptos" w:hAnsi="Aptos"/>
        </w:rPr>
      </w:pPr>
      <w:r w:rsidRPr="00692DBF">
        <w:rPr>
          <w:rFonts w:ascii="Aptos" w:hAnsi="Aptos"/>
        </w:rPr>
        <w:t xml:space="preserve">Većina zone E1 čine poljoprivredna polja osobito vrijednog, vrijednog obradivog tla te ostalo obradivo tlo kroz cijelu </w:t>
      </w:r>
      <w:r>
        <w:rPr>
          <w:rFonts w:ascii="Aptos" w:hAnsi="Aptos"/>
        </w:rPr>
        <w:t xml:space="preserve">općinu </w:t>
      </w:r>
      <w:r w:rsidRPr="00692DBF">
        <w:rPr>
          <w:rFonts w:ascii="Aptos" w:hAnsi="Aptos"/>
        </w:rPr>
        <w:t xml:space="preserve">a to su naselja </w:t>
      </w:r>
      <w:r>
        <w:rPr>
          <w:rFonts w:ascii="Aptos" w:hAnsi="Aptos"/>
        </w:rPr>
        <w:t>Gornji Stupnik, Donji Stupnik i Stupnički Obrež</w:t>
      </w:r>
      <w:r w:rsidRPr="00BB2F20">
        <w:rPr>
          <w:rFonts w:ascii="Aptos" w:hAnsi="Aptos"/>
        </w:rPr>
        <w:t>.</w:t>
      </w:r>
    </w:p>
    <w:p w14:paraId="7DB1A595" w14:textId="7AA1D5FD" w:rsidR="00CC0F96" w:rsidRPr="0047426E" w:rsidRDefault="00CC0F96">
      <w:pPr>
        <w:rPr>
          <w:rFonts w:ascii="Aptos" w:hAnsi="Aptos"/>
        </w:rPr>
      </w:pPr>
      <w:r w:rsidRPr="0047426E">
        <w:rPr>
          <w:rFonts w:ascii="Aptos" w:hAnsi="Aptos"/>
        </w:rPr>
        <w:br w:type="page"/>
      </w:r>
    </w:p>
    <w:p w14:paraId="65307035" w14:textId="39AB9A51" w:rsidR="002340CF" w:rsidRPr="0047426E" w:rsidRDefault="002340CF" w:rsidP="002340CF">
      <w:pPr>
        <w:pStyle w:val="Caption"/>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17</w:t>
      </w:r>
      <w:r w:rsidR="00BC46AB" w:rsidRPr="0047426E">
        <w:rPr>
          <w:rFonts w:ascii="Aptos" w:hAnsi="Aptos"/>
          <w:noProof/>
        </w:rPr>
        <w:fldChar w:fldCharType="end"/>
      </w:r>
      <w:r w:rsidRPr="0047426E">
        <w:rPr>
          <w:rFonts w:ascii="Aptos" w:hAnsi="Aptos"/>
        </w:rPr>
        <w:t>. Područje zone rasvijetljenosti E2</w:t>
      </w:r>
    </w:p>
    <w:tbl>
      <w:tblPr>
        <w:tblW w:w="0" w:type="auto"/>
        <w:tblLook w:val="04A0" w:firstRow="1" w:lastRow="0" w:firstColumn="1" w:lastColumn="0" w:noHBand="0" w:noVBand="1"/>
      </w:tblPr>
      <w:tblGrid>
        <w:gridCol w:w="1433"/>
        <w:gridCol w:w="2291"/>
        <w:gridCol w:w="1380"/>
        <w:gridCol w:w="4525"/>
      </w:tblGrid>
      <w:tr w:rsidR="002340CF" w:rsidRPr="0047426E" w14:paraId="6958831F" w14:textId="77777777" w:rsidTr="002340CF">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F8EBDC"/>
            <w:noWrap/>
            <w:vAlign w:val="bottom"/>
            <w:hideMark/>
          </w:tcPr>
          <w:p w14:paraId="1074BBE2" w14:textId="77777777" w:rsidR="002340CF" w:rsidRPr="0047426E" w:rsidRDefault="002340CF">
            <w:pPr>
              <w:jc w:val="center"/>
              <w:rPr>
                <w:rFonts w:ascii="Aptos" w:hAnsi="Aptos"/>
                <w:color w:val="000000"/>
                <w:sz w:val="22"/>
                <w:szCs w:val="22"/>
                <w:lang w:eastAsia="hr-HR"/>
              </w:rPr>
            </w:pPr>
            <w:r w:rsidRPr="0047426E">
              <w:rPr>
                <w:rFonts w:ascii="Aptos" w:hAnsi="Aptos"/>
                <w:color w:val="000000"/>
                <w:sz w:val="22"/>
                <w:szCs w:val="22"/>
              </w:rPr>
              <w:t>ZONA RASVIJETLJENOSTI E2</w:t>
            </w:r>
          </w:p>
        </w:tc>
      </w:tr>
      <w:tr w:rsidR="002340CF" w:rsidRPr="0047426E" w14:paraId="78E490D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3AB3B0B" w14:textId="77777777" w:rsidR="002340CF" w:rsidRPr="0047426E" w:rsidRDefault="002340CF">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5B04D55C" w14:textId="77777777" w:rsidR="002340CF" w:rsidRPr="0047426E" w:rsidRDefault="002340CF">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37A0562" w14:textId="77777777" w:rsidR="002340CF" w:rsidRPr="0047426E" w:rsidRDefault="002340CF">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5B2D6E12" w14:textId="77777777" w:rsidR="002340CF" w:rsidRPr="0047426E" w:rsidRDefault="002340CF">
            <w:pPr>
              <w:rPr>
                <w:rFonts w:ascii="Aptos" w:hAnsi="Aptos"/>
                <w:color w:val="000000"/>
                <w:sz w:val="22"/>
                <w:szCs w:val="22"/>
              </w:rPr>
            </w:pPr>
            <w:r w:rsidRPr="0047426E">
              <w:rPr>
                <w:rFonts w:ascii="Aptos" w:hAnsi="Aptos"/>
                <w:color w:val="000000"/>
                <w:sz w:val="22"/>
                <w:szCs w:val="22"/>
              </w:rPr>
              <w:t>Vrijednosti</w:t>
            </w:r>
          </w:p>
        </w:tc>
      </w:tr>
      <w:tr w:rsidR="0089403C" w:rsidRPr="0047426E" w14:paraId="5E410FD7"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73955BF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naziv_jls</w:t>
            </w:r>
          </w:p>
        </w:tc>
        <w:tc>
          <w:tcPr>
            <w:tcW w:w="0" w:type="auto"/>
            <w:tcBorders>
              <w:top w:val="nil"/>
              <w:left w:val="nil"/>
              <w:bottom w:val="single" w:sz="4" w:space="0" w:color="auto"/>
              <w:right w:val="single" w:sz="4" w:space="0" w:color="auto"/>
            </w:tcBorders>
            <w:vAlign w:val="bottom"/>
            <w:hideMark/>
          </w:tcPr>
          <w:p w14:paraId="43F55D0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36FDE69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45836EDE" w14:textId="46FF41C8"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0D9150E5"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109991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mb_jls</w:t>
            </w:r>
          </w:p>
        </w:tc>
        <w:tc>
          <w:tcPr>
            <w:tcW w:w="0" w:type="auto"/>
            <w:tcBorders>
              <w:top w:val="nil"/>
              <w:left w:val="nil"/>
              <w:bottom w:val="single" w:sz="4" w:space="0" w:color="auto"/>
              <w:right w:val="single" w:sz="4" w:space="0" w:color="auto"/>
            </w:tcBorders>
            <w:vAlign w:val="bottom"/>
            <w:hideMark/>
          </w:tcPr>
          <w:p w14:paraId="684346C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77FFDD7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2DE03656" w14:textId="67997861"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72C3283E"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1AD917E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1576503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76F0CF6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0F52B3AA" w14:textId="6984501B"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79E62FEC"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43EBC829"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akc_plan</w:t>
            </w:r>
          </w:p>
        </w:tc>
        <w:tc>
          <w:tcPr>
            <w:tcW w:w="0" w:type="auto"/>
            <w:tcBorders>
              <w:top w:val="nil"/>
              <w:left w:val="nil"/>
              <w:bottom w:val="single" w:sz="4" w:space="0" w:color="auto"/>
              <w:right w:val="single" w:sz="4" w:space="0" w:color="auto"/>
            </w:tcBorders>
            <w:vAlign w:val="bottom"/>
            <w:hideMark/>
          </w:tcPr>
          <w:p w14:paraId="476AADA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6293C01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93C506C" w14:textId="07C5E0FF"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54D72656"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0EC9782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62126C8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77D9FEA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10C6DA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4BA4BF3B" w14:textId="77777777" w:rsidTr="002340CF">
        <w:trPr>
          <w:trHeight w:val="300"/>
        </w:trPr>
        <w:tc>
          <w:tcPr>
            <w:tcW w:w="0" w:type="auto"/>
            <w:tcBorders>
              <w:top w:val="nil"/>
              <w:left w:val="single" w:sz="4" w:space="0" w:color="auto"/>
              <w:bottom w:val="single" w:sz="4" w:space="0" w:color="auto"/>
              <w:right w:val="single" w:sz="4" w:space="0" w:color="auto"/>
            </w:tcBorders>
            <w:vAlign w:val="bottom"/>
            <w:hideMark/>
          </w:tcPr>
          <w:p w14:paraId="5CE6917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zona_ras</w:t>
            </w:r>
          </w:p>
        </w:tc>
        <w:tc>
          <w:tcPr>
            <w:tcW w:w="0" w:type="auto"/>
            <w:tcBorders>
              <w:top w:val="nil"/>
              <w:left w:val="nil"/>
              <w:bottom w:val="single" w:sz="4" w:space="0" w:color="auto"/>
              <w:right w:val="single" w:sz="4" w:space="0" w:color="auto"/>
            </w:tcBorders>
            <w:vAlign w:val="bottom"/>
            <w:hideMark/>
          </w:tcPr>
          <w:p w14:paraId="1466D6C6"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484A364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6211458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E2</w:t>
            </w:r>
          </w:p>
        </w:tc>
      </w:tr>
      <w:tr w:rsidR="0089403C" w:rsidRPr="0047426E" w14:paraId="5B6BF168" w14:textId="77777777" w:rsidTr="00852430">
        <w:trPr>
          <w:trHeight w:val="1364"/>
        </w:trPr>
        <w:tc>
          <w:tcPr>
            <w:tcW w:w="0" w:type="auto"/>
            <w:tcBorders>
              <w:top w:val="nil"/>
              <w:left w:val="single" w:sz="4" w:space="0" w:color="auto"/>
              <w:bottom w:val="single" w:sz="4" w:space="0" w:color="auto"/>
              <w:right w:val="single" w:sz="4" w:space="0" w:color="auto"/>
            </w:tcBorders>
            <w:vAlign w:val="bottom"/>
            <w:hideMark/>
          </w:tcPr>
          <w:p w14:paraId="0A4911F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opis_pod</w:t>
            </w:r>
          </w:p>
        </w:tc>
        <w:tc>
          <w:tcPr>
            <w:tcW w:w="0" w:type="auto"/>
            <w:tcBorders>
              <w:top w:val="nil"/>
              <w:left w:val="nil"/>
              <w:bottom w:val="single" w:sz="4" w:space="0" w:color="auto"/>
              <w:right w:val="single" w:sz="4" w:space="0" w:color="auto"/>
            </w:tcBorders>
            <w:vAlign w:val="bottom"/>
            <w:hideMark/>
          </w:tcPr>
          <w:p w14:paraId="3042771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00E0533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8E59AA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Područja niske ambijentalne rasvijetljenosti. Građevinska područja naselja; Rezidencijalne zone; Zaštićena područja osim dijelova koji su u zonama E0 i E1</w:t>
            </w:r>
          </w:p>
        </w:tc>
      </w:tr>
      <w:tr w:rsidR="0089403C" w:rsidRPr="0047426E" w14:paraId="5FE17F50" w14:textId="77777777" w:rsidTr="002340CF">
        <w:trPr>
          <w:trHeight w:val="900"/>
        </w:trPr>
        <w:tc>
          <w:tcPr>
            <w:tcW w:w="0" w:type="auto"/>
            <w:tcBorders>
              <w:top w:val="nil"/>
              <w:left w:val="single" w:sz="4" w:space="0" w:color="auto"/>
              <w:bottom w:val="single" w:sz="4" w:space="0" w:color="auto"/>
              <w:right w:val="single" w:sz="4" w:space="0" w:color="auto"/>
            </w:tcBorders>
            <w:vAlign w:val="bottom"/>
            <w:hideMark/>
          </w:tcPr>
          <w:p w14:paraId="5719132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78016A8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695FC9C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ACDAFE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Rekonstrukcija</w:t>
            </w:r>
          </w:p>
        </w:tc>
      </w:tr>
      <w:tr w:rsidR="0089403C" w:rsidRPr="0047426E" w14:paraId="63FE01B8"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68DE16D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2B1E72A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4A21F80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43583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Usklađivanje sa zakonom.</w:t>
            </w:r>
          </w:p>
        </w:tc>
      </w:tr>
      <w:tr w:rsidR="0089403C" w:rsidRPr="0047426E" w14:paraId="5979D1F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2294D5C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pocetak</w:t>
            </w:r>
          </w:p>
        </w:tc>
        <w:tc>
          <w:tcPr>
            <w:tcW w:w="0" w:type="auto"/>
            <w:tcBorders>
              <w:top w:val="nil"/>
              <w:left w:val="nil"/>
              <w:bottom w:val="single" w:sz="4" w:space="0" w:color="auto"/>
              <w:right w:val="single" w:sz="4" w:space="0" w:color="auto"/>
            </w:tcBorders>
            <w:vAlign w:val="bottom"/>
            <w:hideMark/>
          </w:tcPr>
          <w:p w14:paraId="42D8DB6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1466B2A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42E154AA" w14:textId="2EF7B7AE" w:rsidR="0089403C" w:rsidRPr="0047426E" w:rsidRDefault="0089403C" w:rsidP="0089403C">
            <w:pPr>
              <w:rPr>
                <w:rFonts w:ascii="Aptos" w:hAnsi="Aptos"/>
                <w:color w:val="000000"/>
                <w:sz w:val="22"/>
                <w:szCs w:val="22"/>
              </w:rPr>
            </w:pPr>
            <w:r w:rsidRPr="0047426E">
              <w:rPr>
                <w:rFonts w:ascii="Aptos" w:hAnsi="Aptos"/>
                <w:color w:val="000000"/>
                <w:sz w:val="22"/>
                <w:szCs w:val="22"/>
              </w:rPr>
              <w:t>01.0</w:t>
            </w:r>
            <w:r w:rsidR="00E452D4">
              <w:rPr>
                <w:rFonts w:ascii="Aptos" w:hAnsi="Aptos"/>
                <w:color w:val="000000"/>
                <w:sz w:val="22"/>
                <w:szCs w:val="22"/>
              </w:rPr>
              <w:t>5</w:t>
            </w:r>
            <w:r w:rsidRPr="0047426E">
              <w:rPr>
                <w:rFonts w:ascii="Aptos" w:hAnsi="Aptos"/>
                <w:color w:val="000000"/>
                <w:sz w:val="22"/>
                <w:szCs w:val="22"/>
              </w:rPr>
              <w:t>.</w:t>
            </w:r>
            <w:r w:rsidR="00E452D4">
              <w:rPr>
                <w:rFonts w:ascii="Aptos" w:hAnsi="Aptos"/>
                <w:color w:val="000000"/>
                <w:sz w:val="22"/>
                <w:szCs w:val="22"/>
              </w:rPr>
              <w:t>2026</w:t>
            </w:r>
            <w:r w:rsidRPr="0047426E">
              <w:rPr>
                <w:rFonts w:ascii="Aptos" w:hAnsi="Aptos"/>
                <w:color w:val="000000"/>
                <w:sz w:val="22"/>
                <w:szCs w:val="22"/>
              </w:rPr>
              <w:t>.</w:t>
            </w:r>
          </w:p>
        </w:tc>
      </w:tr>
      <w:tr w:rsidR="0089403C" w:rsidRPr="0047426E" w14:paraId="5A854FAA" w14:textId="77777777" w:rsidTr="002340CF">
        <w:trPr>
          <w:trHeight w:val="600"/>
        </w:trPr>
        <w:tc>
          <w:tcPr>
            <w:tcW w:w="0" w:type="auto"/>
            <w:tcBorders>
              <w:top w:val="nil"/>
              <w:left w:val="single" w:sz="4" w:space="0" w:color="auto"/>
              <w:bottom w:val="single" w:sz="4" w:space="0" w:color="auto"/>
              <w:right w:val="single" w:sz="4" w:space="0" w:color="auto"/>
            </w:tcBorders>
            <w:vAlign w:val="bottom"/>
            <w:hideMark/>
          </w:tcPr>
          <w:p w14:paraId="317943F4"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1430C33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2DBD7A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0CC8EF" w14:textId="18B4D348" w:rsidR="0089403C" w:rsidRPr="0047426E" w:rsidRDefault="00E452D4" w:rsidP="0089403C">
            <w:pPr>
              <w:rPr>
                <w:rFonts w:ascii="Aptos" w:hAnsi="Aptos"/>
                <w:color w:val="000000"/>
                <w:sz w:val="22"/>
                <w:szCs w:val="22"/>
              </w:rPr>
            </w:pPr>
            <w:r>
              <w:rPr>
                <w:rFonts w:ascii="Aptos" w:hAnsi="Aptos"/>
                <w:color w:val="000000"/>
                <w:sz w:val="22"/>
                <w:szCs w:val="22"/>
              </w:rPr>
              <w:t>30</w:t>
            </w:r>
            <w:r w:rsidR="0089403C" w:rsidRPr="0047426E">
              <w:rPr>
                <w:rFonts w:ascii="Aptos" w:hAnsi="Aptos"/>
                <w:color w:val="000000"/>
                <w:sz w:val="22"/>
                <w:szCs w:val="22"/>
              </w:rPr>
              <w:t>.0</w:t>
            </w:r>
            <w:r>
              <w:rPr>
                <w:rFonts w:ascii="Aptos" w:hAnsi="Aptos"/>
                <w:color w:val="000000"/>
                <w:sz w:val="22"/>
                <w:szCs w:val="22"/>
              </w:rPr>
              <w:t>4</w:t>
            </w:r>
            <w:r w:rsidR="0089403C" w:rsidRPr="0047426E">
              <w:rPr>
                <w:rFonts w:ascii="Aptos" w:hAnsi="Aptos"/>
                <w:color w:val="000000"/>
                <w:sz w:val="22"/>
                <w:szCs w:val="22"/>
              </w:rPr>
              <w:t>.203</w:t>
            </w:r>
            <w:r w:rsidR="00162693">
              <w:rPr>
                <w:rFonts w:ascii="Aptos" w:hAnsi="Aptos"/>
                <w:color w:val="000000"/>
                <w:sz w:val="22"/>
                <w:szCs w:val="22"/>
              </w:rPr>
              <w:t>1</w:t>
            </w:r>
            <w:r w:rsidR="0089403C" w:rsidRPr="0047426E">
              <w:rPr>
                <w:rFonts w:ascii="Aptos" w:hAnsi="Aptos"/>
                <w:color w:val="000000"/>
                <w:sz w:val="22"/>
                <w:szCs w:val="22"/>
              </w:rPr>
              <w:t>.</w:t>
            </w:r>
          </w:p>
        </w:tc>
      </w:tr>
      <w:tr w:rsidR="0089403C" w:rsidRPr="0047426E" w14:paraId="1D0FE022" w14:textId="77777777" w:rsidTr="00852430">
        <w:trPr>
          <w:trHeight w:val="1016"/>
        </w:trPr>
        <w:tc>
          <w:tcPr>
            <w:tcW w:w="0" w:type="auto"/>
            <w:tcBorders>
              <w:top w:val="nil"/>
              <w:left w:val="single" w:sz="4" w:space="0" w:color="auto"/>
              <w:bottom w:val="single" w:sz="4" w:space="0" w:color="auto"/>
              <w:right w:val="single" w:sz="4" w:space="0" w:color="auto"/>
            </w:tcBorders>
            <w:vAlign w:val="bottom"/>
            <w:hideMark/>
          </w:tcPr>
          <w:p w14:paraId="474E1A9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1A5F6A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598E20CF"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3C8D8AB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Zamjena starih, neefikasnih i dotrajalih svjetiljki sa novim LED svjetiljkama. Regulacija za vrijeme svjetlostaja.</w:t>
            </w:r>
          </w:p>
        </w:tc>
      </w:tr>
    </w:tbl>
    <w:p w14:paraId="2D9B3FA6" w14:textId="77777777" w:rsidR="003F0927" w:rsidRPr="0047426E" w:rsidRDefault="003F0927" w:rsidP="002C1395">
      <w:pPr>
        <w:rPr>
          <w:rFonts w:ascii="Aptos" w:hAnsi="Aptos"/>
        </w:rPr>
      </w:pPr>
    </w:p>
    <w:p w14:paraId="6EB536EF" w14:textId="77777777" w:rsidR="00C85DBD" w:rsidRPr="00692DBF" w:rsidRDefault="00C85DBD" w:rsidP="00C85DBD">
      <w:pPr>
        <w:pStyle w:val="Default"/>
        <w:jc w:val="both"/>
        <w:rPr>
          <w:rFonts w:ascii="Aptos" w:hAnsi="Aptos"/>
        </w:rPr>
      </w:pPr>
      <w:r w:rsidRPr="00692DBF">
        <w:rPr>
          <w:rFonts w:ascii="Aptos" w:hAnsi="Aptos"/>
        </w:rPr>
        <w:t>Zona E2 definira se kao područje s umjerenom razinom svjetlosnog onečišćenja. Ove zone su često smještene u blizini naseljenih područja i mogu uključivati gradove, gradska naselja ili druga urbanizirana područja. U usporedbi sa zonom E1, zona E2 ima višu razinu umjetnog osvjetljenja, no i dalje se nastoji očuvati određeni stupanj tamnog neba.</w:t>
      </w:r>
    </w:p>
    <w:p w14:paraId="39095540" w14:textId="77777777" w:rsidR="00C85DBD" w:rsidRPr="00692DBF" w:rsidRDefault="00C85DBD" w:rsidP="00C85DBD">
      <w:pPr>
        <w:pStyle w:val="Default"/>
        <w:jc w:val="both"/>
        <w:rPr>
          <w:rFonts w:ascii="Aptos" w:hAnsi="Aptos"/>
        </w:rPr>
      </w:pPr>
    </w:p>
    <w:p w14:paraId="36185DC7" w14:textId="77777777" w:rsidR="00C85DBD" w:rsidRPr="00E61242" w:rsidRDefault="00C85DBD" w:rsidP="00C85DBD">
      <w:pPr>
        <w:jc w:val="both"/>
        <w:rPr>
          <w:rFonts w:ascii="Aptos" w:hAnsi="Aptos" w:cs="Arial"/>
        </w:rPr>
      </w:pPr>
      <w:r w:rsidRPr="00E61242">
        <w:rPr>
          <w:rFonts w:ascii="Aptos" w:hAnsi="Aptos" w:cs="Arial"/>
        </w:rPr>
        <w:t xml:space="preserve">U zoni E2 </w:t>
      </w:r>
      <w:r>
        <w:rPr>
          <w:rFonts w:ascii="Aptos" w:hAnsi="Aptos"/>
        </w:rPr>
        <w:t>Općine Stupnik</w:t>
      </w:r>
      <w:r w:rsidRPr="00692DBF">
        <w:rPr>
          <w:rFonts w:ascii="Aptos" w:hAnsi="Aptos"/>
        </w:rPr>
        <w:t xml:space="preserve"> </w:t>
      </w:r>
      <w:r w:rsidRPr="00E61242">
        <w:rPr>
          <w:rFonts w:ascii="Aptos" w:hAnsi="Aptos" w:cs="Arial"/>
        </w:rPr>
        <w:t>nalaze se stambena naselja,</w:t>
      </w:r>
      <w:r>
        <w:rPr>
          <w:rFonts w:ascii="Aptos" w:hAnsi="Aptos" w:cs="Arial"/>
        </w:rPr>
        <w:t xml:space="preserve"> </w:t>
      </w:r>
      <w:r w:rsidRPr="00E61242">
        <w:rPr>
          <w:rFonts w:ascii="Aptos" w:hAnsi="Aptos" w:cs="Arial"/>
        </w:rPr>
        <w:t xml:space="preserve">stanovanje. Odnosno građevinsko područje izgrađeno i neizgrađeno te zona stanovanja naselja </w:t>
      </w:r>
      <w:r>
        <w:rPr>
          <w:rFonts w:ascii="Aptos" w:hAnsi="Aptos"/>
        </w:rPr>
        <w:t>Općine Stupnik</w:t>
      </w:r>
      <w:r w:rsidRPr="00692DBF">
        <w:rPr>
          <w:rFonts w:ascii="Aptos" w:hAnsi="Aptos"/>
        </w:rPr>
        <w:t xml:space="preserve"> </w:t>
      </w:r>
      <w:r>
        <w:rPr>
          <w:rFonts w:ascii="Aptos" w:hAnsi="Aptos" w:cs="Arial"/>
        </w:rPr>
        <w:t>a to su</w:t>
      </w:r>
      <w:r w:rsidRPr="00E61242">
        <w:rPr>
          <w:rFonts w:ascii="Aptos" w:hAnsi="Aptos" w:cs="Arial"/>
        </w:rPr>
        <w:t xml:space="preserve"> </w:t>
      </w:r>
      <w:r>
        <w:rPr>
          <w:rFonts w:ascii="Aptos" w:hAnsi="Aptos"/>
        </w:rPr>
        <w:t>Gornji Stupnik, Donji Stupnik i Stupnički Obrež</w:t>
      </w:r>
      <w:r w:rsidRPr="00BB2F20">
        <w:rPr>
          <w:rFonts w:ascii="Aptos" w:hAnsi="Aptos"/>
        </w:rPr>
        <w:t>.</w:t>
      </w:r>
    </w:p>
    <w:p w14:paraId="5FD279DA" w14:textId="77777777" w:rsidR="00C85DBD" w:rsidRPr="00692DBF" w:rsidRDefault="00C85DBD" w:rsidP="00C85DBD">
      <w:pPr>
        <w:pStyle w:val="Default"/>
        <w:jc w:val="both"/>
        <w:rPr>
          <w:rFonts w:ascii="Aptos" w:hAnsi="Aptos"/>
        </w:rPr>
      </w:pPr>
    </w:p>
    <w:p w14:paraId="5F08FB19" w14:textId="77777777" w:rsidR="002340CF" w:rsidRPr="0047426E" w:rsidRDefault="002340CF" w:rsidP="002C1395">
      <w:pPr>
        <w:rPr>
          <w:rFonts w:ascii="Aptos" w:hAnsi="Aptos"/>
        </w:rPr>
      </w:pPr>
    </w:p>
    <w:p w14:paraId="6D961E36" w14:textId="3311ED56" w:rsidR="002340CF" w:rsidRPr="0047426E" w:rsidRDefault="002340CF">
      <w:pPr>
        <w:rPr>
          <w:rFonts w:ascii="Aptos" w:hAnsi="Aptos"/>
        </w:rPr>
      </w:pPr>
      <w:r w:rsidRPr="0047426E">
        <w:rPr>
          <w:rFonts w:ascii="Aptos" w:hAnsi="Aptos"/>
        </w:rPr>
        <w:br w:type="page"/>
      </w:r>
    </w:p>
    <w:p w14:paraId="62442C6D" w14:textId="1ED826B7" w:rsidR="00852430" w:rsidRPr="0047426E" w:rsidRDefault="00852430" w:rsidP="00852430">
      <w:pPr>
        <w:pStyle w:val="Caption"/>
        <w:keepNext/>
        <w:rPr>
          <w:rFonts w:ascii="Aptos" w:hAnsi="Aptos"/>
        </w:rPr>
      </w:pPr>
      <w:r w:rsidRPr="0047426E">
        <w:rPr>
          <w:rFonts w:ascii="Aptos" w:hAnsi="Aptos"/>
        </w:rPr>
        <w:lastRenderedPageBreak/>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18</w:t>
      </w:r>
      <w:r w:rsidR="00BC46AB" w:rsidRPr="0047426E">
        <w:rPr>
          <w:rFonts w:ascii="Aptos" w:hAnsi="Aptos"/>
          <w:noProof/>
        </w:rPr>
        <w:fldChar w:fldCharType="end"/>
      </w:r>
      <w:r w:rsidRPr="0047426E">
        <w:rPr>
          <w:rFonts w:ascii="Aptos" w:hAnsi="Aptos"/>
        </w:rPr>
        <w:t>. Područje zone rasvijetljenosti E3</w:t>
      </w:r>
    </w:p>
    <w:tbl>
      <w:tblPr>
        <w:tblW w:w="0" w:type="auto"/>
        <w:tblLook w:val="04A0" w:firstRow="1" w:lastRow="0" w:firstColumn="1" w:lastColumn="0" w:noHBand="0" w:noVBand="1"/>
      </w:tblPr>
      <w:tblGrid>
        <w:gridCol w:w="1392"/>
        <w:gridCol w:w="2172"/>
        <w:gridCol w:w="1349"/>
        <w:gridCol w:w="4716"/>
      </w:tblGrid>
      <w:tr w:rsidR="00F965E4" w:rsidRPr="0047426E" w14:paraId="7CE99FBE" w14:textId="77777777" w:rsidTr="00F965E4">
        <w:trPr>
          <w:trHeight w:val="300"/>
        </w:trPr>
        <w:tc>
          <w:tcPr>
            <w:tcW w:w="0" w:type="auto"/>
            <w:gridSpan w:val="4"/>
            <w:tcBorders>
              <w:top w:val="single" w:sz="4" w:space="0" w:color="auto"/>
              <w:left w:val="single" w:sz="4" w:space="0" w:color="auto"/>
              <w:bottom w:val="single" w:sz="4" w:space="0" w:color="auto"/>
              <w:right w:val="single" w:sz="4" w:space="0" w:color="000000"/>
            </w:tcBorders>
            <w:shd w:val="clear" w:color="000000" w:fill="D8A398"/>
            <w:noWrap/>
            <w:vAlign w:val="bottom"/>
            <w:hideMark/>
          </w:tcPr>
          <w:p w14:paraId="2E8D4700" w14:textId="77777777" w:rsidR="00F965E4" w:rsidRPr="0047426E" w:rsidRDefault="00F965E4">
            <w:pPr>
              <w:jc w:val="center"/>
              <w:rPr>
                <w:rFonts w:ascii="Aptos" w:hAnsi="Aptos"/>
                <w:color w:val="000000"/>
                <w:sz w:val="22"/>
                <w:szCs w:val="22"/>
                <w:lang w:eastAsia="hr-HR"/>
              </w:rPr>
            </w:pPr>
            <w:r w:rsidRPr="0047426E">
              <w:rPr>
                <w:rFonts w:ascii="Aptos" w:hAnsi="Aptos"/>
                <w:color w:val="000000"/>
                <w:sz w:val="22"/>
                <w:szCs w:val="22"/>
              </w:rPr>
              <w:t>ZONA RASVIJETLJENOSTI E3</w:t>
            </w:r>
          </w:p>
        </w:tc>
      </w:tr>
      <w:tr w:rsidR="00F965E4" w:rsidRPr="0047426E" w14:paraId="03484ED2"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29A22693" w14:textId="77777777" w:rsidR="00F965E4" w:rsidRPr="0047426E" w:rsidRDefault="00F965E4">
            <w:pPr>
              <w:rPr>
                <w:rFonts w:ascii="Aptos" w:hAnsi="Aptos"/>
                <w:color w:val="000000"/>
                <w:sz w:val="22"/>
                <w:szCs w:val="22"/>
              </w:rPr>
            </w:pPr>
            <w:r w:rsidRPr="0047426E">
              <w:rPr>
                <w:rFonts w:ascii="Aptos" w:hAnsi="Aptos"/>
                <w:color w:val="000000"/>
                <w:sz w:val="22"/>
                <w:szCs w:val="22"/>
              </w:rPr>
              <w:t>Naziv atributnog polja</w:t>
            </w:r>
          </w:p>
        </w:tc>
        <w:tc>
          <w:tcPr>
            <w:tcW w:w="0" w:type="auto"/>
            <w:tcBorders>
              <w:top w:val="nil"/>
              <w:left w:val="nil"/>
              <w:bottom w:val="single" w:sz="4" w:space="0" w:color="auto"/>
              <w:right w:val="single" w:sz="4" w:space="0" w:color="auto"/>
            </w:tcBorders>
            <w:vAlign w:val="bottom"/>
            <w:hideMark/>
          </w:tcPr>
          <w:p w14:paraId="4CAE9444" w14:textId="77777777" w:rsidR="00F965E4" w:rsidRPr="0047426E" w:rsidRDefault="00F965E4">
            <w:pPr>
              <w:rPr>
                <w:rFonts w:ascii="Aptos" w:hAnsi="Aptos"/>
                <w:color w:val="000000"/>
                <w:sz w:val="22"/>
                <w:szCs w:val="22"/>
              </w:rPr>
            </w:pPr>
            <w:r w:rsidRPr="0047426E">
              <w:rPr>
                <w:rFonts w:ascii="Aptos" w:hAnsi="Aptos"/>
                <w:color w:val="000000"/>
                <w:sz w:val="22"/>
                <w:szCs w:val="22"/>
              </w:rPr>
              <w:t>Alias atributnog polja</w:t>
            </w:r>
          </w:p>
        </w:tc>
        <w:tc>
          <w:tcPr>
            <w:tcW w:w="0" w:type="auto"/>
            <w:tcBorders>
              <w:top w:val="nil"/>
              <w:left w:val="nil"/>
              <w:bottom w:val="single" w:sz="4" w:space="0" w:color="auto"/>
              <w:right w:val="single" w:sz="4" w:space="0" w:color="auto"/>
            </w:tcBorders>
            <w:vAlign w:val="bottom"/>
            <w:hideMark/>
          </w:tcPr>
          <w:p w14:paraId="607ADDC0" w14:textId="77777777" w:rsidR="00F965E4" w:rsidRPr="0047426E" w:rsidRDefault="00F965E4">
            <w:pPr>
              <w:rPr>
                <w:rFonts w:ascii="Aptos" w:hAnsi="Aptos"/>
                <w:color w:val="000000"/>
                <w:sz w:val="22"/>
                <w:szCs w:val="22"/>
              </w:rPr>
            </w:pPr>
            <w:r w:rsidRPr="0047426E">
              <w:rPr>
                <w:rFonts w:ascii="Aptos" w:hAnsi="Aptos"/>
                <w:color w:val="000000"/>
                <w:sz w:val="22"/>
                <w:szCs w:val="22"/>
              </w:rPr>
              <w:t>Tip atributnog polja</w:t>
            </w:r>
          </w:p>
        </w:tc>
        <w:tc>
          <w:tcPr>
            <w:tcW w:w="0" w:type="auto"/>
            <w:tcBorders>
              <w:top w:val="nil"/>
              <w:left w:val="nil"/>
              <w:bottom w:val="single" w:sz="4" w:space="0" w:color="auto"/>
              <w:right w:val="single" w:sz="4" w:space="0" w:color="auto"/>
            </w:tcBorders>
            <w:vAlign w:val="bottom"/>
            <w:hideMark/>
          </w:tcPr>
          <w:p w14:paraId="649A01EA" w14:textId="77777777" w:rsidR="00F965E4" w:rsidRPr="0047426E" w:rsidRDefault="00F965E4">
            <w:pPr>
              <w:rPr>
                <w:rFonts w:ascii="Aptos" w:hAnsi="Aptos"/>
                <w:color w:val="000000"/>
                <w:sz w:val="22"/>
                <w:szCs w:val="22"/>
              </w:rPr>
            </w:pPr>
            <w:r w:rsidRPr="0047426E">
              <w:rPr>
                <w:rFonts w:ascii="Aptos" w:hAnsi="Aptos"/>
                <w:color w:val="000000"/>
                <w:sz w:val="22"/>
                <w:szCs w:val="22"/>
              </w:rPr>
              <w:t>Vrijednosti</w:t>
            </w:r>
          </w:p>
        </w:tc>
      </w:tr>
      <w:tr w:rsidR="0089403C" w:rsidRPr="0047426E" w14:paraId="6856AE6A"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0804757B"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naziv_jls</w:t>
            </w:r>
          </w:p>
        </w:tc>
        <w:tc>
          <w:tcPr>
            <w:tcW w:w="0" w:type="auto"/>
            <w:tcBorders>
              <w:top w:val="nil"/>
              <w:left w:val="nil"/>
              <w:bottom w:val="single" w:sz="4" w:space="0" w:color="auto"/>
              <w:right w:val="single" w:sz="4" w:space="0" w:color="auto"/>
            </w:tcBorders>
            <w:vAlign w:val="bottom"/>
            <w:hideMark/>
          </w:tcPr>
          <w:p w14:paraId="2E1BA31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JLS</w:t>
            </w:r>
          </w:p>
        </w:tc>
        <w:tc>
          <w:tcPr>
            <w:tcW w:w="0" w:type="auto"/>
            <w:tcBorders>
              <w:top w:val="nil"/>
              <w:left w:val="nil"/>
              <w:bottom w:val="single" w:sz="4" w:space="0" w:color="auto"/>
              <w:right w:val="single" w:sz="4" w:space="0" w:color="auto"/>
            </w:tcBorders>
            <w:vAlign w:val="bottom"/>
            <w:hideMark/>
          </w:tcPr>
          <w:p w14:paraId="754C64B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EBF9F80" w14:textId="06AB5C84" w:rsidR="0089403C" w:rsidRPr="0047426E" w:rsidRDefault="00AC0CB9" w:rsidP="0089403C">
            <w:pPr>
              <w:rPr>
                <w:rFonts w:ascii="Aptos" w:hAnsi="Aptos"/>
                <w:color w:val="000000"/>
                <w:sz w:val="22"/>
                <w:szCs w:val="22"/>
              </w:rPr>
            </w:pPr>
            <w:r>
              <w:rPr>
                <w:rFonts w:ascii="Aptos" w:hAnsi="Aptos"/>
                <w:color w:val="000000"/>
                <w:sz w:val="22"/>
                <w:szCs w:val="22"/>
              </w:rPr>
              <w:t>Općina Stupnik</w:t>
            </w:r>
          </w:p>
        </w:tc>
      </w:tr>
      <w:tr w:rsidR="0089403C" w:rsidRPr="0047426E" w14:paraId="5500F667"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606E0C3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mb_jls</w:t>
            </w:r>
          </w:p>
        </w:tc>
        <w:tc>
          <w:tcPr>
            <w:tcW w:w="0" w:type="auto"/>
            <w:tcBorders>
              <w:top w:val="nil"/>
              <w:left w:val="nil"/>
              <w:bottom w:val="single" w:sz="4" w:space="0" w:color="auto"/>
              <w:right w:val="single" w:sz="4" w:space="0" w:color="auto"/>
            </w:tcBorders>
            <w:vAlign w:val="bottom"/>
            <w:hideMark/>
          </w:tcPr>
          <w:p w14:paraId="78D6C562"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Matični broj JLS</w:t>
            </w:r>
          </w:p>
        </w:tc>
        <w:tc>
          <w:tcPr>
            <w:tcW w:w="0" w:type="auto"/>
            <w:tcBorders>
              <w:top w:val="nil"/>
              <w:left w:val="nil"/>
              <w:bottom w:val="single" w:sz="4" w:space="0" w:color="auto"/>
              <w:right w:val="single" w:sz="4" w:space="0" w:color="auto"/>
            </w:tcBorders>
            <w:vAlign w:val="bottom"/>
            <w:hideMark/>
          </w:tcPr>
          <w:p w14:paraId="625F3E0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7ADB9570" w14:textId="353018E2" w:rsidR="0089403C" w:rsidRPr="0047426E" w:rsidRDefault="00F425E0" w:rsidP="0089403C">
            <w:pPr>
              <w:rPr>
                <w:rFonts w:ascii="Aptos" w:hAnsi="Aptos"/>
                <w:color w:val="000000"/>
                <w:sz w:val="22"/>
                <w:szCs w:val="22"/>
              </w:rPr>
            </w:pPr>
            <w:r>
              <w:rPr>
                <w:rFonts w:ascii="Aptos" w:hAnsi="Aptos"/>
                <w:color w:val="000000"/>
                <w:sz w:val="22"/>
                <w:szCs w:val="22"/>
              </w:rPr>
              <w:t>02549298</w:t>
            </w:r>
          </w:p>
        </w:tc>
      </w:tr>
      <w:tr w:rsidR="0089403C" w:rsidRPr="0047426E" w14:paraId="5FE74132"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0F9AC0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w:t>
            </w:r>
          </w:p>
        </w:tc>
        <w:tc>
          <w:tcPr>
            <w:tcW w:w="0" w:type="auto"/>
            <w:tcBorders>
              <w:top w:val="nil"/>
              <w:left w:val="nil"/>
              <w:bottom w:val="single" w:sz="4" w:space="0" w:color="auto"/>
              <w:right w:val="single" w:sz="4" w:space="0" w:color="auto"/>
            </w:tcBorders>
            <w:vAlign w:val="bottom"/>
            <w:hideMark/>
          </w:tcPr>
          <w:p w14:paraId="254A5860"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Godina donošenja plana rasvjete</w:t>
            </w:r>
          </w:p>
        </w:tc>
        <w:tc>
          <w:tcPr>
            <w:tcW w:w="0" w:type="auto"/>
            <w:tcBorders>
              <w:top w:val="nil"/>
              <w:left w:val="nil"/>
              <w:bottom w:val="single" w:sz="4" w:space="0" w:color="auto"/>
              <w:right w:val="single" w:sz="4" w:space="0" w:color="auto"/>
            </w:tcBorders>
            <w:vAlign w:val="bottom"/>
            <w:hideMark/>
          </w:tcPr>
          <w:p w14:paraId="302D12B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Broj</w:t>
            </w:r>
          </w:p>
        </w:tc>
        <w:tc>
          <w:tcPr>
            <w:tcW w:w="0" w:type="auto"/>
            <w:tcBorders>
              <w:top w:val="nil"/>
              <w:left w:val="nil"/>
              <w:bottom w:val="single" w:sz="4" w:space="0" w:color="auto"/>
              <w:right w:val="single" w:sz="4" w:space="0" w:color="auto"/>
            </w:tcBorders>
            <w:vAlign w:val="bottom"/>
            <w:hideMark/>
          </w:tcPr>
          <w:p w14:paraId="4C331CDE" w14:textId="27242890" w:rsidR="0089403C" w:rsidRPr="0047426E" w:rsidRDefault="00E452D4" w:rsidP="0089403C">
            <w:pPr>
              <w:rPr>
                <w:rFonts w:ascii="Aptos" w:hAnsi="Aptos"/>
                <w:color w:val="000000"/>
                <w:sz w:val="22"/>
                <w:szCs w:val="22"/>
              </w:rPr>
            </w:pPr>
            <w:r>
              <w:rPr>
                <w:rFonts w:ascii="Aptos" w:hAnsi="Aptos"/>
                <w:color w:val="000000"/>
                <w:sz w:val="22"/>
                <w:szCs w:val="22"/>
              </w:rPr>
              <w:t>2026</w:t>
            </w:r>
          </w:p>
        </w:tc>
      </w:tr>
      <w:tr w:rsidR="0089403C" w:rsidRPr="0047426E" w14:paraId="4D9D4E54"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45BCFF1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akc_plan</w:t>
            </w:r>
          </w:p>
        </w:tc>
        <w:tc>
          <w:tcPr>
            <w:tcW w:w="0" w:type="auto"/>
            <w:tcBorders>
              <w:top w:val="nil"/>
              <w:left w:val="nil"/>
              <w:bottom w:val="single" w:sz="4" w:space="0" w:color="auto"/>
              <w:right w:val="single" w:sz="4" w:space="0" w:color="auto"/>
            </w:tcBorders>
            <w:vAlign w:val="bottom"/>
            <w:hideMark/>
          </w:tcPr>
          <w:p w14:paraId="7E940793"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Naziv Akcijskog plana</w:t>
            </w:r>
          </w:p>
        </w:tc>
        <w:tc>
          <w:tcPr>
            <w:tcW w:w="0" w:type="auto"/>
            <w:tcBorders>
              <w:top w:val="nil"/>
              <w:left w:val="nil"/>
              <w:bottom w:val="single" w:sz="4" w:space="0" w:color="auto"/>
              <w:right w:val="single" w:sz="4" w:space="0" w:color="auto"/>
            </w:tcBorders>
            <w:vAlign w:val="bottom"/>
            <w:hideMark/>
          </w:tcPr>
          <w:p w14:paraId="0FF37EE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0B5817FF" w14:textId="5C7EE6E7" w:rsidR="0089403C" w:rsidRPr="0047426E" w:rsidRDefault="00E452D4" w:rsidP="0089403C">
            <w:pPr>
              <w:rPr>
                <w:rFonts w:ascii="Aptos" w:hAnsi="Aptos"/>
                <w:color w:val="000000"/>
                <w:sz w:val="22"/>
                <w:szCs w:val="22"/>
              </w:rPr>
            </w:pPr>
            <w:r>
              <w:rPr>
                <w:rFonts w:ascii="Aptos" w:hAnsi="Aptos"/>
                <w:color w:val="000000"/>
                <w:sz w:val="22"/>
                <w:szCs w:val="22"/>
              </w:rPr>
              <w:t>AP-040-2026</w:t>
            </w:r>
          </w:p>
        </w:tc>
      </w:tr>
      <w:tr w:rsidR="0089403C" w:rsidRPr="0047426E" w14:paraId="56914237"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26D2CB4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izradiv</w:t>
            </w:r>
          </w:p>
        </w:tc>
        <w:tc>
          <w:tcPr>
            <w:tcW w:w="0" w:type="auto"/>
            <w:tcBorders>
              <w:top w:val="nil"/>
              <w:left w:val="nil"/>
              <w:bottom w:val="single" w:sz="4" w:space="0" w:color="auto"/>
              <w:right w:val="single" w:sz="4" w:space="0" w:color="auto"/>
            </w:tcBorders>
            <w:vAlign w:val="bottom"/>
            <w:hideMark/>
          </w:tcPr>
          <w:p w14:paraId="7FCE1A3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Izrađivač</w:t>
            </w:r>
          </w:p>
        </w:tc>
        <w:tc>
          <w:tcPr>
            <w:tcW w:w="0" w:type="auto"/>
            <w:tcBorders>
              <w:top w:val="nil"/>
              <w:left w:val="nil"/>
              <w:bottom w:val="single" w:sz="4" w:space="0" w:color="auto"/>
              <w:right w:val="single" w:sz="4" w:space="0" w:color="auto"/>
            </w:tcBorders>
            <w:vAlign w:val="bottom"/>
            <w:hideMark/>
          </w:tcPr>
          <w:p w14:paraId="20CFC61C"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DEFE0D5"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Zening projekt d.o.o.</w:t>
            </w:r>
          </w:p>
        </w:tc>
      </w:tr>
      <w:tr w:rsidR="0089403C" w:rsidRPr="0047426E" w14:paraId="0FB7AEA5" w14:textId="77777777" w:rsidTr="00F965E4">
        <w:trPr>
          <w:trHeight w:val="300"/>
        </w:trPr>
        <w:tc>
          <w:tcPr>
            <w:tcW w:w="0" w:type="auto"/>
            <w:tcBorders>
              <w:top w:val="nil"/>
              <w:left w:val="single" w:sz="4" w:space="0" w:color="auto"/>
              <w:bottom w:val="single" w:sz="4" w:space="0" w:color="auto"/>
              <w:right w:val="single" w:sz="4" w:space="0" w:color="auto"/>
            </w:tcBorders>
            <w:vAlign w:val="bottom"/>
            <w:hideMark/>
          </w:tcPr>
          <w:p w14:paraId="1DA614F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zona_ras</w:t>
            </w:r>
          </w:p>
        </w:tc>
        <w:tc>
          <w:tcPr>
            <w:tcW w:w="0" w:type="auto"/>
            <w:tcBorders>
              <w:top w:val="nil"/>
              <w:left w:val="nil"/>
              <w:bottom w:val="single" w:sz="4" w:space="0" w:color="auto"/>
              <w:right w:val="single" w:sz="4" w:space="0" w:color="auto"/>
            </w:tcBorders>
            <w:vAlign w:val="bottom"/>
            <w:hideMark/>
          </w:tcPr>
          <w:p w14:paraId="077F318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Zona rasvijetljenosti</w:t>
            </w:r>
          </w:p>
        </w:tc>
        <w:tc>
          <w:tcPr>
            <w:tcW w:w="0" w:type="auto"/>
            <w:tcBorders>
              <w:top w:val="nil"/>
              <w:left w:val="nil"/>
              <w:bottom w:val="single" w:sz="4" w:space="0" w:color="auto"/>
              <w:right w:val="single" w:sz="4" w:space="0" w:color="auto"/>
            </w:tcBorders>
            <w:vAlign w:val="bottom"/>
            <w:hideMark/>
          </w:tcPr>
          <w:p w14:paraId="359BF42A"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AF2CD38"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E3</w:t>
            </w:r>
          </w:p>
        </w:tc>
      </w:tr>
      <w:tr w:rsidR="0089403C" w:rsidRPr="0047426E" w14:paraId="085F4430" w14:textId="77777777" w:rsidTr="00F965E4">
        <w:trPr>
          <w:trHeight w:val="1648"/>
        </w:trPr>
        <w:tc>
          <w:tcPr>
            <w:tcW w:w="0" w:type="auto"/>
            <w:tcBorders>
              <w:top w:val="nil"/>
              <w:left w:val="single" w:sz="4" w:space="0" w:color="auto"/>
              <w:bottom w:val="single" w:sz="4" w:space="0" w:color="auto"/>
              <w:right w:val="single" w:sz="4" w:space="0" w:color="auto"/>
            </w:tcBorders>
            <w:vAlign w:val="bottom"/>
            <w:hideMark/>
          </w:tcPr>
          <w:p w14:paraId="14B3A67E"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opis_pod</w:t>
            </w:r>
          </w:p>
        </w:tc>
        <w:tc>
          <w:tcPr>
            <w:tcW w:w="0" w:type="auto"/>
            <w:tcBorders>
              <w:top w:val="nil"/>
              <w:left w:val="nil"/>
              <w:bottom w:val="single" w:sz="4" w:space="0" w:color="auto"/>
              <w:right w:val="single" w:sz="4" w:space="0" w:color="auto"/>
            </w:tcBorders>
            <w:vAlign w:val="bottom"/>
            <w:hideMark/>
          </w:tcPr>
          <w:p w14:paraId="4B06EC3D"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Opis područja</w:t>
            </w:r>
          </w:p>
        </w:tc>
        <w:tc>
          <w:tcPr>
            <w:tcW w:w="0" w:type="auto"/>
            <w:tcBorders>
              <w:top w:val="nil"/>
              <w:left w:val="nil"/>
              <w:bottom w:val="single" w:sz="4" w:space="0" w:color="auto"/>
              <w:right w:val="single" w:sz="4" w:space="0" w:color="auto"/>
            </w:tcBorders>
            <w:vAlign w:val="bottom"/>
            <w:hideMark/>
          </w:tcPr>
          <w:p w14:paraId="63A1D067"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51C4DD01" w14:textId="77777777" w:rsidR="0089403C" w:rsidRPr="0047426E" w:rsidRDefault="0089403C" w:rsidP="0089403C">
            <w:pPr>
              <w:rPr>
                <w:rFonts w:ascii="Aptos" w:hAnsi="Aptos"/>
                <w:color w:val="000000"/>
                <w:sz w:val="22"/>
                <w:szCs w:val="22"/>
              </w:rPr>
            </w:pPr>
            <w:r w:rsidRPr="0047426E">
              <w:rPr>
                <w:rFonts w:ascii="Aptos" w:hAnsi="Aptos"/>
                <w:color w:val="000000"/>
                <w:sz w:val="22"/>
                <w:szCs w:val="22"/>
              </w:rPr>
              <w:t>Područja srednje ambijentalne rasvijetljenosti. Industrijske i trgovačke zone kao izdvojena građevinska područja izvan naselja; Industrijske i trgovačke zone unutar naselja; Prometna infrastruktura</w:t>
            </w:r>
          </w:p>
        </w:tc>
      </w:tr>
      <w:tr w:rsidR="007B6D16" w:rsidRPr="0047426E" w14:paraId="19E9676B" w14:textId="77777777" w:rsidTr="00F965E4">
        <w:trPr>
          <w:trHeight w:val="900"/>
        </w:trPr>
        <w:tc>
          <w:tcPr>
            <w:tcW w:w="0" w:type="auto"/>
            <w:tcBorders>
              <w:top w:val="nil"/>
              <w:left w:val="single" w:sz="4" w:space="0" w:color="auto"/>
              <w:bottom w:val="single" w:sz="4" w:space="0" w:color="auto"/>
              <w:right w:val="single" w:sz="4" w:space="0" w:color="auto"/>
            </w:tcBorders>
            <w:vAlign w:val="bottom"/>
            <w:hideMark/>
          </w:tcPr>
          <w:p w14:paraId="49C78A3A"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kriterij</w:t>
            </w:r>
          </w:p>
        </w:tc>
        <w:tc>
          <w:tcPr>
            <w:tcW w:w="0" w:type="auto"/>
            <w:tcBorders>
              <w:top w:val="nil"/>
              <w:left w:val="nil"/>
              <w:bottom w:val="single" w:sz="4" w:space="0" w:color="auto"/>
              <w:right w:val="single" w:sz="4" w:space="0" w:color="auto"/>
            </w:tcBorders>
            <w:vAlign w:val="bottom"/>
            <w:hideMark/>
          </w:tcPr>
          <w:p w14:paraId="070EB408"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Tip realizacije aktivnosti prema kriteriju nužnosti</w:t>
            </w:r>
          </w:p>
        </w:tc>
        <w:tc>
          <w:tcPr>
            <w:tcW w:w="0" w:type="auto"/>
            <w:tcBorders>
              <w:top w:val="nil"/>
              <w:left w:val="nil"/>
              <w:bottom w:val="single" w:sz="4" w:space="0" w:color="auto"/>
              <w:right w:val="single" w:sz="4" w:space="0" w:color="auto"/>
            </w:tcBorders>
            <w:vAlign w:val="bottom"/>
            <w:hideMark/>
          </w:tcPr>
          <w:p w14:paraId="5A1D4C07"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30FAA06E" w14:textId="5438FE1D" w:rsidR="007B6D16" w:rsidRPr="0047426E" w:rsidRDefault="007B6D16" w:rsidP="007B6D16">
            <w:pPr>
              <w:rPr>
                <w:rFonts w:ascii="Aptos" w:hAnsi="Aptos"/>
                <w:color w:val="000000"/>
                <w:sz w:val="22"/>
                <w:szCs w:val="22"/>
              </w:rPr>
            </w:pPr>
            <w:r w:rsidRPr="0047426E">
              <w:rPr>
                <w:rFonts w:ascii="Aptos" w:hAnsi="Aptos"/>
                <w:color w:val="000000"/>
                <w:sz w:val="22"/>
                <w:szCs w:val="22"/>
              </w:rPr>
              <w:t>Rekonstrukcija</w:t>
            </w:r>
          </w:p>
        </w:tc>
      </w:tr>
      <w:tr w:rsidR="007B6D16" w:rsidRPr="0047426E" w14:paraId="1EA461D5"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A3123FA"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razlog</w:t>
            </w:r>
          </w:p>
        </w:tc>
        <w:tc>
          <w:tcPr>
            <w:tcW w:w="0" w:type="auto"/>
            <w:tcBorders>
              <w:top w:val="nil"/>
              <w:left w:val="nil"/>
              <w:bottom w:val="single" w:sz="4" w:space="0" w:color="auto"/>
              <w:right w:val="single" w:sz="4" w:space="0" w:color="auto"/>
            </w:tcBorders>
            <w:vAlign w:val="bottom"/>
            <w:hideMark/>
          </w:tcPr>
          <w:p w14:paraId="3A3DF8D3"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Razlog realizacije aktivnosti</w:t>
            </w:r>
          </w:p>
        </w:tc>
        <w:tc>
          <w:tcPr>
            <w:tcW w:w="0" w:type="auto"/>
            <w:tcBorders>
              <w:top w:val="nil"/>
              <w:left w:val="nil"/>
              <w:bottom w:val="single" w:sz="4" w:space="0" w:color="auto"/>
              <w:right w:val="single" w:sz="4" w:space="0" w:color="auto"/>
            </w:tcBorders>
            <w:vAlign w:val="bottom"/>
            <w:hideMark/>
          </w:tcPr>
          <w:p w14:paraId="767F89AB"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vAlign w:val="bottom"/>
            <w:hideMark/>
          </w:tcPr>
          <w:p w14:paraId="15D16F38" w14:textId="33A73113" w:rsidR="007B6D16" w:rsidRPr="0047426E" w:rsidRDefault="007B6D16" w:rsidP="007B6D16">
            <w:pPr>
              <w:rPr>
                <w:rFonts w:ascii="Aptos" w:hAnsi="Aptos"/>
                <w:color w:val="000000"/>
                <w:sz w:val="22"/>
                <w:szCs w:val="22"/>
              </w:rPr>
            </w:pPr>
            <w:r w:rsidRPr="0047426E">
              <w:rPr>
                <w:rFonts w:ascii="Aptos" w:hAnsi="Aptos"/>
                <w:color w:val="000000"/>
                <w:sz w:val="22"/>
                <w:szCs w:val="22"/>
              </w:rPr>
              <w:t>Usklađivanje sa zakonom.</w:t>
            </w:r>
          </w:p>
        </w:tc>
      </w:tr>
      <w:tr w:rsidR="00162693" w:rsidRPr="0047426E" w14:paraId="76D1B4A5"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2349DB7B"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pocetak</w:t>
            </w:r>
          </w:p>
        </w:tc>
        <w:tc>
          <w:tcPr>
            <w:tcW w:w="0" w:type="auto"/>
            <w:tcBorders>
              <w:top w:val="nil"/>
              <w:left w:val="nil"/>
              <w:bottom w:val="single" w:sz="4" w:space="0" w:color="auto"/>
              <w:right w:val="single" w:sz="4" w:space="0" w:color="auto"/>
            </w:tcBorders>
            <w:vAlign w:val="bottom"/>
            <w:hideMark/>
          </w:tcPr>
          <w:p w14:paraId="6375D2E0"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Početak realizacije aktivnosti</w:t>
            </w:r>
          </w:p>
        </w:tc>
        <w:tc>
          <w:tcPr>
            <w:tcW w:w="0" w:type="auto"/>
            <w:tcBorders>
              <w:top w:val="nil"/>
              <w:left w:val="nil"/>
              <w:bottom w:val="single" w:sz="4" w:space="0" w:color="auto"/>
              <w:right w:val="single" w:sz="4" w:space="0" w:color="auto"/>
            </w:tcBorders>
            <w:vAlign w:val="bottom"/>
            <w:hideMark/>
          </w:tcPr>
          <w:p w14:paraId="3A27C95F"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23650DDE" w14:textId="4394515F" w:rsidR="00162693" w:rsidRPr="0047426E" w:rsidRDefault="00162693" w:rsidP="00162693">
            <w:pPr>
              <w:rPr>
                <w:rFonts w:ascii="Aptos" w:hAnsi="Aptos"/>
                <w:color w:val="000000"/>
                <w:sz w:val="22"/>
                <w:szCs w:val="22"/>
              </w:rPr>
            </w:pPr>
            <w:r w:rsidRPr="0047426E">
              <w:rPr>
                <w:rFonts w:ascii="Aptos" w:hAnsi="Aptos"/>
                <w:color w:val="000000"/>
                <w:sz w:val="22"/>
                <w:szCs w:val="22"/>
              </w:rPr>
              <w:t>01.0</w:t>
            </w:r>
            <w:r>
              <w:rPr>
                <w:rFonts w:ascii="Aptos" w:hAnsi="Aptos"/>
                <w:color w:val="000000"/>
                <w:sz w:val="22"/>
                <w:szCs w:val="22"/>
              </w:rPr>
              <w:t>5</w:t>
            </w:r>
            <w:r w:rsidRPr="0047426E">
              <w:rPr>
                <w:rFonts w:ascii="Aptos" w:hAnsi="Aptos"/>
                <w:color w:val="000000"/>
                <w:sz w:val="22"/>
                <w:szCs w:val="22"/>
              </w:rPr>
              <w:t>.</w:t>
            </w:r>
            <w:r>
              <w:rPr>
                <w:rFonts w:ascii="Aptos" w:hAnsi="Aptos"/>
                <w:color w:val="000000"/>
                <w:sz w:val="22"/>
                <w:szCs w:val="22"/>
              </w:rPr>
              <w:t>2026</w:t>
            </w:r>
            <w:r w:rsidRPr="0047426E">
              <w:rPr>
                <w:rFonts w:ascii="Aptos" w:hAnsi="Aptos"/>
                <w:color w:val="000000"/>
                <w:sz w:val="22"/>
                <w:szCs w:val="22"/>
              </w:rPr>
              <w:t>.</w:t>
            </w:r>
          </w:p>
        </w:tc>
      </w:tr>
      <w:tr w:rsidR="00162693" w:rsidRPr="0047426E" w14:paraId="2D630870" w14:textId="77777777" w:rsidTr="00F965E4">
        <w:trPr>
          <w:trHeight w:val="600"/>
        </w:trPr>
        <w:tc>
          <w:tcPr>
            <w:tcW w:w="0" w:type="auto"/>
            <w:tcBorders>
              <w:top w:val="nil"/>
              <w:left w:val="single" w:sz="4" w:space="0" w:color="auto"/>
              <w:bottom w:val="single" w:sz="4" w:space="0" w:color="auto"/>
              <w:right w:val="single" w:sz="4" w:space="0" w:color="auto"/>
            </w:tcBorders>
            <w:vAlign w:val="bottom"/>
            <w:hideMark/>
          </w:tcPr>
          <w:p w14:paraId="660C0437"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kraj</w:t>
            </w:r>
          </w:p>
        </w:tc>
        <w:tc>
          <w:tcPr>
            <w:tcW w:w="0" w:type="auto"/>
            <w:tcBorders>
              <w:top w:val="nil"/>
              <w:left w:val="nil"/>
              <w:bottom w:val="single" w:sz="4" w:space="0" w:color="auto"/>
              <w:right w:val="single" w:sz="4" w:space="0" w:color="auto"/>
            </w:tcBorders>
            <w:vAlign w:val="bottom"/>
            <w:hideMark/>
          </w:tcPr>
          <w:p w14:paraId="760AAFEF"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Kraj realizacije aktivnosti</w:t>
            </w:r>
          </w:p>
        </w:tc>
        <w:tc>
          <w:tcPr>
            <w:tcW w:w="0" w:type="auto"/>
            <w:tcBorders>
              <w:top w:val="nil"/>
              <w:left w:val="nil"/>
              <w:bottom w:val="single" w:sz="4" w:space="0" w:color="auto"/>
              <w:right w:val="single" w:sz="4" w:space="0" w:color="auto"/>
            </w:tcBorders>
            <w:vAlign w:val="bottom"/>
            <w:hideMark/>
          </w:tcPr>
          <w:p w14:paraId="130C4AA1" w14:textId="77777777" w:rsidR="00162693" w:rsidRPr="0047426E" w:rsidRDefault="00162693" w:rsidP="00162693">
            <w:pPr>
              <w:rPr>
                <w:rFonts w:ascii="Aptos" w:hAnsi="Aptos"/>
                <w:color w:val="000000"/>
                <w:sz w:val="22"/>
                <w:szCs w:val="22"/>
              </w:rPr>
            </w:pPr>
            <w:r w:rsidRPr="0047426E">
              <w:rPr>
                <w:rFonts w:ascii="Aptos" w:hAnsi="Aptos"/>
                <w:color w:val="000000"/>
                <w:sz w:val="22"/>
                <w:szCs w:val="22"/>
              </w:rPr>
              <w:t>Datum vrijeme</w:t>
            </w:r>
          </w:p>
        </w:tc>
        <w:tc>
          <w:tcPr>
            <w:tcW w:w="0" w:type="auto"/>
            <w:tcBorders>
              <w:top w:val="nil"/>
              <w:left w:val="nil"/>
              <w:bottom w:val="single" w:sz="4" w:space="0" w:color="auto"/>
              <w:right w:val="single" w:sz="4" w:space="0" w:color="auto"/>
            </w:tcBorders>
            <w:vAlign w:val="bottom"/>
            <w:hideMark/>
          </w:tcPr>
          <w:p w14:paraId="5997BE0E" w14:textId="770B8A26" w:rsidR="00162693" w:rsidRPr="0047426E" w:rsidRDefault="00162693" w:rsidP="00162693">
            <w:pPr>
              <w:rPr>
                <w:rFonts w:ascii="Aptos" w:hAnsi="Aptos"/>
                <w:color w:val="000000"/>
                <w:sz w:val="22"/>
                <w:szCs w:val="22"/>
              </w:rPr>
            </w:pPr>
            <w:r>
              <w:rPr>
                <w:rFonts w:ascii="Aptos" w:hAnsi="Aptos"/>
                <w:color w:val="000000"/>
                <w:sz w:val="22"/>
                <w:szCs w:val="22"/>
              </w:rPr>
              <w:t>30</w:t>
            </w:r>
            <w:r w:rsidRPr="0047426E">
              <w:rPr>
                <w:rFonts w:ascii="Aptos" w:hAnsi="Aptos"/>
                <w:color w:val="000000"/>
                <w:sz w:val="22"/>
                <w:szCs w:val="22"/>
              </w:rPr>
              <w:t>.0</w:t>
            </w:r>
            <w:r>
              <w:rPr>
                <w:rFonts w:ascii="Aptos" w:hAnsi="Aptos"/>
                <w:color w:val="000000"/>
                <w:sz w:val="22"/>
                <w:szCs w:val="22"/>
              </w:rPr>
              <w:t>4</w:t>
            </w:r>
            <w:r w:rsidRPr="0047426E">
              <w:rPr>
                <w:rFonts w:ascii="Aptos" w:hAnsi="Aptos"/>
                <w:color w:val="000000"/>
                <w:sz w:val="22"/>
                <w:szCs w:val="22"/>
              </w:rPr>
              <w:t>.203</w:t>
            </w:r>
            <w:r>
              <w:rPr>
                <w:rFonts w:ascii="Aptos" w:hAnsi="Aptos"/>
                <w:color w:val="000000"/>
                <w:sz w:val="22"/>
                <w:szCs w:val="22"/>
              </w:rPr>
              <w:t>1</w:t>
            </w:r>
            <w:r w:rsidRPr="0047426E">
              <w:rPr>
                <w:rFonts w:ascii="Aptos" w:hAnsi="Aptos"/>
                <w:color w:val="000000"/>
                <w:sz w:val="22"/>
                <w:szCs w:val="22"/>
              </w:rPr>
              <w:t>.</w:t>
            </w:r>
          </w:p>
        </w:tc>
      </w:tr>
      <w:tr w:rsidR="007B6D16" w:rsidRPr="0047426E" w14:paraId="79908E32" w14:textId="77777777" w:rsidTr="00F965E4">
        <w:trPr>
          <w:trHeight w:val="982"/>
        </w:trPr>
        <w:tc>
          <w:tcPr>
            <w:tcW w:w="0" w:type="auto"/>
            <w:tcBorders>
              <w:top w:val="nil"/>
              <w:left w:val="single" w:sz="4" w:space="0" w:color="auto"/>
              <w:bottom w:val="single" w:sz="4" w:space="0" w:color="auto"/>
              <w:right w:val="single" w:sz="4" w:space="0" w:color="auto"/>
            </w:tcBorders>
            <w:vAlign w:val="bottom"/>
            <w:hideMark/>
          </w:tcPr>
          <w:p w14:paraId="4B477300"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mjere</w:t>
            </w:r>
          </w:p>
        </w:tc>
        <w:tc>
          <w:tcPr>
            <w:tcW w:w="0" w:type="auto"/>
            <w:tcBorders>
              <w:top w:val="nil"/>
              <w:left w:val="nil"/>
              <w:bottom w:val="single" w:sz="4" w:space="0" w:color="auto"/>
              <w:right w:val="single" w:sz="4" w:space="0" w:color="auto"/>
            </w:tcBorders>
            <w:vAlign w:val="bottom"/>
            <w:hideMark/>
          </w:tcPr>
          <w:p w14:paraId="0F139754"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Mjere za očuvanje</w:t>
            </w:r>
          </w:p>
        </w:tc>
        <w:tc>
          <w:tcPr>
            <w:tcW w:w="0" w:type="auto"/>
            <w:tcBorders>
              <w:top w:val="nil"/>
              <w:left w:val="nil"/>
              <w:bottom w:val="single" w:sz="4" w:space="0" w:color="auto"/>
              <w:right w:val="single" w:sz="4" w:space="0" w:color="auto"/>
            </w:tcBorders>
            <w:vAlign w:val="bottom"/>
            <w:hideMark/>
          </w:tcPr>
          <w:p w14:paraId="7DA11A33" w14:textId="77777777" w:rsidR="007B6D16" w:rsidRPr="0047426E" w:rsidRDefault="007B6D16" w:rsidP="007B6D16">
            <w:pPr>
              <w:rPr>
                <w:rFonts w:ascii="Aptos" w:hAnsi="Aptos"/>
                <w:color w:val="000000"/>
                <w:sz w:val="22"/>
                <w:szCs w:val="22"/>
              </w:rPr>
            </w:pPr>
            <w:r w:rsidRPr="0047426E">
              <w:rPr>
                <w:rFonts w:ascii="Aptos" w:hAnsi="Aptos"/>
                <w:color w:val="000000"/>
                <w:sz w:val="22"/>
                <w:szCs w:val="22"/>
              </w:rPr>
              <w:t>Niz znakova</w:t>
            </w:r>
          </w:p>
        </w:tc>
        <w:tc>
          <w:tcPr>
            <w:tcW w:w="0" w:type="auto"/>
            <w:tcBorders>
              <w:top w:val="nil"/>
              <w:left w:val="nil"/>
              <w:bottom w:val="single" w:sz="4" w:space="0" w:color="auto"/>
              <w:right w:val="single" w:sz="4" w:space="0" w:color="auto"/>
            </w:tcBorders>
            <w:hideMark/>
          </w:tcPr>
          <w:p w14:paraId="28770892" w14:textId="09E808FA" w:rsidR="007B6D16" w:rsidRPr="0047426E" w:rsidRDefault="007B6D16" w:rsidP="007B6D16">
            <w:pPr>
              <w:rPr>
                <w:rFonts w:ascii="Aptos" w:hAnsi="Aptos"/>
                <w:color w:val="000000"/>
                <w:sz w:val="22"/>
                <w:szCs w:val="22"/>
              </w:rPr>
            </w:pPr>
            <w:r w:rsidRPr="0047426E">
              <w:rPr>
                <w:rFonts w:ascii="Aptos" w:hAnsi="Aptos"/>
                <w:color w:val="000000"/>
                <w:sz w:val="22"/>
                <w:szCs w:val="22"/>
              </w:rPr>
              <w:t>Zamjena starih, neefikasnih i dotrajalih svjetiljki sa novim LED svjetiljkama. Regulacija za vrijeme svjetlostaja.</w:t>
            </w:r>
          </w:p>
        </w:tc>
      </w:tr>
    </w:tbl>
    <w:p w14:paraId="51CACF7D" w14:textId="77777777" w:rsidR="002340CF" w:rsidRPr="0047426E" w:rsidRDefault="002340CF" w:rsidP="002C1395">
      <w:pPr>
        <w:rPr>
          <w:rFonts w:ascii="Aptos" w:hAnsi="Aptos"/>
        </w:rPr>
      </w:pPr>
    </w:p>
    <w:p w14:paraId="4EC24B30" w14:textId="77777777" w:rsidR="00654EF9" w:rsidRPr="00692DBF" w:rsidRDefault="00654EF9" w:rsidP="00654EF9">
      <w:pPr>
        <w:pStyle w:val="Default"/>
        <w:jc w:val="both"/>
        <w:rPr>
          <w:rFonts w:ascii="Aptos" w:hAnsi="Aptos"/>
        </w:rPr>
      </w:pPr>
      <w:r w:rsidRPr="00692DBF">
        <w:rPr>
          <w:rFonts w:ascii="Aptos" w:hAnsi="Aptos"/>
        </w:rPr>
        <w:t xml:space="preserve">Zona rasvijetljenosti E3 se često koristi za rasvjetu posebno u poslovnim i industrijskim okruženjima jer predstavlja područje s višim razinama svjetlosnog onečišćenja, koje se karakterizira snažnim umjetnim osvjetljenjem. U skladu s europskim normama, ova zona označava nivo osvjetljenja koji je potreban za obavljanje standardnih vizualnih zadataka. </w:t>
      </w:r>
    </w:p>
    <w:p w14:paraId="0ECB57C4" w14:textId="77777777" w:rsidR="00654EF9" w:rsidRPr="00692DBF" w:rsidRDefault="00654EF9" w:rsidP="00654EF9">
      <w:pPr>
        <w:pStyle w:val="Default"/>
        <w:jc w:val="both"/>
        <w:rPr>
          <w:rFonts w:ascii="Aptos" w:hAnsi="Aptos"/>
        </w:rPr>
      </w:pPr>
    </w:p>
    <w:p w14:paraId="29F2C030" w14:textId="77777777" w:rsidR="00654EF9" w:rsidRPr="00692DBF" w:rsidRDefault="00654EF9" w:rsidP="00654EF9">
      <w:pPr>
        <w:pStyle w:val="Default"/>
        <w:jc w:val="both"/>
        <w:rPr>
          <w:rFonts w:ascii="Aptos" w:hAnsi="Aptos"/>
        </w:rPr>
      </w:pPr>
      <w:r w:rsidRPr="00692DBF">
        <w:rPr>
          <w:rFonts w:ascii="Aptos" w:hAnsi="Aptos"/>
        </w:rPr>
        <w:t xml:space="preserve">Javne prometnice za motorna vozila kao dio prometne infrastrukture unutar i izvan građevinskog područja naselja izuzev prometnica obuhvaćenih zonom rasvijetljenosti E2 u građevinskim područjima naselja i zonama E0 i E1. </w:t>
      </w:r>
    </w:p>
    <w:p w14:paraId="60C3BDF0" w14:textId="77777777" w:rsidR="00654EF9" w:rsidRPr="00692DBF" w:rsidRDefault="00654EF9" w:rsidP="00654EF9">
      <w:pPr>
        <w:pStyle w:val="Default"/>
        <w:jc w:val="both"/>
        <w:rPr>
          <w:rFonts w:ascii="Aptos" w:hAnsi="Aptos"/>
        </w:rPr>
      </w:pPr>
    </w:p>
    <w:p w14:paraId="505A8B7C" w14:textId="77777777" w:rsidR="00654EF9" w:rsidRPr="00692DBF" w:rsidRDefault="00654EF9" w:rsidP="00654EF9">
      <w:pPr>
        <w:pStyle w:val="Default"/>
        <w:jc w:val="both"/>
        <w:rPr>
          <w:rFonts w:ascii="Aptos" w:hAnsi="Aptos"/>
        </w:rPr>
      </w:pPr>
      <w:r w:rsidRPr="00692DBF">
        <w:rPr>
          <w:rFonts w:ascii="Aptos" w:hAnsi="Aptos"/>
        </w:rPr>
        <w:t xml:space="preserve">Unutar </w:t>
      </w:r>
      <w:r>
        <w:rPr>
          <w:rFonts w:ascii="Aptos" w:hAnsi="Aptos"/>
        </w:rPr>
        <w:t>Općine Stupnik</w:t>
      </w:r>
      <w:r w:rsidRPr="00692DBF">
        <w:rPr>
          <w:rFonts w:ascii="Aptos" w:hAnsi="Aptos"/>
        </w:rPr>
        <w:t xml:space="preserve"> prolaz</w:t>
      </w:r>
      <w:r>
        <w:rPr>
          <w:rFonts w:ascii="Aptos" w:hAnsi="Aptos"/>
        </w:rPr>
        <w:t>e</w:t>
      </w:r>
      <w:r w:rsidRPr="00692DBF">
        <w:rPr>
          <w:rFonts w:ascii="Aptos" w:hAnsi="Aptos"/>
        </w:rPr>
        <w:t xml:space="preserve"> prometnic</w:t>
      </w:r>
      <w:r>
        <w:rPr>
          <w:rFonts w:ascii="Aptos" w:hAnsi="Aptos"/>
        </w:rPr>
        <w:t>e</w:t>
      </w:r>
      <w:r w:rsidRPr="00692DBF">
        <w:rPr>
          <w:rFonts w:ascii="Aptos" w:hAnsi="Aptos"/>
        </w:rPr>
        <w:t xml:space="preserve"> </w:t>
      </w:r>
      <w:r>
        <w:rPr>
          <w:rFonts w:ascii="Aptos" w:hAnsi="Aptos"/>
        </w:rPr>
        <w:t>brza cesta</w:t>
      </w:r>
      <w:r w:rsidRPr="00692DBF">
        <w:rPr>
          <w:rFonts w:ascii="Aptos" w:hAnsi="Aptos"/>
        </w:rPr>
        <w:t xml:space="preserve"> </w:t>
      </w:r>
      <w:r>
        <w:rPr>
          <w:rFonts w:ascii="Aptos" w:hAnsi="Aptos"/>
        </w:rPr>
        <w:t>D1 i željeznička pruga</w:t>
      </w:r>
      <w:r w:rsidRPr="00692DBF">
        <w:rPr>
          <w:rFonts w:ascii="Aptos" w:hAnsi="Aptos"/>
        </w:rPr>
        <w:t xml:space="preserve"> koj</w:t>
      </w:r>
      <w:r>
        <w:rPr>
          <w:rFonts w:ascii="Aptos" w:hAnsi="Aptos"/>
        </w:rPr>
        <w:t xml:space="preserve">e </w:t>
      </w:r>
      <w:r w:rsidRPr="00692DBF">
        <w:rPr>
          <w:rFonts w:ascii="Aptos" w:hAnsi="Aptos"/>
        </w:rPr>
        <w:t>prolaz</w:t>
      </w:r>
      <w:r>
        <w:rPr>
          <w:rFonts w:ascii="Aptos" w:hAnsi="Aptos"/>
        </w:rPr>
        <w:t>e</w:t>
      </w:r>
      <w:r w:rsidRPr="00692DBF">
        <w:rPr>
          <w:rFonts w:ascii="Aptos" w:hAnsi="Aptos"/>
        </w:rPr>
        <w:t xml:space="preserve"> kroz zone E0, E1</w:t>
      </w:r>
      <w:r>
        <w:rPr>
          <w:rFonts w:ascii="Aptos" w:hAnsi="Aptos"/>
        </w:rPr>
        <w:t xml:space="preserve"> </w:t>
      </w:r>
      <w:r w:rsidRPr="00692DBF">
        <w:rPr>
          <w:rFonts w:ascii="Aptos" w:hAnsi="Aptos"/>
        </w:rPr>
        <w:t>i E2, ali se karakterizira kao zona E3  s obzirom na namjenu.</w:t>
      </w:r>
    </w:p>
    <w:p w14:paraId="3CA5F215" w14:textId="77777777" w:rsidR="00654EF9" w:rsidRPr="00692DBF" w:rsidRDefault="00654EF9" w:rsidP="00654EF9">
      <w:pPr>
        <w:jc w:val="both"/>
        <w:rPr>
          <w:rFonts w:ascii="Aptos" w:hAnsi="Aptos"/>
        </w:rPr>
      </w:pPr>
      <w:r w:rsidRPr="00692DBF">
        <w:rPr>
          <w:rFonts w:ascii="Aptos" w:hAnsi="Aptos"/>
        </w:rPr>
        <w:t>Svjetlostaj počinje sredinom noći i traje 3 sata, a maksimalna razina osvijetljenosti u svjetlostaju ne smije preći propisanu vrijednost od 8 lx.</w:t>
      </w:r>
    </w:p>
    <w:p w14:paraId="3CB97488" w14:textId="0A9C9D77" w:rsidR="00B37C57" w:rsidRPr="0047426E" w:rsidRDefault="00B37C57">
      <w:pPr>
        <w:rPr>
          <w:rFonts w:ascii="Aptos" w:hAnsi="Aptos"/>
        </w:rPr>
      </w:pPr>
    </w:p>
    <w:p w14:paraId="06B26204" w14:textId="6C685DDF" w:rsidR="00B37C57" w:rsidRPr="0047426E" w:rsidRDefault="007A05BF" w:rsidP="007A05BF">
      <w:pPr>
        <w:pStyle w:val="Heading1"/>
        <w:rPr>
          <w:rFonts w:ascii="Aptos" w:hAnsi="Aptos"/>
        </w:rPr>
      </w:pPr>
      <w:bookmarkStart w:id="6" w:name="_Toc234309825"/>
      <w:r w:rsidRPr="0047426E">
        <w:rPr>
          <w:rFonts w:ascii="Aptos" w:hAnsi="Aptos"/>
        </w:rPr>
        <w:t xml:space="preserve">Plan i aktivnosti za rekonstrukciju i/ili </w:t>
      </w:r>
      <w:r w:rsidR="00C722C2" w:rsidRPr="0047426E">
        <w:rPr>
          <w:rFonts w:ascii="Aptos" w:hAnsi="Aptos"/>
        </w:rPr>
        <w:t>gradnju sustava javne rasvjete</w:t>
      </w:r>
      <w:r w:rsidR="004B3362" w:rsidRPr="0047426E">
        <w:rPr>
          <w:rFonts w:ascii="Aptos" w:hAnsi="Aptos"/>
        </w:rPr>
        <w:t xml:space="preserve"> prema kriteriju </w:t>
      </w:r>
      <w:r w:rsidR="00F02737" w:rsidRPr="0047426E">
        <w:rPr>
          <w:rFonts w:ascii="Aptos" w:hAnsi="Aptos"/>
        </w:rPr>
        <w:t>nužnosti</w:t>
      </w:r>
      <w:bookmarkEnd w:id="6"/>
    </w:p>
    <w:p w14:paraId="193D99CD" w14:textId="760B8787" w:rsidR="000700DF" w:rsidRDefault="000700DF" w:rsidP="000700DF">
      <w:pPr>
        <w:jc w:val="both"/>
        <w:rPr>
          <w:rFonts w:ascii="Aptos" w:hAnsi="Aptos"/>
        </w:rPr>
      </w:pPr>
      <w:r w:rsidRPr="00DF2A05">
        <w:rPr>
          <w:rFonts w:ascii="Aptos" w:hAnsi="Aptos"/>
        </w:rPr>
        <w:lastRenderedPageBreak/>
        <w:t xml:space="preserve">Sukladno provedenoj analizi postojećeg stanja sustava javne rasvjete na području </w:t>
      </w:r>
      <w:r>
        <w:rPr>
          <w:rFonts w:ascii="Aptos" w:hAnsi="Aptos"/>
        </w:rPr>
        <w:t>Općine Stupnik</w:t>
      </w:r>
      <w:r w:rsidRPr="00DF2A05">
        <w:rPr>
          <w:rFonts w:ascii="Aptos" w:hAnsi="Aptos"/>
        </w:rPr>
        <w:t xml:space="preserve">, definirane su prioritetne aktivnosti rekonstrukcije, modernizacije i gradnje novih </w:t>
      </w:r>
      <w:r>
        <w:rPr>
          <w:rFonts w:ascii="Aptos" w:hAnsi="Aptos"/>
        </w:rPr>
        <w:t>d</w:t>
      </w:r>
      <w:r w:rsidRPr="00DF2A05">
        <w:rPr>
          <w:rFonts w:ascii="Aptos" w:hAnsi="Aptos"/>
        </w:rPr>
        <w:t>ijelova sustava prema kriteriju nužnosti</w:t>
      </w:r>
      <w:r>
        <w:rPr>
          <w:rFonts w:ascii="Aptos" w:hAnsi="Aptos"/>
        </w:rPr>
        <w:t>.</w:t>
      </w:r>
    </w:p>
    <w:p w14:paraId="6B420A3D" w14:textId="77777777" w:rsidR="000700DF" w:rsidRPr="00DF2A05" w:rsidRDefault="000700DF" w:rsidP="000700DF">
      <w:pPr>
        <w:spacing w:after="240"/>
        <w:jc w:val="both"/>
        <w:rPr>
          <w:rFonts w:ascii="Aptos" w:hAnsi="Aptos"/>
        </w:rPr>
      </w:pPr>
      <w:r w:rsidRPr="00DF2A05">
        <w:rPr>
          <w:rFonts w:ascii="Aptos" w:hAnsi="Aptos"/>
        </w:rPr>
        <w:t>Kriterij nužnosti temelji se na tehničkom stanju postojećih instalacija, starosti i vrsti svjetiljki, energetskoj neučinkovitosti, sigurnosnim zahtjevima, te potrebama stanovnika i prometne infrastrukture.</w:t>
      </w:r>
    </w:p>
    <w:p w14:paraId="5F8FB76A" w14:textId="77777777" w:rsidR="000700DF" w:rsidRPr="00DF2A05" w:rsidRDefault="000700DF" w:rsidP="000700DF">
      <w:pPr>
        <w:jc w:val="both"/>
        <w:rPr>
          <w:rFonts w:ascii="Aptos" w:hAnsi="Aptos"/>
        </w:rPr>
      </w:pPr>
      <w:r w:rsidRPr="00DF2A05">
        <w:rPr>
          <w:rFonts w:ascii="Aptos" w:hAnsi="Aptos"/>
        </w:rPr>
        <w:t>U planiranju zahvata posebna je pažnja posvećena:</w:t>
      </w:r>
    </w:p>
    <w:p w14:paraId="277C394C" w14:textId="77777777" w:rsidR="000700DF" w:rsidRPr="00DF2A05" w:rsidRDefault="000700DF">
      <w:pPr>
        <w:numPr>
          <w:ilvl w:val="0"/>
          <w:numId w:val="23"/>
        </w:numPr>
        <w:jc w:val="both"/>
        <w:rPr>
          <w:rFonts w:ascii="Aptos" w:hAnsi="Aptos"/>
        </w:rPr>
      </w:pPr>
      <w:r w:rsidRPr="00DF2A05">
        <w:rPr>
          <w:rFonts w:ascii="Aptos" w:hAnsi="Aptos"/>
        </w:rPr>
        <w:t>usklađenosti sustava s važećim propisima, osobito Zakonom o zaštiti od svjetlosnog onečišćenja (NN 14/19),</w:t>
      </w:r>
    </w:p>
    <w:p w14:paraId="63AEDFA4" w14:textId="77777777" w:rsidR="000700DF" w:rsidRPr="00DF2A05" w:rsidRDefault="000700DF">
      <w:pPr>
        <w:numPr>
          <w:ilvl w:val="0"/>
          <w:numId w:val="23"/>
        </w:numPr>
        <w:jc w:val="both"/>
        <w:rPr>
          <w:rFonts w:ascii="Aptos" w:hAnsi="Aptos"/>
        </w:rPr>
      </w:pPr>
      <w:r w:rsidRPr="00DF2A05">
        <w:rPr>
          <w:rFonts w:ascii="Aptos" w:hAnsi="Aptos"/>
        </w:rPr>
        <w:t>energetskoj učinkovitosti i ekonomičnosti ulaganja,</w:t>
      </w:r>
    </w:p>
    <w:p w14:paraId="46C677E9" w14:textId="77777777" w:rsidR="000700DF" w:rsidRPr="00DF2A05" w:rsidRDefault="000700DF">
      <w:pPr>
        <w:numPr>
          <w:ilvl w:val="0"/>
          <w:numId w:val="23"/>
        </w:numPr>
        <w:jc w:val="both"/>
        <w:rPr>
          <w:rFonts w:ascii="Aptos" w:hAnsi="Aptos"/>
        </w:rPr>
      </w:pPr>
      <w:r w:rsidRPr="00DF2A05">
        <w:rPr>
          <w:rFonts w:ascii="Aptos" w:hAnsi="Aptos"/>
        </w:rPr>
        <w:t>sigurnosti cestovnog prometa i pješaka,</w:t>
      </w:r>
    </w:p>
    <w:p w14:paraId="46F2FD9C" w14:textId="0DEF0C4B" w:rsidR="000700DF" w:rsidRPr="00DF2A05" w:rsidRDefault="000700DF">
      <w:pPr>
        <w:numPr>
          <w:ilvl w:val="0"/>
          <w:numId w:val="23"/>
        </w:numPr>
        <w:jc w:val="both"/>
        <w:rPr>
          <w:rFonts w:ascii="Aptos" w:hAnsi="Aptos"/>
        </w:rPr>
      </w:pPr>
      <w:r w:rsidRPr="00DF2A05">
        <w:rPr>
          <w:rFonts w:ascii="Aptos" w:hAnsi="Aptos"/>
        </w:rPr>
        <w:t xml:space="preserve">te ravnomjernoj dostupnosti javne rasvjete svim naseljima u administrativnom području </w:t>
      </w:r>
      <w:r>
        <w:rPr>
          <w:rFonts w:ascii="Aptos" w:hAnsi="Aptos"/>
        </w:rPr>
        <w:t>Općine Stupnik</w:t>
      </w:r>
      <w:r w:rsidRPr="00DF2A05">
        <w:rPr>
          <w:rFonts w:ascii="Aptos" w:hAnsi="Aptos"/>
        </w:rPr>
        <w:t>.</w:t>
      </w:r>
    </w:p>
    <w:p w14:paraId="72F82CF3" w14:textId="77777777" w:rsidR="000700DF" w:rsidRPr="00DF2A05" w:rsidRDefault="000700DF" w:rsidP="000700DF">
      <w:pPr>
        <w:spacing w:before="240" w:after="240"/>
        <w:jc w:val="both"/>
        <w:rPr>
          <w:rFonts w:ascii="Aptos" w:hAnsi="Aptos"/>
        </w:rPr>
      </w:pPr>
      <w:r w:rsidRPr="00DF2A05">
        <w:rPr>
          <w:rFonts w:ascii="Aptos" w:hAnsi="Aptos"/>
        </w:rPr>
        <w:t>Plan aktivnosti izrađen je tako da omogućuje postupnu provedbu zahvata kroz više faza, s ciljem da se u prvoj fazi obuhvate najkritičniji dijelovi sustava, odnosno oni koji trenutno ne zadovoljavaju zakonske, tehničke i sigurnosne uvjete.</w:t>
      </w:r>
    </w:p>
    <w:p w14:paraId="35E159F8" w14:textId="77777777" w:rsidR="000700DF" w:rsidRDefault="000700DF" w:rsidP="000700DF">
      <w:pPr>
        <w:spacing w:after="240"/>
        <w:jc w:val="both"/>
        <w:rPr>
          <w:rFonts w:ascii="Aptos" w:hAnsi="Aptos"/>
          <w:b/>
          <w:bCs/>
        </w:rPr>
      </w:pPr>
      <w:r w:rsidRPr="007B5C4F">
        <w:rPr>
          <w:rFonts w:ascii="Aptos" w:hAnsi="Aptos"/>
          <w:b/>
          <w:bCs/>
        </w:rPr>
        <w:t>Rekonstrukcija preostalih svjetiljki kroz redovno održavanje</w:t>
      </w:r>
    </w:p>
    <w:p w14:paraId="0FBF8737" w14:textId="77777777" w:rsidR="00CE1015" w:rsidRPr="00CE1015" w:rsidRDefault="00CE1015" w:rsidP="00CE1015">
      <w:pPr>
        <w:spacing w:after="240"/>
        <w:jc w:val="both"/>
        <w:rPr>
          <w:rFonts w:ascii="Aptos" w:hAnsi="Aptos"/>
        </w:rPr>
      </w:pPr>
      <w:r w:rsidRPr="00CE1015">
        <w:rPr>
          <w:rFonts w:ascii="Aptos" w:hAnsi="Aptos"/>
        </w:rPr>
        <w:t>Na području Općine Stupnik sustav javne rasvjete u velikoj je mjeri već moderniziran, pri čemu je većina zastarjelih svjetiljki zamijenjena energetski učinkovitim LED svjetiljkama.</w:t>
      </w:r>
    </w:p>
    <w:p w14:paraId="41B3115D" w14:textId="77777777" w:rsidR="00CE1015" w:rsidRPr="00CE1015" w:rsidRDefault="00CE1015" w:rsidP="00CE1015">
      <w:pPr>
        <w:spacing w:after="240"/>
        <w:jc w:val="both"/>
        <w:rPr>
          <w:rFonts w:ascii="Aptos" w:hAnsi="Aptos"/>
        </w:rPr>
      </w:pPr>
      <w:r w:rsidRPr="00CE1015">
        <w:rPr>
          <w:rFonts w:ascii="Aptos" w:hAnsi="Aptos"/>
        </w:rPr>
        <w:t>Unatoč visokom stupnju modernizacije, na manjim, pojedinačnim lokacijama i dalje su u uporabi pojedine starije svjetiljke koje nisu u potpunosti usklađene s važećim tehničkim i zakonskim zahtjevima.</w:t>
      </w:r>
    </w:p>
    <w:p w14:paraId="0DADE219" w14:textId="77777777" w:rsidR="00CE1015" w:rsidRPr="00CE1015" w:rsidRDefault="00CE1015" w:rsidP="00CE1015">
      <w:pPr>
        <w:spacing w:after="240"/>
        <w:jc w:val="both"/>
        <w:rPr>
          <w:rFonts w:ascii="Aptos" w:hAnsi="Aptos"/>
        </w:rPr>
      </w:pPr>
      <w:r w:rsidRPr="00CE1015">
        <w:rPr>
          <w:rFonts w:ascii="Aptos" w:hAnsi="Aptos"/>
        </w:rPr>
        <w:t>Za preostali dio sustava predviđa se postupna zamjena svjetiljki po principu „1 za 1“, koja će se provoditi u sklopu redovnog održavanja javne rasvjete.</w:t>
      </w:r>
    </w:p>
    <w:p w14:paraId="62C78D3B" w14:textId="77777777" w:rsidR="00CE1015" w:rsidRPr="00CE1015" w:rsidRDefault="00CE1015" w:rsidP="00CE1015">
      <w:pPr>
        <w:spacing w:after="240"/>
        <w:jc w:val="both"/>
        <w:rPr>
          <w:rFonts w:ascii="Aptos" w:hAnsi="Aptos"/>
        </w:rPr>
      </w:pPr>
      <w:r w:rsidRPr="00CE1015">
        <w:rPr>
          <w:rFonts w:ascii="Aptos" w:hAnsi="Aptos"/>
        </w:rPr>
        <w:t>Zamjena će se izvršavati sukcesivno, ovisno o stanju na terenu, prioritetima održavanja i raspoloživim sredstvima, bez potrebe za posebnim investicijskim zahvatima.</w:t>
      </w:r>
    </w:p>
    <w:p w14:paraId="1C81FA76" w14:textId="77777777" w:rsidR="00CE1015" w:rsidRPr="00CE1015" w:rsidRDefault="00CE1015" w:rsidP="00CE1015">
      <w:pPr>
        <w:jc w:val="both"/>
        <w:rPr>
          <w:rFonts w:ascii="Aptos" w:hAnsi="Aptos"/>
        </w:rPr>
      </w:pPr>
      <w:r w:rsidRPr="00CE1015">
        <w:rPr>
          <w:rFonts w:ascii="Aptos" w:hAnsi="Aptos"/>
        </w:rPr>
        <w:t>Ovakvim pristupom osigurat će se:</w:t>
      </w:r>
    </w:p>
    <w:p w14:paraId="4172352B" w14:textId="77777777" w:rsidR="00CE1015" w:rsidRPr="00CE1015" w:rsidRDefault="00CE1015">
      <w:pPr>
        <w:numPr>
          <w:ilvl w:val="0"/>
          <w:numId w:val="33"/>
        </w:numPr>
        <w:jc w:val="both"/>
        <w:rPr>
          <w:rFonts w:ascii="Aptos" w:hAnsi="Aptos"/>
        </w:rPr>
      </w:pPr>
      <w:r w:rsidRPr="00CE1015">
        <w:rPr>
          <w:rFonts w:ascii="Aptos" w:hAnsi="Aptos"/>
        </w:rPr>
        <w:t xml:space="preserve">potpuno usklađenje sustava javne rasvjete s važećim propisima, </w:t>
      </w:r>
    </w:p>
    <w:p w14:paraId="556E8438" w14:textId="77777777" w:rsidR="00CE1015" w:rsidRPr="00CE1015" w:rsidRDefault="00CE1015">
      <w:pPr>
        <w:numPr>
          <w:ilvl w:val="0"/>
          <w:numId w:val="33"/>
        </w:numPr>
        <w:jc w:val="both"/>
        <w:rPr>
          <w:rFonts w:ascii="Aptos" w:hAnsi="Aptos"/>
        </w:rPr>
      </w:pPr>
      <w:r w:rsidRPr="00CE1015">
        <w:rPr>
          <w:rFonts w:ascii="Aptos" w:hAnsi="Aptos"/>
        </w:rPr>
        <w:t xml:space="preserve">ujednačena kvaliteta i tehnička razina rasvjete na cijelom području općine, </w:t>
      </w:r>
    </w:p>
    <w:p w14:paraId="0BD32AC5" w14:textId="77777777" w:rsidR="00CE1015" w:rsidRPr="00CE1015" w:rsidRDefault="00CE1015">
      <w:pPr>
        <w:numPr>
          <w:ilvl w:val="0"/>
          <w:numId w:val="33"/>
        </w:numPr>
        <w:jc w:val="both"/>
        <w:rPr>
          <w:rFonts w:ascii="Aptos" w:hAnsi="Aptos"/>
        </w:rPr>
      </w:pPr>
      <w:r w:rsidRPr="00CE1015">
        <w:rPr>
          <w:rFonts w:ascii="Aptos" w:hAnsi="Aptos"/>
        </w:rPr>
        <w:t xml:space="preserve">pojednostavljeno i učinkovitije održavanje sustava, </w:t>
      </w:r>
    </w:p>
    <w:p w14:paraId="3F1C738D" w14:textId="77777777" w:rsidR="00CE1015" w:rsidRPr="00CE1015" w:rsidRDefault="00CE1015">
      <w:pPr>
        <w:numPr>
          <w:ilvl w:val="0"/>
          <w:numId w:val="33"/>
        </w:numPr>
        <w:jc w:val="both"/>
        <w:rPr>
          <w:rFonts w:ascii="Aptos" w:hAnsi="Aptos"/>
        </w:rPr>
      </w:pPr>
      <w:r w:rsidRPr="00CE1015">
        <w:rPr>
          <w:rFonts w:ascii="Aptos" w:hAnsi="Aptos"/>
        </w:rPr>
        <w:t>te daljnje, iako ograničeno, smanjenje potrošnje energije i operativnih troškova.</w:t>
      </w:r>
    </w:p>
    <w:p w14:paraId="0F87F792" w14:textId="77777777" w:rsidR="000700DF" w:rsidRPr="00B21861" w:rsidRDefault="000700DF" w:rsidP="00CE1015">
      <w:pPr>
        <w:spacing w:before="240" w:after="240"/>
        <w:jc w:val="both"/>
        <w:rPr>
          <w:rFonts w:ascii="Aptos" w:hAnsi="Aptos"/>
          <w:b/>
          <w:bCs/>
        </w:rPr>
      </w:pPr>
      <w:r w:rsidRPr="00A76FF6">
        <w:rPr>
          <w:rFonts w:ascii="Aptos" w:hAnsi="Aptos"/>
          <w:b/>
          <w:bCs/>
          <w:iCs/>
        </w:rPr>
        <w:t>Proširenje sustava javne rasvjete na postojećim instalacijama</w:t>
      </w:r>
    </w:p>
    <w:p w14:paraId="6E31635E" w14:textId="7C97978A" w:rsidR="000700DF" w:rsidRPr="009F361D" w:rsidRDefault="000700DF" w:rsidP="000700DF">
      <w:pPr>
        <w:spacing w:after="240"/>
        <w:jc w:val="both"/>
        <w:rPr>
          <w:rFonts w:ascii="Aptos" w:hAnsi="Aptos"/>
        </w:rPr>
      </w:pPr>
      <w:r w:rsidRPr="009F361D">
        <w:rPr>
          <w:rFonts w:ascii="Aptos" w:hAnsi="Aptos"/>
        </w:rPr>
        <w:t xml:space="preserve">Na području Općine </w:t>
      </w:r>
      <w:r w:rsidR="00EB20AD">
        <w:rPr>
          <w:rFonts w:ascii="Aptos" w:hAnsi="Aptos"/>
        </w:rPr>
        <w:t>Stupnik</w:t>
      </w:r>
      <w:r w:rsidRPr="009F361D">
        <w:rPr>
          <w:rFonts w:ascii="Aptos" w:hAnsi="Aptos"/>
        </w:rPr>
        <w:t xml:space="preserve"> evidentirane su dionice unutar pojedinih naselja na kojima javna rasvjeta do sada nije bila izvedena, iako postoje tehnički preduvjeti u vidu postojećih </w:t>
      </w:r>
      <w:r>
        <w:rPr>
          <w:rFonts w:ascii="Aptos" w:hAnsi="Aptos"/>
        </w:rPr>
        <w:t>e</w:t>
      </w:r>
      <w:r w:rsidRPr="009F361D">
        <w:rPr>
          <w:rFonts w:ascii="Aptos" w:hAnsi="Aptos"/>
        </w:rPr>
        <w:t>lektroenergetskih instalacija i nosača (stupova).</w:t>
      </w:r>
    </w:p>
    <w:p w14:paraId="77BE0A5A" w14:textId="77777777" w:rsidR="000700DF" w:rsidRPr="009F361D" w:rsidRDefault="000700DF" w:rsidP="000700DF">
      <w:pPr>
        <w:spacing w:after="240"/>
        <w:jc w:val="both"/>
        <w:rPr>
          <w:rFonts w:ascii="Aptos" w:hAnsi="Aptos"/>
        </w:rPr>
      </w:pPr>
      <w:r w:rsidRPr="009F361D">
        <w:rPr>
          <w:rFonts w:ascii="Aptos" w:hAnsi="Aptos"/>
        </w:rPr>
        <w:t>Radi osiguravanja ravnomjerne dostupnosti javne rasvjete, povećanja sigurnosti prometa i pješaka te podizanja standarda komunalne infrastrukture, planira se proširenje sustava javne rasvjete na postojećim instalacijama.</w:t>
      </w:r>
    </w:p>
    <w:p w14:paraId="50A00C9D" w14:textId="77777777" w:rsidR="000700DF" w:rsidRPr="009F361D" w:rsidRDefault="000700DF" w:rsidP="000700DF">
      <w:pPr>
        <w:spacing w:after="240"/>
        <w:rPr>
          <w:rFonts w:ascii="Aptos" w:hAnsi="Aptos"/>
        </w:rPr>
      </w:pPr>
      <w:r w:rsidRPr="009F361D">
        <w:rPr>
          <w:rFonts w:ascii="Aptos" w:hAnsi="Aptos"/>
        </w:rPr>
        <w:t>Proširenje obuhvaća:</w:t>
      </w:r>
    </w:p>
    <w:p w14:paraId="2710CEDC" w14:textId="77777777" w:rsidR="000700DF" w:rsidRPr="009F361D" w:rsidRDefault="000700DF">
      <w:pPr>
        <w:numPr>
          <w:ilvl w:val="0"/>
          <w:numId w:val="30"/>
        </w:numPr>
        <w:rPr>
          <w:rFonts w:ascii="Aptos" w:hAnsi="Aptos"/>
        </w:rPr>
      </w:pPr>
      <w:r w:rsidRPr="009F361D">
        <w:rPr>
          <w:rFonts w:ascii="Aptos" w:hAnsi="Aptos"/>
        </w:rPr>
        <w:lastRenderedPageBreak/>
        <w:t>analizu tehničkih mogućnosti priključenja na postojeću mrežu javne rasvjete,</w:t>
      </w:r>
    </w:p>
    <w:p w14:paraId="4ADC9002" w14:textId="77777777" w:rsidR="000700DF" w:rsidRPr="009F361D" w:rsidRDefault="000700DF">
      <w:pPr>
        <w:numPr>
          <w:ilvl w:val="0"/>
          <w:numId w:val="30"/>
        </w:numPr>
        <w:rPr>
          <w:rFonts w:ascii="Aptos" w:hAnsi="Aptos"/>
        </w:rPr>
      </w:pPr>
      <w:r w:rsidRPr="009F361D">
        <w:rPr>
          <w:rFonts w:ascii="Aptos" w:hAnsi="Aptos"/>
        </w:rPr>
        <w:t>provjeru opterećenja postojećih vodova i zaštitnih elemenata,</w:t>
      </w:r>
    </w:p>
    <w:p w14:paraId="0A8D7E83" w14:textId="77777777" w:rsidR="000700DF" w:rsidRPr="009F361D" w:rsidRDefault="000700DF">
      <w:pPr>
        <w:numPr>
          <w:ilvl w:val="0"/>
          <w:numId w:val="30"/>
        </w:numPr>
        <w:rPr>
          <w:rFonts w:ascii="Aptos" w:hAnsi="Aptos"/>
        </w:rPr>
      </w:pPr>
      <w:r w:rsidRPr="009F361D">
        <w:rPr>
          <w:rFonts w:ascii="Aptos" w:hAnsi="Aptos"/>
        </w:rPr>
        <w:t>ugradnju novih energetski učinkovitih LED svjetiljki na postojeće stupove,</w:t>
      </w:r>
    </w:p>
    <w:p w14:paraId="713B1CA3" w14:textId="77777777" w:rsidR="000700DF" w:rsidRPr="009F361D" w:rsidRDefault="000700DF">
      <w:pPr>
        <w:numPr>
          <w:ilvl w:val="0"/>
          <w:numId w:val="30"/>
        </w:numPr>
        <w:rPr>
          <w:rFonts w:ascii="Aptos" w:hAnsi="Aptos"/>
        </w:rPr>
      </w:pPr>
      <w:r w:rsidRPr="009F361D">
        <w:rPr>
          <w:rFonts w:ascii="Aptos" w:hAnsi="Aptos"/>
        </w:rPr>
        <w:t>prilagodbu upravljačkih i zaštitnih elemenata u ormarima javne rasvjete,</w:t>
      </w:r>
    </w:p>
    <w:p w14:paraId="03C68A23" w14:textId="77777777" w:rsidR="000700DF" w:rsidRPr="009F361D" w:rsidRDefault="000700DF">
      <w:pPr>
        <w:numPr>
          <w:ilvl w:val="0"/>
          <w:numId w:val="30"/>
        </w:numPr>
        <w:spacing w:after="240"/>
        <w:rPr>
          <w:rFonts w:ascii="Aptos" w:hAnsi="Aptos"/>
        </w:rPr>
      </w:pPr>
      <w:r w:rsidRPr="009F361D">
        <w:rPr>
          <w:rFonts w:ascii="Aptos" w:hAnsi="Aptos"/>
        </w:rPr>
        <w:t>provedbu potrebnih ispitivanja i puštanje sustava u rad.</w:t>
      </w:r>
    </w:p>
    <w:p w14:paraId="72AE09FF" w14:textId="77777777" w:rsidR="000700DF" w:rsidRPr="009F361D" w:rsidRDefault="000700DF" w:rsidP="000700DF">
      <w:pPr>
        <w:spacing w:after="240"/>
        <w:jc w:val="both"/>
        <w:rPr>
          <w:rFonts w:ascii="Aptos" w:hAnsi="Aptos"/>
        </w:rPr>
      </w:pPr>
      <w:r w:rsidRPr="009F361D">
        <w:rPr>
          <w:rFonts w:ascii="Aptos" w:hAnsi="Aptos"/>
        </w:rPr>
        <w:t>Zahvati će se planirati i provoditi sukladno važećim tehničkim propisima, normi HRN EN 13201 te odredbama Zakona o zaštiti od svjetlosnog onečišćenja.</w:t>
      </w:r>
    </w:p>
    <w:p w14:paraId="19C27F10" w14:textId="77777777" w:rsidR="000700DF" w:rsidRDefault="000700DF" w:rsidP="000700DF">
      <w:pPr>
        <w:spacing w:after="240"/>
        <w:jc w:val="both"/>
        <w:rPr>
          <w:rFonts w:ascii="Aptos" w:hAnsi="Aptos"/>
        </w:rPr>
      </w:pPr>
      <w:r w:rsidRPr="009F361D">
        <w:rPr>
          <w:rFonts w:ascii="Aptos" w:hAnsi="Aptos"/>
        </w:rPr>
        <w:t>Provedba će se odvijati fazno, prema prioritetima utvrđenima temeljem sigurnosnih zahtjeva i potreba stanovništva, uz optimalno korištenje postojeće infrastrukture.</w:t>
      </w:r>
    </w:p>
    <w:p w14:paraId="5591535D" w14:textId="77777777" w:rsidR="000700DF" w:rsidRPr="00D637EF" w:rsidRDefault="000700DF" w:rsidP="000700DF">
      <w:pPr>
        <w:spacing w:after="240"/>
        <w:jc w:val="both"/>
        <w:rPr>
          <w:rFonts w:ascii="Aptos" w:hAnsi="Aptos"/>
          <w:b/>
          <w:bCs/>
        </w:rPr>
      </w:pPr>
      <w:r w:rsidRPr="00D637EF">
        <w:rPr>
          <w:rFonts w:ascii="Aptos" w:hAnsi="Aptos"/>
          <w:b/>
          <w:bCs/>
        </w:rPr>
        <w:t>Gradnja novih dionica javne rasvjete</w:t>
      </w:r>
    </w:p>
    <w:p w14:paraId="43380CB9" w14:textId="4C13FCC7" w:rsidR="000700DF" w:rsidRPr="00D637EF" w:rsidRDefault="000700DF" w:rsidP="000700DF">
      <w:pPr>
        <w:spacing w:after="240"/>
        <w:jc w:val="both"/>
        <w:rPr>
          <w:rFonts w:ascii="Aptos" w:hAnsi="Aptos"/>
        </w:rPr>
      </w:pPr>
      <w:r w:rsidRPr="00D637EF">
        <w:rPr>
          <w:rFonts w:ascii="Aptos" w:hAnsi="Aptos"/>
        </w:rPr>
        <w:t xml:space="preserve">Na području Općine </w:t>
      </w:r>
      <w:r w:rsidR="00744E16">
        <w:rPr>
          <w:rFonts w:ascii="Aptos" w:hAnsi="Aptos"/>
        </w:rPr>
        <w:t>Stupnik</w:t>
      </w:r>
      <w:r w:rsidRPr="00D637EF">
        <w:rPr>
          <w:rFonts w:ascii="Aptos" w:hAnsi="Aptos"/>
        </w:rPr>
        <w:t xml:space="preserve"> identificirane su prometnice, javne površine i dijelovi naselja na kojima ne postoji infrastrukturna podloga za ugradnju javne rasvjete, odnosno gdje nije izvedena elektroenergetska instalacija namijenjena napajanju rasvjetnih tijela.</w:t>
      </w:r>
    </w:p>
    <w:p w14:paraId="584CEB4C" w14:textId="77777777" w:rsidR="000700DF" w:rsidRPr="00D637EF" w:rsidRDefault="000700DF" w:rsidP="000700DF">
      <w:pPr>
        <w:spacing w:after="240"/>
        <w:jc w:val="both"/>
        <w:rPr>
          <w:rFonts w:ascii="Aptos" w:hAnsi="Aptos"/>
        </w:rPr>
      </w:pPr>
      <w:r w:rsidRPr="00D637EF">
        <w:rPr>
          <w:rFonts w:ascii="Aptos" w:hAnsi="Aptos"/>
        </w:rPr>
        <w:t>Radi osiguravanja sigurnosti sudionika u prometu, poboljšanja kvalitete života stanovništva te ravnomjernog razvoja komunalne infrastrukture, planira se gradnja novih dionica sustava javne rasvjete.</w:t>
      </w:r>
    </w:p>
    <w:p w14:paraId="19EBB780" w14:textId="77777777" w:rsidR="000700DF" w:rsidRPr="00D637EF" w:rsidRDefault="000700DF" w:rsidP="000700DF">
      <w:pPr>
        <w:spacing w:after="240"/>
        <w:jc w:val="both"/>
        <w:rPr>
          <w:rFonts w:ascii="Aptos" w:hAnsi="Aptos"/>
        </w:rPr>
      </w:pPr>
      <w:r w:rsidRPr="00D637EF">
        <w:rPr>
          <w:rFonts w:ascii="Aptos" w:hAnsi="Aptos"/>
        </w:rPr>
        <w:t>Gradnja novih dionica obuhvaća:</w:t>
      </w:r>
    </w:p>
    <w:p w14:paraId="02EB6AC4" w14:textId="77777777" w:rsidR="000700DF" w:rsidRPr="00D637EF" w:rsidRDefault="000700DF">
      <w:pPr>
        <w:numPr>
          <w:ilvl w:val="0"/>
          <w:numId w:val="31"/>
        </w:numPr>
        <w:jc w:val="both"/>
        <w:rPr>
          <w:rFonts w:ascii="Aptos" w:hAnsi="Aptos"/>
        </w:rPr>
      </w:pPr>
      <w:r w:rsidRPr="00D637EF">
        <w:rPr>
          <w:rFonts w:ascii="Aptos" w:hAnsi="Aptos"/>
        </w:rPr>
        <w:t>izradu projektno-tehničke dokumentacije sukladno važećim propisima,</w:t>
      </w:r>
    </w:p>
    <w:p w14:paraId="1C6B9CB3" w14:textId="77777777" w:rsidR="000700DF" w:rsidRPr="00D637EF" w:rsidRDefault="000700DF">
      <w:pPr>
        <w:numPr>
          <w:ilvl w:val="0"/>
          <w:numId w:val="31"/>
        </w:numPr>
        <w:jc w:val="both"/>
        <w:rPr>
          <w:rFonts w:ascii="Aptos" w:hAnsi="Aptos"/>
        </w:rPr>
      </w:pPr>
      <w:r w:rsidRPr="00D637EF">
        <w:rPr>
          <w:rFonts w:ascii="Aptos" w:hAnsi="Aptos"/>
        </w:rPr>
        <w:t>definiranje trase kabelske instalacije i lokacija stupova javne rasvjete,</w:t>
      </w:r>
    </w:p>
    <w:p w14:paraId="67673B0C" w14:textId="77777777" w:rsidR="000700DF" w:rsidRPr="00D637EF" w:rsidRDefault="000700DF">
      <w:pPr>
        <w:numPr>
          <w:ilvl w:val="0"/>
          <w:numId w:val="31"/>
        </w:numPr>
        <w:jc w:val="both"/>
        <w:rPr>
          <w:rFonts w:ascii="Aptos" w:hAnsi="Aptos"/>
        </w:rPr>
      </w:pPr>
      <w:r w:rsidRPr="00D637EF">
        <w:rPr>
          <w:rFonts w:ascii="Aptos" w:hAnsi="Aptos"/>
        </w:rPr>
        <w:t>izgradnju novih temelja i postavu novih rasvjetnih stupova,</w:t>
      </w:r>
    </w:p>
    <w:p w14:paraId="7E5118CB" w14:textId="77777777" w:rsidR="000700DF" w:rsidRPr="00D637EF" w:rsidRDefault="000700DF">
      <w:pPr>
        <w:numPr>
          <w:ilvl w:val="0"/>
          <w:numId w:val="31"/>
        </w:numPr>
        <w:jc w:val="both"/>
        <w:rPr>
          <w:rFonts w:ascii="Aptos" w:hAnsi="Aptos"/>
        </w:rPr>
      </w:pPr>
      <w:r w:rsidRPr="00D637EF">
        <w:rPr>
          <w:rFonts w:ascii="Aptos" w:hAnsi="Aptos"/>
        </w:rPr>
        <w:t>polaganje podzemnih kabelskih vodova ili izvedbu nadzemne instalacije,</w:t>
      </w:r>
    </w:p>
    <w:p w14:paraId="083110FF" w14:textId="77777777" w:rsidR="000700DF" w:rsidRPr="00D637EF" w:rsidRDefault="000700DF">
      <w:pPr>
        <w:numPr>
          <w:ilvl w:val="0"/>
          <w:numId w:val="31"/>
        </w:numPr>
        <w:jc w:val="both"/>
        <w:rPr>
          <w:rFonts w:ascii="Aptos" w:hAnsi="Aptos"/>
        </w:rPr>
      </w:pPr>
      <w:r w:rsidRPr="00D637EF">
        <w:rPr>
          <w:rFonts w:ascii="Aptos" w:hAnsi="Aptos"/>
        </w:rPr>
        <w:t>ugradnju energetski učinkovitih LED svjetiljki,</w:t>
      </w:r>
    </w:p>
    <w:p w14:paraId="5D65B3D1" w14:textId="77777777" w:rsidR="000700DF" w:rsidRPr="00D637EF" w:rsidRDefault="000700DF">
      <w:pPr>
        <w:numPr>
          <w:ilvl w:val="0"/>
          <w:numId w:val="31"/>
        </w:numPr>
        <w:jc w:val="both"/>
        <w:rPr>
          <w:rFonts w:ascii="Aptos" w:hAnsi="Aptos"/>
        </w:rPr>
      </w:pPr>
      <w:r w:rsidRPr="00D637EF">
        <w:rPr>
          <w:rFonts w:ascii="Aptos" w:hAnsi="Aptos"/>
        </w:rPr>
        <w:t>priključenje na postojeće ili nove ormare javne rasvjete,</w:t>
      </w:r>
    </w:p>
    <w:p w14:paraId="21B04713" w14:textId="77777777" w:rsidR="000700DF" w:rsidRPr="00D637EF" w:rsidRDefault="000700DF">
      <w:pPr>
        <w:numPr>
          <w:ilvl w:val="0"/>
          <w:numId w:val="31"/>
        </w:numPr>
        <w:spacing w:after="240"/>
        <w:jc w:val="both"/>
        <w:rPr>
          <w:rFonts w:ascii="Aptos" w:hAnsi="Aptos"/>
        </w:rPr>
      </w:pPr>
      <w:r w:rsidRPr="00D637EF">
        <w:rPr>
          <w:rFonts w:ascii="Aptos" w:hAnsi="Aptos"/>
        </w:rPr>
        <w:t>provedbu ispitivanja i puštanje sustava u rad.</w:t>
      </w:r>
    </w:p>
    <w:p w14:paraId="02A357D5" w14:textId="77777777" w:rsidR="000700DF" w:rsidRPr="00D637EF" w:rsidRDefault="000700DF" w:rsidP="000700DF">
      <w:pPr>
        <w:spacing w:after="240"/>
        <w:jc w:val="both"/>
        <w:rPr>
          <w:rFonts w:ascii="Aptos" w:hAnsi="Aptos"/>
        </w:rPr>
      </w:pPr>
      <w:r w:rsidRPr="00D637EF">
        <w:rPr>
          <w:rFonts w:ascii="Aptos" w:hAnsi="Aptos"/>
        </w:rPr>
        <w:t>Planiranje novih dionica provodit će se sukladno normi HRN EN 13201, Zakonu o zaštiti od svjetlosnog onečišćenja te drugim važećim tehničkim i sigurnosnim propisima.</w:t>
      </w:r>
    </w:p>
    <w:p w14:paraId="4F6D3522" w14:textId="77777777" w:rsidR="000700DF" w:rsidRPr="00D637EF" w:rsidRDefault="000700DF" w:rsidP="000700DF">
      <w:pPr>
        <w:spacing w:after="240"/>
        <w:jc w:val="both"/>
        <w:rPr>
          <w:rFonts w:ascii="Aptos" w:hAnsi="Aptos"/>
        </w:rPr>
      </w:pPr>
      <w:r w:rsidRPr="00D637EF">
        <w:rPr>
          <w:rFonts w:ascii="Aptos" w:hAnsi="Aptos"/>
        </w:rPr>
        <w:t>Prioriteti gradnje određivat će se temeljem:</w:t>
      </w:r>
    </w:p>
    <w:p w14:paraId="2B9C4062" w14:textId="77777777" w:rsidR="000700DF" w:rsidRPr="00D637EF" w:rsidRDefault="000700DF">
      <w:pPr>
        <w:numPr>
          <w:ilvl w:val="0"/>
          <w:numId w:val="32"/>
        </w:numPr>
        <w:jc w:val="both"/>
        <w:rPr>
          <w:rFonts w:ascii="Aptos" w:hAnsi="Aptos"/>
        </w:rPr>
      </w:pPr>
      <w:r w:rsidRPr="00D637EF">
        <w:rPr>
          <w:rFonts w:ascii="Aptos" w:hAnsi="Aptos"/>
        </w:rPr>
        <w:t>sigurnosnih zahtjeva (neosvijetljene prometnice i raskrižja),</w:t>
      </w:r>
    </w:p>
    <w:p w14:paraId="245EB0B7" w14:textId="77777777" w:rsidR="000700DF" w:rsidRPr="00D637EF" w:rsidRDefault="000700DF">
      <w:pPr>
        <w:numPr>
          <w:ilvl w:val="0"/>
          <w:numId w:val="32"/>
        </w:numPr>
        <w:jc w:val="both"/>
        <w:rPr>
          <w:rFonts w:ascii="Aptos" w:hAnsi="Aptos"/>
        </w:rPr>
      </w:pPr>
      <w:r w:rsidRPr="00D637EF">
        <w:rPr>
          <w:rFonts w:ascii="Aptos" w:hAnsi="Aptos"/>
        </w:rPr>
        <w:t>intenziteta prometa,</w:t>
      </w:r>
    </w:p>
    <w:p w14:paraId="5FAE3066" w14:textId="77777777" w:rsidR="000700DF" w:rsidRPr="00D637EF" w:rsidRDefault="000700DF">
      <w:pPr>
        <w:numPr>
          <w:ilvl w:val="0"/>
          <w:numId w:val="32"/>
        </w:numPr>
        <w:jc w:val="both"/>
        <w:rPr>
          <w:rFonts w:ascii="Aptos" w:hAnsi="Aptos"/>
        </w:rPr>
      </w:pPr>
      <w:r w:rsidRPr="00D637EF">
        <w:rPr>
          <w:rFonts w:ascii="Aptos" w:hAnsi="Aptos"/>
        </w:rPr>
        <w:t>urbanističkog razvoja,</w:t>
      </w:r>
    </w:p>
    <w:p w14:paraId="3883A3AE" w14:textId="77777777" w:rsidR="000700DF" w:rsidRPr="00D637EF" w:rsidRDefault="000700DF">
      <w:pPr>
        <w:numPr>
          <w:ilvl w:val="0"/>
          <w:numId w:val="32"/>
        </w:numPr>
        <w:spacing w:after="240"/>
        <w:jc w:val="both"/>
        <w:rPr>
          <w:rFonts w:ascii="Aptos" w:hAnsi="Aptos"/>
        </w:rPr>
      </w:pPr>
      <w:r w:rsidRPr="00D637EF">
        <w:rPr>
          <w:rFonts w:ascii="Aptos" w:hAnsi="Aptos"/>
        </w:rPr>
        <w:t>zahtjeva stanovništva i komunalnih službi.</w:t>
      </w:r>
    </w:p>
    <w:p w14:paraId="2D2B0FE5" w14:textId="77777777" w:rsidR="000700DF" w:rsidRPr="00D637EF" w:rsidRDefault="000700DF" w:rsidP="000700DF">
      <w:pPr>
        <w:spacing w:after="240"/>
        <w:jc w:val="both"/>
        <w:rPr>
          <w:rFonts w:ascii="Aptos" w:hAnsi="Aptos"/>
        </w:rPr>
      </w:pPr>
      <w:r w:rsidRPr="00D637EF">
        <w:rPr>
          <w:rFonts w:ascii="Aptos" w:hAnsi="Aptos"/>
        </w:rPr>
        <w:t>Gradnja će se provoditi fazno, u skladu s proračunskim mogućnostima Općine i planiranim investicijskim ciklusima.</w:t>
      </w:r>
    </w:p>
    <w:p w14:paraId="680D9B2E" w14:textId="77777777" w:rsidR="000700DF" w:rsidRPr="00D84A2C" w:rsidRDefault="000700DF" w:rsidP="000700DF">
      <w:pPr>
        <w:spacing w:after="240"/>
        <w:jc w:val="both"/>
        <w:rPr>
          <w:rFonts w:ascii="Aptos" w:hAnsi="Aptos"/>
          <w:b/>
          <w:bCs/>
        </w:rPr>
      </w:pPr>
      <w:r w:rsidRPr="00D84A2C">
        <w:rPr>
          <w:rFonts w:ascii="Aptos" w:hAnsi="Aptos"/>
          <w:b/>
          <w:bCs/>
        </w:rPr>
        <w:t>Sustav upravljanja i nadzora javne rasvjete iz OJR-a</w:t>
      </w:r>
    </w:p>
    <w:p w14:paraId="6D072F7D" w14:textId="77777777" w:rsidR="000700DF" w:rsidRPr="00D84A2C" w:rsidRDefault="000700DF" w:rsidP="000700DF">
      <w:pPr>
        <w:spacing w:after="240"/>
        <w:jc w:val="both"/>
        <w:rPr>
          <w:rFonts w:ascii="Aptos" w:hAnsi="Aptos"/>
        </w:rPr>
      </w:pPr>
      <w:r w:rsidRPr="00D84A2C">
        <w:rPr>
          <w:rFonts w:ascii="Aptos" w:hAnsi="Aptos"/>
        </w:rPr>
        <w:t>U svrhu poboljšanja upravljanja, praćenja potrošnje i optimizacije rada sustava javne rasvjete, planirana je ugradnja nadzorno-upravljačkih uređaja u postojeće ormare javne rasvjete (OJR).</w:t>
      </w:r>
      <w:r w:rsidRPr="00D84A2C">
        <w:rPr>
          <w:rFonts w:ascii="Aptos" w:hAnsi="Aptos"/>
        </w:rPr>
        <w:br/>
        <w:t>Ovi uređaji omogućit će praćenje energetskih pokazatelja, stanje rada rasvjetnih grana te daljinski nadzor i upravljanje radom sustava.</w:t>
      </w:r>
    </w:p>
    <w:p w14:paraId="47B5D14F" w14:textId="77777777" w:rsidR="000700DF" w:rsidRPr="00D84A2C" w:rsidRDefault="000700DF" w:rsidP="000700DF">
      <w:pPr>
        <w:spacing w:after="240"/>
        <w:rPr>
          <w:rFonts w:ascii="Aptos" w:hAnsi="Aptos"/>
          <w:i/>
          <w:iCs/>
        </w:rPr>
      </w:pPr>
      <w:r w:rsidRPr="00D84A2C">
        <w:rPr>
          <w:rFonts w:ascii="Aptos" w:hAnsi="Aptos"/>
          <w:i/>
          <w:iCs/>
        </w:rPr>
        <w:lastRenderedPageBreak/>
        <w:t>Funkcionalnost sustava</w:t>
      </w:r>
    </w:p>
    <w:p w14:paraId="252BAA21" w14:textId="77777777" w:rsidR="000700DF" w:rsidRPr="00D84A2C" w:rsidRDefault="000700DF" w:rsidP="000700DF">
      <w:pPr>
        <w:jc w:val="both"/>
        <w:rPr>
          <w:rFonts w:ascii="Aptos" w:hAnsi="Aptos"/>
        </w:rPr>
      </w:pPr>
      <w:r w:rsidRPr="00D84A2C">
        <w:rPr>
          <w:rFonts w:ascii="Aptos" w:hAnsi="Aptos"/>
        </w:rPr>
        <w:t>Nadzorno-upravljački uređaji bit će ugrađeni u odabrane OJR-ove, a omogućavat će:</w:t>
      </w:r>
    </w:p>
    <w:p w14:paraId="172A7315" w14:textId="77777777" w:rsidR="000700DF" w:rsidRPr="00D84A2C" w:rsidRDefault="000700DF">
      <w:pPr>
        <w:numPr>
          <w:ilvl w:val="0"/>
          <w:numId w:val="24"/>
        </w:numPr>
        <w:jc w:val="both"/>
        <w:rPr>
          <w:rFonts w:ascii="Aptos" w:hAnsi="Aptos"/>
        </w:rPr>
      </w:pPr>
      <w:r w:rsidRPr="00D84A2C">
        <w:rPr>
          <w:rFonts w:ascii="Aptos" w:hAnsi="Aptos"/>
        </w:rPr>
        <w:t>mjerenje i bilježenje električnih parametara (napon, struja, faktor snage, energija, frekvencija),</w:t>
      </w:r>
    </w:p>
    <w:p w14:paraId="528D9DDB" w14:textId="77777777" w:rsidR="000700DF" w:rsidRPr="00D84A2C" w:rsidRDefault="000700DF">
      <w:pPr>
        <w:numPr>
          <w:ilvl w:val="0"/>
          <w:numId w:val="24"/>
        </w:numPr>
        <w:jc w:val="both"/>
        <w:rPr>
          <w:rFonts w:ascii="Aptos" w:hAnsi="Aptos"/>
        </w:rPr>
      </w:pPr>
      <w:r w:rsidRPr="00D84A2C">
        <w:rPr>
          <w:rFonts w:ascii="Aptos" w:hAnsi="Aptos"/>
        </w:rPr>
        <w:t>praćenje statusa rada rasvjetnih grana (uključeno/isključeno, kvar, preopterećenje),</w:t>
      </w:r>
    </w:p>
    <w:p w14:paraId="1DEDC15D" w14:textId="77777777" w:rsidR="000700DF" w:rsidRPr="00D84A2C" w:rsidRDefault="000700DF">
      <w:pPr>
        <w:numPr>
          <w:ilvl w:val="0"/>
          <w:numId w:val="24"/>
        </w:numPr>
        <w:jc w:val="both"/>
        <w:rPr>
          <w:rFonts w:ascii="Aptos" w:hAnsi="Aptos"/>
        </w:rPr>
      </w:pPr>
      <w:r w:rsidRPr="00D84A2C">
        <w:rPr>
          <w:rFonts w:ascii="Aptos" w:hAnsi="Aptos"/>
        </w:rPr>
        <w:t>detekciju kvarova i alarmiranje u slučaju odstupanja,</w:t>
      </w:r>
    </w:p>
    <w:p w14:paraId="451FC85A" w14:textId="77777777" w:rsidR="000700DF" w:rsidRPr="00D84A2C" w:rsidRDefault="000700DF">
      <w:pPr>
        <w:numPr>
          <w:ilvl w:val="0"/>
          <w:numId w:val="24"/>
        </w:numPr>
        <w:jc w:val="both"/>
        <w:rPr>
          <w:rFonts w:ascii="Aptos" w:hAnsi="Aptos"/>
        </w:rPr>
      </w:pPr>
      <w:r w:rsidRPr="00D84A2C">
        <w:rPr>
          <w:rFonts w:ascii="Aptos" w:hAnsi="Aptos"/>
        </w:rPr>
        <w:t>daljinsko očitanje i prijenos podataka putem komunikacijskih modula (GSM, NB-IoT, LoRaWAN ili slične tehnologije),</w:t>
      </w:r>
    </w:p>
    <w:p w14:paraId="6F560E0B" w14:textId="77777777" w:rsidR="000700DF" w:rsidRPr="00D84A2C" w:rsidRDefault="000700DF">
      <w:pPr>
        <w:numPr>
          <w:ilvl w:val="0"/>
          <w:numId w:val="24"/>
        </w:numPr>
        <w:jc w:val="both"/>
        <w:rPr>
          <w:rFonts w:ascii="Aptos" w:hAnsi="Aptos"/>
        </w:rPr>
      </w:pPr>
      <w:r w:rsidRPr="00D84A2C">
        <w:rPr>
          <w:rFonts w:ascii="Aptos" w:hAnsi="Aptos"/>
        </w:rPr>
        <w:t>statističku obradu i arhiviranje podataka za potrebe analize energetske učinkovitosti.</w:t>
      </w:r>
    </w:p>
    <w:p w14:paraId="5365A4AC" w14:textId="77777777" w:rsidR="000700DF" w:rsidRPr="00D84A2C" w:rsidRDefault="000700DF" w:rsidP="000700DF">
      <w:pPr>
        <w:spacing w:before="240" w:after="240"/>
        <w:rPr>
          <w:rFonts w:ascii="Aptos" w:hAnsi="Aptos"/>
          <w:i/>
          <w:iCs/>
        </w:rPr>
      </w:pPr>
      <w:r w:rsidRPr="00D84A2C">
        <w:rPr>
          <w:rFonts w:ascii="Aptos" w:hAnsi="Aptos"/>
          <w:i/>
          <w:iCs/>
        </w:rPr>
        <w:t>Ciljevi provedbe</w:t>
      </w:r>
    </w:p>
    <w:p w14:paraId="7D6B2AE1" w14:textId="77777777" w:rsidR="000700DF" w:rsidRPr="00D84A2C" w:rsidRDefault="000700DF" w:rsidP="000700DF">
      <w:pPr>
        <w:jc w:val="both"/>
        <w:rPr>
          <w:rFonts w:ascii="Aptos" w:hAnsi="Aptos"/>
        </w:rPr>
      </w:pPr>
      <w:r w:rsidRPr="00D84A2C">
        <w:rPr>
          <w:rFonts w:ascii="Aptos" w:hAnsi="Aptos"/>
        </w:rPr>
        <w:t>Ugradnjom nadzorno-upravljačkih uređaja ostvaruju se sljedeći ciljevi:</w:t>
      </w:r>
    </w:p>
    <w:p w14:paraId="1358F61F" w14:textId="77777777" w:rsidR="000700DF" w:rsidRPr="00D84A2C" w:rsidRDefault="000700DF">
      <w:pPr>
        <w:numPr>
          <w:ilvl w:val="0"/>
          <w:numId w:val="25"/>
        </w:numPr>
        <w:jc w:val="both"/>
        <w:rPr>
          <w:rFonts w:ascii="Aptos" w:hAnsi="Aptos"/>
        </w:rPr>
      </w:pPr>
      <w:r w:rsidRPr="00D84A2C">
        <w:rPr>
          <w:rFonts w:ascii="Aptos" w:hAnsi="Aptos"/>
        </w:rPr>
        <w:t>uspostava centraliziranog nadzora sustava javne rasvjete,</w:t>
      </w:r>
    </w:p>
    <w:p w14:paraId="56E6CAD1" w14:textId="77777777" w:rsidR="000700DF" w:rsidRPr="00D84A2C" w:rsidRDefault="000700DF">
      <w:pPr>
        <w:numPr>
          <w:ilvl w:val="0"/>
          <w:numId w:val="25"/>
        </w:numPr>
        <w:jc w:val="both"/>
        <w:rPr>
          <w:rFonts w:ascii="Aptos" w:hAnsi="Aptos"/>
        </w:rPr>
      </w:pPr>
      <w:r w:rsidRPr="00D84A2C">
        <w:rPr>
          <w:rFonts w:ascii="Aptos" w:hAnsi="Aptos"/>
        </w:rPr>
        <w:t>mogućnost optimizacije vremena rada i prepoznavanja područja s neučinkovitom potrošnjom,</w:t>
      </w:r>
    </w:p>
    <w:p w14:paraId="6EFF9FAC" w14:textId="77777777" w:rsidR="000700DF" w:rsidRPr="00D84A2C" w:rsidRDefault="000700DF">
      <w:pPr>
        <w:numPr>
          <w:ilvl w:val="0"/>
          <w:numId w:val="25"/>
        </w:numPr>
        <w:jc w:val="both"/>
        <w:rPr>
          <w:rFonts w:ascii="Aptos" w:hAnsi="Aptos"/>
        </w:rPr>
      </w:pPr>
      <w:r w:rsidRPr="00D84A2C">
        <w:rPr>
          <w:rFonts w:ascii="Aptos" w:hAnsi="Aptos"/>
        </w:rPr>
        <w:t>povećanje energetske učinkovitosti i smanjenje operativnih troškova,</w:t>
      </w:r>
    </w:p>
    <w:p w14:paraId="5F9D6AF7" w14:textId="77777777" w:rsidR="000700DF" w:rsidRPr="00D84A2C" w:rsidRDefault="000700DF">
      <w:pPr>
        <w:numPr>
          <w:ilvl w:val="0"/>
          <w:numId w:val="25"/>
        </w:numPr>
        <w:jc w:val="both"/>
        <w:rPr>
          <w:rFonts w:ascii="Aptos" w:hAnsi="Aptos"/>
        </w:rPr>
      </w:pPr>
      <w:r w:rsidRPr="00D84A2C">
        <w:rPr>
          <w:rFonts w:ascii="Aptos" w:hAnsi="Aptos"/>
        </w:rPr>
        <w:t>omogućavanje preciznog planiranja održavanja temeljem stvarnih podataka o radu i potrošnji.</w:t>
      </w:r>
    </w:p>
    <w:p w14:paraId="351D6BB5" w14:textId="77777777" w:rsidR="000700DF" w:rsidRPr="00D84A2C" w:rsidRDefault="000700DF" w:rsidP="000700DF">
      <w:pPr>
        <w:spacing w:before="240" w:after="240"/>
        <w:rPr>
          <w:rFonts w:ascii="Aptos" w:hAnsi="Aptos"/>
          <w:i/>
          <w:iCs/>
        </w:rPr>
      </w:pPr>
      <w:r w:rsidRPr="00D84A2C">
        <w:rPr>
          <w:rFonts w:ascii="Aptos" w:hAnsi="Aptos"/>
          <w:i/>
          <w:iCs/>
        </w:rPr>
        <w:t>Predviđena implementacija</w:t>
      </w:r>
    </w:p>
    <w:p w14:paraId="44B9E0C3" w14:textId="77777777" w:rsidR="000700DF" w:rsidRDefault="000700DF" w:rsidP="000700DF">
      <w:pPr>
        <w:spacing w:after="240"/>
        <w:jc w:val="both"/>
        <w:rPr>
          <w:rFonts w:ascii="Aptos" w:hAnsi="Aptos"/>
        </w:rPr>
      </w:pPr>
      <w:r w:rsidRPr="00D84A2C">
        <w:rPr>
          <w:rFonts w:ascii="Aptos" w:hAnsi="Aptos"/>
        </w:rPr>
        <w:t>Sustav će se postupno implementirati u sklopu rekonstrukcije i proširenja sustava javne rasvjete.</w:t>
      </w:r>
      <w:r>
        <w:rPr>
          <w:rFonts w:ascii="Aptos" w:hAnsi="Aptos"/>
        </w:rPr>
        <w:t xml:space="preserve"> </w:t>
      </w:r>
      <w:r w:rsidRPr="00D84A2C">
        <w:rPr>
          <w:rFonts w:ascii="Aptos" w:hAnsi="Aptos"/>
        </w:rPr>
        <w:t>U prvoj fazi planira se ugradnja uređaja u odabrane OJR-ove koji pokrivaju najveći broj svjetiljki ili imaju najveću potrošnju energije, a u kasnijim fazama sustav će se proširiti na cijelu mrežu javne rasvjete.</w:t>
      </w:r>
    </w:p>
    <w:p w14:paraId="29F062CC" w14:textId="77777777" w:rsidR="000700DF" w:rsidRPr="00E310C9" w:rsidRDefault="000700DF" w:rsidP="000700DF">
      <w:pPr>
        <w:spacing w:after="240"/>
        <w:rPr>
          <w:rFonts w:ascii="Aptos" w:hAnsi="Aptos"/>
          <w:b/>
          <w:bCs/>
        </w:rPr>
      </w:pPr>
      <w:r w:rsidRPr="00E310C9">
        <w:rPr>
          <w:rFonts w:ascii="Aptos" w:hAnsi="Aptos"/>
          <w:b/>
          <w:bCs/>
        </w:rPr>
        <w:t>Implementacija</w:t>
      </w:r>
      <w:r>
        <w:rPr>
          <w:rFonts w:ascii="Aptos" w:hAnsi="Aptos"/>
          <w:b/>
          <w:bCs/>
        </w:rPr>
        <w:t xml:space="preserve"> </w:t>
      </w:r>
      <w:r w:rsidRPr="00E310C9">
        <w:rPr>
          <w:rFonts w:ascii="Aptos" w:hAnsi="Aptos"/>
          <w:b/>
          <w:bCs/>
        </w:rPr>
        <w:t>informacijsko-komunikacijske platforme za upravljanje javnom rasvjetom</w:t>
      </w:r>
    </w:p>
    <w:p w14:paraId="060AEA4E" w14:textId="50A078F8" w:rsidR="000700DF" w:rsidRPr="00E310C9" w:rsidRDefault="000700DF" w:rsidP="000700DF">
      <w:pPr>
        <w:spacing w:after="240"/>
        <w:jc w:val="both"/>
        <w:rPr>
          <w:rFonts w:ascii="Aptos" w:hAnsi="Aptos"/>
        </w:rPr>
      </w:pPr>
      <w:r w:rsidRPr="00E310C9">
        <w:rPr>
          <w:rFonts w:ascii="Aptos" w:hAnsi="Aptos"/>
        </w:rPr>
        <w:t xml:space="preserve">U okviru modernizacije sustava javne rasvjete, planirana </w:t>
      </w:r>
      <w:r>
        <w:rPr>
          <w:rFonts w:ascii="Aptos" w:hAnsi="Aptos"/>
        </w:rPr>
        <w:t xml:space="preserve">se nadogradnja </w:t>
      </w:r>
      <w:r w:rsidRPr="00E310C9">
        <w:rPr>
          <w:rFonts w:ascii="Aptos" w:hAnsi="Aptos"/>
        </w:rPr>
        <w:t xml:space="preserve">informacijsko-komunikacijske (IKT) platforme </w:t>
      </w:r>
      <w:r>
        <w:rPr>
          <w:rFonts w:ascii="Aptos" w:hAnsi="Aptos"/>
        </w:rPr>
        <w:t xml:space="preserve">modulom </w:t>
      </w:r>
      <w:r w:rsidRPr="00E310C9">
        <w:rPr>
          <w:rFonts w:ascii="Aptos" w:hAnsi="Aptos"/>
        </w:rPr>
        <w:t>koj</w:t>
      </w:r>
      <w:r>
        <w:rPr>
          <w:rFonts w:ascii="Aptos" w:hAnsi="Aptos"/>
        </w:rPr>
        <w:t>i</w:t>
      </w:r>
      <w:r w:rsidRPr="00E310C9">
        <w:rPr>
          <w:rFonts w:ascii="Aptos" w:hAnsi="Aptos"/>
        </w:rPr>
        <w:t xml:space="preserve"> će omogućiti praćenje, analizu i optimizaciju rada cjelokupne mreže javne rasvjete na području </w:t>
      </w:r>
      <w:r>
        <w:rPr>
          <w:rFonts w:ascii="Aptos" w:hAnsi="Aptos"/>
        </w:rPr>
        <w:t xml:space="preserve">Općine </w:t>
      </w:r>
      <w:r w:rsidR="00744E16">
        <w:rPr>
          <w:rFonts w:ascii="Aptos" w:hAnsi="Aptos"/>
        </w:rPr>
        <w:t>Stupnik</w:t>
      </w:r>
      <w:r w:rsidRPr="00E310C9">
        <w:rPr>
          <w:rFonts w:ascii="Aptos" w:hAnsi="Aptos"/>
        </w:rPr>
        <w:t>.</w:t>
      </w:r>
    </w:p>
    <w:p w14:paraId="6BCB5CAB" w14:textId="77777777" w:rsidR="000700DF" w:rsidRPr="00E310C9" w:rsidRDefault="000700DF" w:rsidP="000700DF">
      <w:pPr>
        <w:spacing w:after="240"/>
        <w:jc w:val="both"/>
        <w:rPr>
          <w:rFonts w:ascii="Aptos" w:hAnsi="Aptos"/>
        </w:rPr>
      </w:pPr>
      <w:r w:rsidRPr="00E310C9">
        <w:rPr>
          <w:rFonts w:ascii="Aptos" w:hAnsi="Aptos"/>
        </w:rPr>
        <w:t xml:space="preserve">Cilj </w:t>
      </w:r>
      <w:r>
        <w:rPr>
          <w:rFonts w:ascii="Aptos" w:hAnsi="Aptos"/>
        </w:rPr>
        <w:t>nadogradnje</w:t>
      </w:r>
      <w:r w:rsidRPr="00E310C9">
        <w:rPr>
          <w:rFonts w:ascii="Aptos" w:hAnsi="Aptos"/>
        </w:rPr>
        <w:t xml:space="preserve"> je stvaranje temelja za pametno upravljanje javnom rasvjetom (Smart Lighting), čime će se omogućiti učinkovito planiranje održavanja, daljinsko upravljanje pojedinim točkama rasvjete, te detaljno praćenje energetskih pokazatelja u stvarnom vremenu.</w:t>
      </w:r>
    </w:p>
    <w:p w14:paraId="73AEFE02" w14:textId="77777777" w:rsidR="000700DF" w:rsidRPr="00E310C9" w:rsidRDefault="000700DF" w:rsidP="000700DF">
      <w:pPr>
        <w:jc w:val="both"/>
        <w:rPr>
          <w:rFonts w:ascii="Aptos" w:hAnsi="Aptos"/>
        </w:rPr>
      </w:pPr>
      <w:r w:rsidRPr="00E310C9">
        <w:rPr>
          <w:rFonts w:ascii="Aptos" w:hAnsi="Aptos"/>
        </w:rPr>
        <w:t>Planirane funkcionalnosti IKT platforme uključuju:</w:t>
      </w:r>
    </w:p>
    <w:p w14:paraId="1B539687" w14:textId="77777777" w:rsidR="000700DF" w:rsidRPr="00E310C9" w:rsidRDefault="000700DF">
      <w:pPr>
        <w:numPr>
          <w:ilvl w:val="0"/>
          <w:numId w:val="29"/>
        </w:numPr>
        <w:jc w:val="both"/>
        <w:rPr>
          <w:rFonts w:ascii="Aptos" w:hAnsi="Aptos"/>
        </w:rPr>
      </w:pPr>
      <w:r w:rsidRPr="00E310C9">
        <w:rPr>
          <w:rFonts w:ascii="Aptos" w:hAnsi="Aptos"/>
        </w:rPr>
        <w:t>integraciju podataka iz nadzorno-upravljačkih uređaja ugrađenih u OJR-ove,</w:t>
      </w:r>
    </w:p>
    <w:p w14:paraId="70C27FFF" w14:textId="77777777" w:rsidR="000700DF" w:rsidRPr="00E310C9" w:rsidRDefault="000700DF">
      <w:pPr>
        <w:numPr>
          <w:ilvl w:val="0"/>
          <w:numId w:val="29"/>
        </w:numPr>
        <w:jc w:val="both"/>
        <w:rPr>
          <w:rFonts w:ascii="Aptos" w:hAnsi="Aptos"/>
        </w:rPr>
      </w:pPr>
      <w:r w:rsidRPr="00E310C9">
        <w:rPr>
          <w:rFonts w:ascii="Aptos" w:hAnsi="Aptos"/>
        </w:rPr>
        <w:t>centralizirano praćenje potrošnje energije i statusa rada svjetiljki,</w:t>
      </w:r>
    </w:p>
    <w:p w14:paraId="70B55A5C" w14:textId="77777777" w:rsidR="000700DF" w:rsidRPr="00E310C9" w:rsidRDefault="000700DF">
      <w:pPr>
        <w:numPr>
          <w:ilvl w:val="0"/>
          <w:numId w:val="29"/>
        </w:numPr>
        <w:jc w:val="both"/>
        <w:rPr>
          <w:rFonts w:ascii="Aptos" w:hAnsi="Aptos"/>
        </w:rPr>
      </w:pPr>
      <w:r w:rsidRPr="00E310C9">
        <w:rPr>
          <w:rFonts w:ascii="Aptos" w:hAnsi="Aptos"/>
        </w:rPr>
        <w:t>detekciju kvarova i automatsko generiranje alarma,</w:t>
      </w:r>
    </w:p>
    <w:p w14:paraId="78587E05" w14:textId="77777777" w:rsidR="000700DF" w:rsidRPr="00E310C9" w:rsidRDefault="000700DF">
      <w:pPr>
        <w:numPr>
          <w:ilvl w:val="0"/>
          <w:numId w:val="29"/>
        </w:numPr>
        <w:jc w:val="both"/>
        <w:rPr>
          <w:rFonts w:ascii="Aptos" w:hAnsi="Aptos"/>
        </w:rPr>
      </w:pPr>
      <w:r w:rsidRPr="00E310C9">
        <w:rPr>
          <w:rFonts w:ascii="Aptos" w:hAnsi="Aptos"/>
        </w:rPr>
        <w:t>upravljanje i optimizaciju rada rasvjete (paljenje, gašenje, prigušenje po zonama ili vremenskim uvjetima),</w:t>
      </w:r>
    </w:p>
    <w:p w14:paraId="75E776BB" w14:textId="77777777" w:rsidR="000700DF" w:rsidRPr="00E310C9" w:rsidRDefault="000700DF">
      <w:pPr>
        <w:numPr>
          <w:ilvl w:val="0"/>
          <w:numId w:val="29"/>
        </w:numPr>
        <w:jc w:val="both"/>
        <w:rPr>
          <w:rFonts w:ascii="Aptos" w:hAnsi="Aptos"/>
        </w:rPr>
      </w:pPr>
      <w:r w:rsidRPr="00E310C9">
        <w:rPr>
          <w:rFonts w:ascii="Aptos" w:hAnsi="Aptos"/>
        </w:rPr>
        <w:t>analizu učinkovitosti i izvještavanje (energetska potrošnja, emisije CO₂, troškovi održavanja),</w:t>
      </w:r>
    </w:p>
    <w:p w14:paraId="4BC2D9F2" w14:textId="77777777" w:rsidR="000700DF" w:rsidRPr="00E310C9" w:rsidRDefault="000700DF">
      <w:pPr>
        <w:numPr>
          <w:ilvl w:val="0"/>
          <w:numId w:val="29"/>
        </w:numPr>
        <w:jc w:val="both"/>
        <w:rPr>
          <w:rFonts w:ascii="Aptos" w:hAnsi="Aptos"/>
        </w:rPr>
      </w:pPr>
      <w:r w:rsidRPr="00E310C9">
        <w:rPr>
          <w:rFonts w:ascii="Aptos" w:hAnsi="Aptos"/>
        </w:rPr>
        <w:t>mogućnost proširenja sustava na druge javne funkcije (npr. video nadzor, mjerenje kvalitete zraka, senzori prometa, pametni parking).</w:t>
      </w:r>
    </w:p>
    <w:p w14:paraId="0D2FF60E" w14:textId="7237B448" w:rsidR="000700DF" w:rsidRPr="00E310C9" w:rsidRDefault="000700DF" w:rsidP="000700DF">
      <w:pPr>
        <w:spacing w:before="240" w:after="240"/>
        <w:jc w:val="both"/>
        <w:rPr>
          <w:rFonts w:ascii="Aptos" w:hAnsi="Aptos"/>
        </w:rPr>
      </w:pPr>
      <w:r w:rsidRPr="00E310C9">
        <w:rPr>
          <w:rFonts w:ascii="Aptos" w:hAnsi="Aptos"/>
        </w:rPr>
        <w:lastRenderedPageBreak/>
        <w:t xml:space="preserve">Središnji softver bit će dostupan ovlaštenim korisnicima </w:t>
      </w:r>
      <w:r>
        <w:rPr>
          <w:rFonts w:ascii="Aptos" w:hAnsi="Aptos"/>
        </w:rPr>
        <w:t xml:space="preserve">Općine </w:t>
      </w:r>
      <w:r w:rsidR="00744E16">
        <w:rPr>
          <w:rFonts w:ascii="Aptos" w:hAnsi="Aptos"/>
        </w:rPr>
        <w:t>Stupnik</w:t>
      </w:r>
      <w:r w:rsidR="00744E16" w:rsidRPr="00E310C9">
        <w:rPr>
          <w:rFonts w:ascii="Aptos" w:hAnsi="Aptos"/>
        </w:rPr>
        <w:t xml:space="preserve"> </w:t>
      </w:r>
      <w:r w:rsidRPr="00E310C9">
        <w:rPr>
          <w:rFonts w:ascii="Aptos" w:hAnsi="Aptos"/>
        </w:rPr>
        <w:t>i službama za održavanje, uz mogućnost daljinskog pristupa putem sigurne mreže.</w:t>
      </w:r>
      <w:r w:rsidRPr="00E310C9">
        <w:rPr>
          <w:rFonts w:ascii="Aptos" w:hAnsi="Aptos"/>
        </w:rPr>
        <w:br/>
        <w:t>Podaci prikupljeni putem sustava koristit će se za izradu energetskih izvješća, planiranje investicija i prijavu projekata u okviru programa energetske obnove i digitalne tranzicije.</w:t>
      </w:r>
    </w:p>
    <w:p w14:paraId="03FF2219" w14:textId="0AC00748" w:rsidR="000700DF" w:rsidRPr="00E310C9" w:rsidRDefault="000700DF" w:rsidP="000700DF">
      <w:pPr>
        <w:spacing w:after="240"/>
        <w:jc w:val="both"/>
        <w:rPr>
          <w:rFonts w:ascii="Aptos" w:hAnsi="Aptos"/>
        </w:rPr>
      </w:pPr>
      <w:r w:rsidRPr="00E310C9">
        <w:rPr>
          <w:rFonts w:ascii="Aptos" w:hAnsi="Aptos"/>
        </w:rPr>
        <w:t xml:space="preserve">Uspostavom ove platforme </w:t>
      </w:r>
      <w:r>
        <w:rPr>
          <w:rFonts w:ascii="Aptos" w:hAnsi="Aptos"/>
        </w:rPr>
        <w:t xml:space="preserve">Općina </w:t>
      </w:r>
      <w:r w:rsidR="00EB20AD">
        <w:rPr>
          <w:rFonts w:ascii="Aptos" w:hAnsi="Aptos"/>
        </w:rPr>
        <w:t>Stupnik</w:t>
      </w:r>
      <w:r w:rsidR="00EB20AD" w:rsidRPr="00E310C9">
        <w:rPr>
          <w:rFonts w:ascii="Aptos" w:hAnsi="Aptos"/>
        </w:rPr>
        <w:t xml:space="preserve"> </w:t>
      </w:r>
      <w:r w:rsidRPr="00E310C9">
        <w:rPr>
          <w:rFonts w:ascii="Aptos" w:hAnsi="Aptos"/>
        </w:rPr>
        <w:t>ostvaruje preduvjete za razvoj digitalnog sustava javne rasvjete koji povezuje energetske, infrastrukturne i upravljačke komponente u jedinstvenu cjelinu.</w:t>
      </w:r>
    </w:p>
    <w:p w14:paraId="6DCBD698" w14:textId="77777777" w:rsidR="000700DF" w:rsidRPr="00036E5F" w:rsidRDefault="000700DF" w:rsidP="000700DF">
      <w:pPr>
        <w:spacing w:after="240"/>
        <w:rPr>
          <w:rFonts w:ascii="Aptos" w:hAnsi="Aptos"/>
          <w:b/>
          <w:bCs/>
        </w:rPr>
      </w:pPr>
      <w:r>
        <w:rPr>
          <w:rFonts w:ascii="Aptos" w:hAnsi="Aptos"/>
          <w:b/>
          <w:bCs/>
        </w:rPr>
        <w:t>I</w:t>
      </w:r>
      <w:r w:rsidRPr="00036E5F">
        <w:rPr>
          <w:rFonts w:ascii="Aptos" w:hAnsi="Aptos"/>
          <w:b/>
          <w:bCs/>
        </w:rPr>
        <w:t>zmještanje ormara javne rasvjete (OJR)</w:t>
      </w:r>
    </w:p>
    <w:p w14:paraId="3FF48A4B" w14:textId="77777777" w:rsidR="000700DF" w:rsidRPr="00036E5F" w:rsidRDefault="000700DF" w:rsidP="000700DF">
      <w:pPr>
        <w:spacing w:after="240"/>
        <w:jc w:val="both"/>
        <w:rPr>
          <w:rFonts w:ascii="Aptos" w:hAnsi="Aptos"/>
        </w:rPr>
      </w:pPr>
      <w:r w:rsidRPr="00036E5F">
        <w:rPr>
          <w:rFonts w:ascii="Aptos" w:hAnsi="Aptos"/>
        </w:rPr>
        <w:t>U sklopu planiranih aktivnosti predviđa se izmještanje ormara javne rasvjete (OJR) koji se trenutno nalaze unutar elektroenergetskih postrojenja pod nadzorom HEP ODS-a ili na neprimjerenim lokacijama koje ne omogućuju siguran pristup i održavanje.</w:t>
      </w:r>
    </w:p>
    <w:p w14:paraId="236A2981" w14:textId="77777777" w:rsidR="000700DF" w:rsidRPr="00036E5F" w:rsidRDefault="000700DF" w:rsidP="000700DF">
      <w:pPr>
        <w:spacing w:after="240"/>
        <w:jc w:val="both"/>
        <w:rPr>
          <w:rFonts w:ascii="Aptos" w:hAnsi="Aptos"/>
        </w:rPr>
      </w:pPr>
      <w:r w:rsidRPr="00036E5F">
        <w:rPr>
          <w:rFonts w:ascii="Aptos" w:hAnsi="Aptos"/>
        </w:rPr>
        <w:t>Razlozi za izmještanje</w:t>
      </w:r>
    </w:p>
    <w:p w14:paraId="3AC6ED90" w14:textId="77777777" w:rsidR="000700DF" w:rsidRPr="00036E5F" w:rsidRDefault="000700DF" w:rsidP="000700DF">
      <w:pPr>
        <w:spacing w:after="240"/>
        <w:jc w:val="both"/>
        <w:rPr>
          <w:rFonts w:ascii="Aptos" w:hAnsi="Aptos"/>
        </w:rPr>
      </w:pPr>
      <w:r w:rsidRPr="00036E5F">
        <w:rPr>
          <w:rFonts w:ascii="Aptos" w:hAnsi="Aptos"/>
        </w:rPr>
        <w:t>Trenutno su pojedini ormari javne rasvjete smješteni unutar niskonaponskih razvodnih polja ili u neposrednoj blizini opreme kojom upravlja HEP ODS, što:</w:t>
      </w:r>
    </w:p>
    <w:p w14:paraId="7C9493E3" w14:textId="77777777" w:rsidR="000700DF" w:rsidRPr="00036E5F" w:rsidRDefault="000700DF">
      <w:pPr>
        <w:numPr>
          <w:ilvl w:val="0"/>
          <w:numId w:val="26"/>
        </w:numPr>
        <w:jc w:val="both"/>
        <w:rPr>
          <w:rFonts w:ascii="Aptos" w:hAnsi="Aptos"/>
        </w:rPr>
      </w:pPr>
      <w:r w:rsidRPr="00036E5F">
        <w:rPr>
          <w:rFonts w:ascii="Aptos" w:hAnsi="Aptos"/>
        </w:rPr>
        <w:t>otežava pristup osoblju zaduženom za održavanje rasvjete,</w:t>
      </w:r>
    </w:p>
    <w:p w14:paraId="6AFA5EDA" w14:textId="77777777" w:rsidR="000700DF" w:rsidRPr="00036E5F" w:rsidRDefault="000700DF">
      <w:pPr>
        <w:numPr>
          <w:ilvl w:val="0"/>
          <w:numId w:val="26"/>
        </w:numPr>
        <w:jc w:val="both"/>
        <w:rPr>
          <w:rFonts w:ascii="Aptos" w:hAnsi="Aptos"/>
        </w:rPr>
      </w:pPr>
      <w:r w:rsidRPr="00036E5F">
        <w:rPr>
          <w:rFonts w:ascii="Aptos" w:hAnsi="Aptos"/>
        </w:rPr>
        <w:t>zahtijeva posebne dozvole i usklađivanje s operatorom distribucijskog sustava,</w:t>
      </w:r>
    </w:p>
    <w:p w14:paraId="2215C6E9" w14:textId="77777777" w:rsidR="000700DF" w:rsidRPr="00036E5F" w:rsidRDefault="000700DF">
      <w:pPr>
        <w:numPr>
          <w:ilvl w:val="0"/>
          <w:numId w:val="26"/>
        </w:numPr>
        <w:jc w:val="both"/>
        <w:rPr>
          <w:rFonts w:ascii="Aptos" w:hAnsi="Aptos"/>
        </w:rPr>
      </w:pPr>
      <w:r w:rsidRPr="00036E5F">
        <w:rPr>
          <w:rFonts w:ascii="Aptos" w:hAnsi="Aptos"/>
        </w:rPr>
        <w:t>povećava rizik od neovlaštenog pristupa elektroenergetskoj opremi,</w:t>
      </w:r>
    </w:p>
    <w:p w14:paraId="387C99E8" w14:textId="77777777" w:rsidR="000700DF" w:rsidRPr="00036E5F" w:rsidRDefault="000700DF">
      <w:pPr>
        <w:numPr>
          <w:ilvl w:val="0"/>
          <w:numId w:val="26"/>
        </w:numPr>
        <w:jc w:val="both"/>
        <w:rPr>
          <w:rFonts w:ascii="Aptos" w:hAnsi="Aptos"/>
        </w:rPr>
      </w:pPr>
      <w:r w:rsidRPr="00036E5F">
        <w:rPr>
          <w:rFonts w:ascii="Aptos" w:hAnsi="Aptos"/>
        </w:rPr>
        <w:t>nije u skladu s važećim tehničkim propisima o razdvajanju sustava napajanja.</w:t>
      </w:r>
    </w:p>
    <w:p w14:paraId="1F293B24" w14:textId="77777777" w:rsidR="000700DF" w:rsidRPr="00036E5F" w:rsidRDefault="000700DF" w:rsidP="000700DF">
      <w:pPr>
        <w:spacing w:before="240"/>
        <w:jc w:val="both"/>
        <w:rPr>
          <w:rFonts w:ascii="Aptos" w:hAnsi="Aptos"/>
        </w:rPr>
      </w:pPr>
      <w:r w:rsidRPr="00036E5F">
        <w:rPr>
          <w:rFonts w:ascii="Aptos" w:hAnsi="Aptos"/>
        </w:rPr>
        <w:t>Izmještanjem ormara u javno dostupne, sigurne i neovisne lokacije osigurat će se:</w:t>
      </w:r>
    </w:p>
    <w:p w14:paraId="0BCE9019" w14:textId="77777777" w:rsidR="000700DF" w:rsidRPr="00036E5F" w:rsidRDefault="000700DF">
      <w:pPr>
        <w:numPr>
          <w:ilvl w:val="0"/>
          <w:numId w:val="27"/>
        </w:numPr>
        <w:jc w:val="both"/>
        <w:rPr>
          <w:rFonts w:ascii="Aptos" w:hAnsi="Aptos"/>
        </w:rPr>
      </w:pPr>
      <w:r w:rsidRPr="00036E5F">
        <w:rPr>
          <w:rFonts w:ascii="Aptos" w:hAnsi="Aptos"/>
        </w:rPr>
        <w:t>poboljšana sigurnost rada i održavanja,</w:t>
      </w:r>
    </w:p>
    <w:p w14:paraId="0E7AD585" w14:textId="77777777" w:rsidR="000700DF" w:rsidRPr="00036E5F" w:rsidRDefault="000700DF">
      <w:pPr>
        <w:numPr>
          <w:ilvl w:val="0"/>
          <w:numId w:val="27"/>
        </w:numPr>
        <w:jc w:val="both"/>
        <w:rPr>
          <w:rFonts w:ascii="Aptos" w:hAnsi="Aptos"/>
        </w:rPr>
      </w:pPr>
      <w:r w:rsidRPr="00036E5F">
        <w:rPr>
          <w:rFonts w:ascii="Aptos" w:hAnsi="Aptos"/>
        </w:rPr>
        <w:t>jednostavniji pristup u svrhu upravljanja i nadzora,</w:t>
      </w:r>
    </w:p>
    <w:p w14:paraId="195DF8E8" w14:textId="77777777" w:rsidR="000700DF" w:rsidRPr="00036E5F" w:rsidRDefault="000700DF">
      <w:pPr>
        <w:numPr>
          <w:ilvl w:val="0"/>
          <w:numId w:val="27"/>
        </w:numPr>
        <w:jc w:val="both"/>
        <w:rPr>
          <w:rFonts w:ascii="Aptos" w:hAnsi="Aptos"/>
        </w:rPr>
      </w:pPr>
      <w:r w:rsidRPr="00036E5F">
        <w:rPr>
          <w:rFonts w:ascii="Aptos" w:hAnsi="Aptos"/>
        </w:rPr>
        <w:t>usklađenost sa zahtjevima HEP ODS-a i propisima o elektroenergetskoj infrastrukturi.</w:t>
      </w:r>
    </w:p>
    <w:p w14:paraId="4522887D" w14:textId="77777777" w:rsidR="000700DF" w:rsidRPr="00036E5F" w:rsidRDefault="000700DF" w:rsidP="000700DF">
      <w:pPr>
        <w:spacing w:before="240" w:after="240"/>
        <w:jc w:val="both"/>
        <w:rPr>
          <w:rFonts w:ascii="Aptos" w:hAnsi="Aptos"/>
        </w:rPr>
      </w:pPr>
      <w:r w:rsidRPr="00036E5F">
        <w:rPr>
          <w:rFonts w:ascii="Aptos" w:hAnsi="Aptos"/>
        </w:rPr>
        <w:t>Planirane aktivnosti</w:t>
      </w:r>
    </w:p>
    <w:p w14:paraId="58DB03B1"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dentifikacija svih ormara koji su smješteni u elektroenergetskim postrojenjima ili na neprimjerenim lokacijama,</w:t>
      </w:r>
    </w:p>
    <w:p w14:paraId="652986CC"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zrada projektno-tehničke dokumentacije izmještanja, u skladu s tehničkim uvjetima HEP ODS-a,</w:t>
      </w:r>
    </w:p>
    <w:p w14:paraId="052536BA" w14:textId="77777777" w:rsidR="000700DF" w:rsidRPr="00036E5F" w:rsidRDefault="000700DF">
      <w:pPr>
        <w:numPr>
          <w:ilvl w:val="0"/>
          <w:numId w:val="28"/>
        </w:numPr>
        <w:jc w:val="both"/>
        <w:rPr>
          <w:rFonts w:ascii="Aptos" w:hAnsi="Aptos"/>
        </w:rPr>
      </w:pPr>
      <w:r>
        <w:rPr>
          <w:rFonts w:ascii="Aptos" w:hAnsi="Aptos"/>
        </w:rPr>
        <w:t>i</w:t>
      </w:r>
      <w:r w:rsidRPr="00036E5F">
        <w:rPr>
          <w:rFonts w:ascii="Aptos" w:hAnsi="Aptos"/>
        </w:rPr>
        <w:t>zgradnja novih priključaka i temelja za ormariće javne rasvjete,</w:t>
      </w:r>
    </w:p>
    <w:p w14:paraId="7FB11F49" w14:textId="77777777" w:rsidR="000700DF" w:rsidRPr="00036E5F" w:rsidRDefault="000700DF">
      <w:pPr>
        <w:numPr>
          <w:ilvl w:val="0"/>
          <w:numId w:val="28"/>
        </w:numPr>
        <w:jc w:val="both"/>
        <w:rPr>
          <w:rFonts w:ascii="Aptos" w:hAnsi="Aptos"/>
        </w:rPr>
      </w:pPr>
      <w:r>
        <w:rPr>
          <w:rFonts w:ascii="Aptos" w:hAnsi="Aptos"/>
        </w:rPr>
        <w:t>p</w:t>
      </w:r>
      <w:r w:rsidRPr="00036E5F">
        <w:rPr>
          <w:rFonts w:ascii="Aptos" w:hAnsi="Aptos"/>
        </w:rPr>
        <w:t>riključenje novih ormara na mrežu javne rasvjete i sustav nadzora,</w:t>
      </w:r>
    </w:p>
    <w:p w14:paraId="490A29AE" w14:textId="77777777" w:rsidR="000700DF" w:rsidRPr="00036E5F" w:rsidRDefault="000700DF">
      <w:pPr>
        <w:numPr>
          <w:ilvl w:val="0"/>
          <w:numId w:val="28"/>
        </w:numPr>
        <w:jc w:val="both"/>
        <w:rPr>
          <w:rFonts w:ascii="Aptos" w:hAnsi="Aptos"/>
        </w:rPr>
      </w:pPr>
      <w:r>
        <w:rPr>
          <w:rFonts w:ascii="Aptos" w:hAnsi="Aptos"/>
        </w:rPr>
        <w:t>u</w:t>
      </w:r>
      <w:r w:rsidRPr="00036E5F">
        <w:rPr>
          <w:rFonts w:ascii="Aptos" w:hAnsi="Aptos"/>
        </w:rPr>
        <w:t>sklađenje nove pozicije ormara s prostornim planovima i drugim infrastrukturnim elementima.</w:t>
      </w:r>
    </w:p>
    <w:p w14:paraId="25EDE349" w14:textId="77777777" w:rsidR="000700DF" w:rsidRPr="00036E5F" w:rsidRDefault="000700DF" w:rsidP="000700DF">
      <w:pPr>
        <w:spacing w:before="240" w:after="240"/>
        <w:jc w:val="both"/>
        <w:rPr>
          <w:rFonts w:ascii="Aptos" w:hAnsi="Aptos"/>
        </w:rPr>
      </w:pPr>
      <w:r w:rsidRPr="00036E5F">
        <w:rPr>
          <w:rFonts w:ascii="Aptos" w:hAnsi="Aptos"/>
        </w:rPr>
        <w:t>Cilj i očekivani učinci</w:t>
      </w:r>
    </w:p>
    <w:p w14:paraId="323530A7" w14:textId="77777777" w:rsidR="000700DF" w:rsidRDefault="000700DF" w:rsidP="000700DF">
      <w:pPr>
        <w:jc w:val="both"/>
        <w:rPr>
          <w:rFonts w:ascii="Aptos" w:hAnsi="Aptos"/>
        </w:rPr>
      </w:pPr>
      <w:r w:rsidRPr="00036E5F">
        <w:rPr>
          <w:rFonts w:ascii="Aptos" w:hAnsi="Aptos"/>
        </w:rPr>
        <w:t>Cilj ove aktivnosti je povećanje sigurnosti i pouzdanosti sustava javne rasvjete te osiguravanje neovisnog i trajno dostupnog pristupa upravljačkoj opremi.</w:t>
      </w:r>
    </w:p>
    <w:p w14:paraId="3D9834EF" w14:textId="77777777" w:rsidR="000700DF" w:rsidRDefault="000700DF" w:rsidP="000700DF">
      <w:pPr>
        <w:spacing w:after="240"/>
        <w:jc w:val="both"/>
        <w:rPr>
          <w:rFonts w:ascii="Aptos" w:hAnsi="Aptos"/>
        </w:rPr>
      </w:pPr>
      <w:r w:rsidRPr="00036E5F">
        <w:rPr>
          <w:rFonts w:ascii="Aptos" w:hAnsi="Aptos"/>
        </w:rPr>
        <w:t>Provedbom ove mjere postiže se potpuna funkcionalna odvojenost sustava javne rasvjete od elektroenergetske distribucijske mreže te stvaraju preduvjeti za sigurno uvođenje pametnih sustava upravljanja i daljinskog nadzora.</w:t>
      </w:r>
    </w:p>
    <w:p w14:paraId="13338C7E" w14:textId="77777777" w:rsidR="000700DF" w:rsidRPr="00CE6100" w:rsidRDefault="000700DF" w:rsidP="000700DF">
      <w:pPr>
        <w:spacing w:after="240"/>
        <w:jc w:val="both"/>
        <w:rPr>
          <w:rFonts w:ascii="Aptos" w:hAnsi="Aptos"/>
          <w:b/>
          <w:bCs/>
        </w:rPr>
      </w:pPr>
      <w:r w:rsidRPr="00CE6100">
        <w:rPr>
          <w:rFonts w:ascii="Aptos" w:hAnsi="Aptos"/>
          <w:b/>
          <w:bCs/>
        </w:rPr>
        <w:t>Zaključak</w:t>
      </w:r>
    </w:p>
    <w:p w14:paraId="3BA1852E" w14:textId="11B8690C" w:rsidR="000700DF" w:rsidRPr="00CE6100" w:rsidRDefault="000700DF" w:rsidP="000700DF">
      <w:pPr>
        <w:spacing w:after="240"/>
        <w:jc w:val="both"/>
        <w:rPr>
          <w:rFonts w:ascii="Aptos" w:hAnsi="Aptos"/>
        </w:rPr>
      </w:pPr>
      <w:r w:rsidRPr="00CE6100">
        <w:rPr>
          <w:rFonts w:ascii="Aptos" w:hAnsi="Aptos"/>
        </w:rPr>
        <w:lastRenderedPageBreak/>
        <w:t xml:space="preserve">Provedbom planiranih aktivnosti rekonstrukcije, proširenja, upravljanja i digitalizacije sustava javne rasvjete </w:t>
      </w:r>
      <w:r>
        <w:rPr>
          <w:rFonts w:ascii="Aptos" w:hAnsi="Aptos"/>
        </w:rPr>
        <w:t xml:space="preserve">Općina </w:t>
      </w:r>
      <w:r w:rsidR="00EB20AD">
        <w:rPr>
          <w:rFonts w:ascii="Aptos" w:hAnsi="Aptos"/>
        </w:rPr>
        <w:t xml:space="preserve">Stupnik </w:t>
      </w:r>
      <w:r w:rsidRPr="00CE6100">
        <w:rPr>
          <w:rFonts w:ascii="Aptos" w:hAnsi="Aptos"/>
        </w:rPr>
        <w:t>će osigurati usklađenost s važećim propisima, povećati energetsku učinkovitost i sigurnost prometa te stvoriti preduvjete za uvođenje naprednog sustava nadzora i upravljanja rasvjetom.</w:t>
      </w:r>
    </w:p>
    <w:p w14:paraId="061B21B3" w14:textId="77777777" w:rsidR="00C722C2" w:rsidRPr="0047426E" w:rsidRDefault="00C722C2" w:rsidP="001E2662">
      <w:pPr>
        <w:spacing w:after="240"/>
        <w:rPr>
          <w:rFonts w:ascii="Aptos" w:hAnsi="Aptos"/>
        </w:rPr>
      </w:pPr>
    </w:p>
    <w:p w14:paraId="6842A41E" w14:textId="77777777" w:rsidR="00FC277C" w:rsidRPr="0047426E" w:rsidRDefault="00FC277C" w:rsidP="00C722C2">
      <w:pPr>
        <w:rPr>
          <w:rFonts w:ascii="Aptos" w:hAnsi="Aptos"/>
        </w:rPr>
      </w:pPr>
    </w:p>
    <w:p w14:paraId="737BEBD3" w14:textId="77777777" w:rsidR="00FC277C" w:rsidRPr="0047426E" w:rsidRDefault="00FC277C" w:rsidP="00C722C2">
      <w:pPr>
        <w:rPr>
          <w:rFonts w:ascii="Aptos" w:hAnsi="Aptos"/>
        </w:rPr>
      </w:pPr>
    </w:p>
    <w:p w14:paraId="1409B5B1" w14:textId="77777777" w:rsidR="00FC277C" w:rsidRPr="0047426E" w:rsidRDefault="00FC277C" w:rsidP="00C722C2">
      <w:pPr>
        <w:rPr>
          <w:rFonts w:ascii="Aptos" w:hAnsi="Aptos"/>
        </w:rPr>
      </w:pPr>
    </w:p>
    <w:p w14:paraId="4862D987" w14:textId="0E1AB835" w:rsidR="00C722C2" w:rsidRPr="0047426E" w:rsidRDefault="00C722C2">
      <w:pPr>
        <w:rPr>
          <w:rFonts w:ascii="Aptos" w:hAnsi="Aptos"/>
        </w:rPr>
      </w:pPr>
      <w:r w:rsidRPr="0047426E">
        <w:rPr>
          <w:rFonts w:ascii="Aptos" w:hAnsi="Aptos"/>
        </w:rPr>
        <w:br w:type="page"/>
      </w:r>
    </w:p>
    <w:p w14:paraId="32197324" w14:textId="352A5D34" w:rsidR="00C722C2" w:rsidRPr="0047426E" w:rsidRDefault="00EC217E" w:rsidP="00C722C2">
      <w:pPr>
        <w:pStyle w:val="Heading1"/>
        <w:rPr>
          <w:rFonts w:ascii="Aptos" w:hAnsi="Aptos"/>
        </w:rPr>
      </w:pPr>
      <w:bookmarkStart w:id="7" w:name="_Toc234309826"/>
      <w:r w:rsidRPr="0047426E">
        <w:rPr>
          <w:rFonts w:ascii="Aptos" w:hAnsi="Aptos"/>
        </w:rPr>
        <w:lastRenderedPageBreak/>
        <w:t>Mjere očuvanja</w:t>
      </w:r>
      <w:bookmarkEnd w:id="7"/>
    </w:p>
    <w:p w14:paraId="5A0DA120" w14:textId="77777777" w:rsidR="001C4FAD" w:rsidRPr="001C4FAD" w:rsidRDefault="001C4FAD" w:rsidP="001C4FAD">
      <w:pPr>
        <w:spacing w:after="240"/>
        <w:jc w:val="both"/>
        <w:rPr>
          <w:rFonts w:ascii="Aptos" w:hAnsi="Aptos"/>
        </w:rPr>
      </w:pPr>
      <w:r w:rsidRPr="001C4FAD">
        <w:rPr>
          <w:rFonts w:ascii="Aptos" w:hAnsi="Aptos"/>
        </w:rPr>
        <w:t>Mjere zaštite od svjetlosnog onečišćenja obuhvaćaju zaštitu od nepotrebnih i štetnih emisija svjetlosti u prostor, unutar i izvan zone koju je potrebno rasvijetliti, kao i mjere zaštite noćnog neba, prirodnih vodnih tijela i zaštićenih područja od umjetne rasvjete, uz uvažavanje zdravstvenih, bioloških, ekonomskih, kulturoloških, pravnih, sigurnosnih, astronomskih i drugih uvjeta i potreba.</w:t>
      </w:r>
    </w:p>
    <w:p w14:paraId="57EB2B9B" w14:textId="77777777" w:rsidR="001C4FAD" w:rsidRPr="001C4FAD" w:rsidRDefault="001C4FAD" w:rsidP="001C4FAD">
      <w:pPr>
        <w:spacing w:after="240"/>
        <w:jc w:val="both"/>
        <w:rPr>
          <w:rFonts w:ascii="Aptos" w:hAnsi="Aptos"/>
        </w:rPr>
      </w:pPr>
      <w:r w:rsidRPr="001C4FAD">
        <w:rPr>
          <w:rFonts w:ascii="Aptos" w:hAnsi="Aptos"/>
        </w:rPr>
        <w:t>Mjere zaštite od svjetlosnog onečišćenja ne smiju ugroziti sastavnice okoliša, kvalitetu života sadašnjih i budućih naraštaja te ne smiju biti u suprotnosti s propisima iz područja zaštite na radu i zaštite zdravlja ljudi.</w:t>
      </w:r>
    </w:p>
    <w:p w14:paraId="73F4B11F" w14:textId="77777777" w:rsidR="001C4FAD" w:rsidRPr="001C4FAD" w:rsidRDefault="001C4FAD" w:rsidP="001C4FAD">
      <w:pPr>
        <w:spacing w:after="240"/>
        <w:jc w:val="both"/>
        <w:rPr>
          <w:rFonts w:ascii="Aptos" w:hAnsi="Aptos"/>
        </w:rPr>
      </w:pPr>
      <w:r w:rsidRPr="001C4FAD">
        <w:rPr>
          <w:rFonts w:ascii="Aptos" w:hAnsi="Aptos"/>
        </w:rPr>
        <w:t>Zabranjeno je:</w:t>
      </w:r>
    </w:p>
    <w:p w14:paraId="0D3BEDF9" w14:textId="77777777" w:rsidR="001C4FAD" w:rsidRPr="001C4FAD" w:rsidRDefault="001C4FAD">
      <w:pPr>
        <w:numPr>
          <w:ilvl w:val="0"/>
          <w:numId w:val="35"/>
        </w:numPr>
        <w:jc w:val="both"/>
        <w:rPr>
          <w:rFonts w:ascii="Aptos" w:hAnsi="Aptos"/>
        </w:rPr>
      </w:pPr>
      <w:r w:rsidRPr="001C4FAD">
        <w:rPr>
          <w:rFonts w:ascii="Aptos" w:hAnsi="Aptos"/>
        </w:rPr>
        <w:t xml:space="preserve">rabiti svjetlosne snopove bilo koje vrste ili oblika usmjerene prema nebu ili prema prirodnim vodnim tijelima, </w:t>
      </w:r>
    </w:p>
    <w:p w14:paraId="4F2518BC" w14:textId="77777777" w:rsidR="001C4FAD" w:rsidRPr="001C4FAD" w:rsidRDefault="001C4FAD">
      <w:pPr>
        <w:numPr>
          <w:ilvl w:val="0"/>
          <w:numId w:val="35"/>
        </w:numPr>
        <w:jc w:val="both"/>
        <w:rPr>
          <w:rFonts w:ascii="Aptos" w:hAnsi="Aptos"/>
        </w:rPr>
      </w:pPr>
      <w:r w:rsidRPr="001C4FAD">
        <w:rPr>
          <w:rFonts w:ascii="Aptos" w:hAnsi="Aptos"/>
        </w:rPr>
        <w:t xml:space="preserve">vanjskom rasvjetom rasvjetljavati otvore (prozore i/ili vrata) stambenih ili zaštićenih prostora iznad vrijednosti propisanih pravilnikom, </w:t>
      </w:r>
    </w:p>
    <w:p w14:paraId="5D32D5BD" w14:textId="77777777" w:rsidR="001C4FAD" w:rsidRPr="001C4FAD" w:rsidRDefault="001C4FAD">
      <w:pPr>
        <w:numPr>
          <w:ilvl w:val="0"/>
          <w:numId w:val="35"/>
        </w:numPr>
        <w:jc w:val="both"/>
        <w:rPr>
          <w:rFonts w:ascii="Aptos" w:hAnsi="Aptos"/>
        </w:rPr>
      </w:pPr>
      <w:r w:rsidRPr="001C4FAD">
        <w:rPr>
          <w:rFonts w:ascii="Aptos" w:hAnsi="Aptos"/>
        </w:rPr>
        <w:t xml:space="preserve">postavljati vanjsku rasvjetu tako da svojim usmjerenjem i izlaznim svjetlosnim tokom na otvorima stambenih objekata proizvodi emisije veće od dopuštenih razina, </w:t>
      </w:r>
    </w:p>
    <w:p w14:paraId="023E8DA7" w14:textId="77777777" w:rsidR="001C4FAD" w:rsidRPr="001C4FAD" w:rsidRDefault="001C4FAD">
      <w:pPr>
        <w:numPr>
          <w:ilvl w:val="0"/>
          <w:numId w:val="35"/>
        </w:numPr>
        <w:jc w:val="both"/>
        <w:rPr>
          <w:rFonts w:ascii="Aptos" w:hAnsi="Aptos"/>
        </w:rPr>
      </w:pPr>
      <w:r w:rsidRPr="001C4FAD">
        <w:rPr>
          <w:rFonts w:ascii="Aptos" w:hAnsi="Aptos"/>
        </w:rPr>
        <w:t xml:space="preserve">u građevinama s transparentnom fasadom usmjeravati svjetiljke interijera prema vidljivom dijelu neba, </w:t>
      </w:r>
    </w:p>
    <w:p w14:paraId="34CCF8EA" w14:textId="77777777" w:rsidR="001C4FAD" w:rsidRPr="001C4FAD" w:rsidRDefault="001C4FAD">
      <w:pPr>
        <w:numPr>
          <w:ilvl w:val="0"/>
          <w:numId w:val="35"/>
        </w:numPr>
        <w:jc w:val="both"/>
        <w:rPr>
          <w:rFonts w:ascii="Aptos" w:hAnsi="Aptos"/>
        </w:rPr>
      </w:pPr>
      <w:r w:rsidRPr="001C4FAD">
        <w:rPr>
          <w:rFonts w:ascii="Aptos" w:hAnsi="Aptos"/>
        </w:rPr>
        <w:t xml:space="preserve">ugrađivati svjetiljke i druge izvore svjetlosti protivno obveznom načinu upravljanja rasvjetom propisanom pravilnikom, </w:t>
      </w:r>
    </w:p>
    <w:p w14:paraId="3675FA29" w14:textId="77777777" w:rsidR="001C4FAD" w:rsidRPr="001C4FAD" w:rsidRDefault="001C4FAD">
      <w:pPr>
        <w:numPr>
          <w:ilvl w:val="0"/>
          <w:numId w:val="35"/>
        </w:numPr>
        <w:jc w:val="both"/>
        <w:rPr>
          <w:rFonts w:ascii="Aptos" w:hAnsi="Aptos"/>
        </w:rPr>
      </w:pPr>
      <w:r w:rsidRPr="001C4FAD">
        <w:rPr>
          <w:rFonts w:ascii="Aptos" w:hAnsi="Aptos"/>
        </w:rPr>
        <w:t xml:space="preserve">ugrađivati svjetiljke i druge izvore svjetlosti koji prelaze najviše dopuštene razine rasvjetljavanja okoliša, </w:t>
      </w:r>
    </w:p>
    <w:p w14:paraId="670AB682" w14:textId="77777777" w:rsidR="001C4FAD" w:rsidRPr="001C4FAD" w:rsidRDefault="001C4FAD">
      <w:pPr>
        <w:numPr>
          <w:ilvl w:val="0"/>
          <w:numId w:val="35"/>
        </w:numPr>
        <w:jc w:val="both"/>
        <w:rPr>
          <w:rFonts w:ascii="Aptos" w:hAnsi="Aptos"/>
        </w:rPr>
      </w:pPr>
      <w:r w:rsidRPr="001C4FAD">
        <w:rPr>
          <w:rFonts w:ascii="Aptos" w:hAnsi="Aptos"/>
        </w:rPr>
        <w:t xml:space="preserve">ugrađivati ekološki neprihvatljive svjetiljke, </w:t>
      </w:r>
    </w:p>
    <w:p w14:paraId="21087B3C" w14:textId="77777777" w:rsidR="001C4FAD" w:rsidRPr="001C4FAD" w:rsidRDefault="001C4FAD">
      <w:pPr>
        <w:numPr>
          <w:ilvl w:val="0"/>
          <w:numId w:val="35"/>
        </w:numPr>
        <w:jc w:val="both"/>
        <w:rPr>
          <w:rFonts w:ascii="Aptos" w:hAnsi="Aptos"/>
        </w:rPr>
      </w:pPr>
      <w:r w:rsidRPr="001C4FAD">
        <w:rPr>
          <w:rFonts w:ascii="Aptos" w:hAnsi="Aptos"/>
        </w:rPr>
        <w:t xml:space="preserve">postavljati svjetiljke tako da svijetle u horizont i iznad njega te prema prirodnim vodnim tijelima, osim u slučajevima dopuštenim Zakonom, </w:t>
      </w:r>
    </w:p>
    <w:p w14:paraId="5D6C76C0" w14:textId="77777777" w:rsidR="001C4FAD" w:rsidRPr="001C4FAD" w:rsidRDefault="001C4FAD">
      <w:pPr>
        <w:numPr>
          <w:ilvl w:val="0"/>
          <w:numId w:val="35"/>
        </w:numPr>
        <w:jc w:val="both"/>
        <w:rPr>
          <w:rFonts w:ascii="Aptos" w:hAnsi="Aptos"/>
        </w:rPr>
      </w:pPr>
      <w:r w:rsidRPr="001C4FAD">
        <w:rPr>
          <w:rFonts w:ascii="Aptos" w:hAnsi="Aptos"/>
        </w:rPr>
        <w:t xml:space="preserve">dopustiti da svjetlosni tok svjetiljki kod rasvjete oglasnih ploča, dekorativne i krajobrazne rasvjete te rasvjete pročelja izlazi izvan gabarita osvjetljavanja, </w:t>
      </w:r>
    </w:p>
    <w:p w14:paraId="2514884E" w14:textId="77777777" w:rsidR="001C4FAD" w:rsidRPr="001C4FAD" w:rsidRDefault="001C4FAD">
      <w:pPr>
        <w:numPr>
          <w:ilvl w:val="0"/>
          <w:numId w:val="35"/>
        </w:numPr>
        <w:jc w:val="both"/>
        <w:rPr>
          <w:rFonts w:ascii="Aptos" w:hAnsi="Aptos"/>
        </w:rPr>
      </w:pPr>
      <w:r w:rsidRPr="001C4FAD">
        <w:rPr>
          <w:rFonts w:ascii="Aptos" w:hAnsi="Aptos"/>
        </w:rPr>
        <w:t xml:space="preserve">u zaštićenim područjima postavljati svjetiljke korelirane temperature boje iznad 2200 K te osvjetljavati oglasne ploče, </w:t>
      </w:r>
    </w:p>
    <w:p w14:paraId="1FBDE909" w14:textId="77777777" w:rsidR="001C4FAD" w:rsidRPr="001C4FAD" w:rsidRDefault="001C4FAD">
      <w:pPr>
        <w:numPr>
          <w:ilvl w:val="0"/>
          <w:numId w:val="35"/>
        </w:numPr>
        <w:jc w:val="both"/>
        <w:rPr>
          <w:rFonts w:ascii="Aptos" w:hAnsi="Aptos"/>
        </w:rPr>
      </w:pPr>
      <w:r w:rsidRPr="001C4FAD">
        <w:rPr>
          <w:rFonts w:ascii="Aptos" w:hAnsi="Aptos"/>
        </w:rPr>
        <w:t xml:space="preserve">postavljati cestovnu i javnu rasvjetu uz prirodna vodna tijela tako da emisije svjetlosti na vodenoj površini prelaze dopuštene vrijednosti, </w:t>
      </w:r>
    </w:p>
    <w:p w14:paraId="53A1C9CC" w14:textId="77777777" w:rsidR="001C4FAD" w:rsidRPr="001C4FAD" w:rsidRDefault="001C4FAD">
      <w:pPr>
        <w:numPr>
          <w:ilvl w:val="0"/>
          <w:numId w:val="35"/>
        </w:numPr>
        <w:jc w:val="both"/>
        <w:rPr>
          <w:rFonts w:ascii="Aptos" w:hAnsi="Aptos"/>
        </w:rPr>
      </w:pPr>
      <w:r w:rsidRPr="001C4FAD">
        <w:rPr>
          <w:rFonts w:ascii="Aptos" w:hAnsi="Aptos"/>
        </w:rPr>
        <w:t xml:space="preserve">postavljati oglasne ploče koje zaklanjaju prometne znakove, zasljepljuju sudionike u prometu ili odvraćaju njihovu pozornost na način koji može ugroziti sigurnost prometa, </w:t>
      </w:r>
    </w:p>
    <w:p w14:paraId="00C7748D" w14:textId="77777777" w:rsidR="001C4FAD" w:rsidRPr="001C4FAD" w:rsidRDefault="001C4FAD">
      <w:pPr>
        <w:numPr>
          <w:ilvl w:val="0"/>
          <w:numId w:val="35"/>
        </w:numPr>
        <w:jc w:val="both"/>
        <w:rPr>
          <w:rFonts w:ascii="Aptos" w:hAnsi="Aptos"/>
        </w:rPr>
      </w:pPr>
      <w:r w:rsidRPr="001C4FAD">
        <w:rPr>
          <w:rFonts w:ascii="Aptos" w:hAnsi="Aptos"/>
        </w:rPr>
        <w:t>postavljati oglasne ploče koje emitiraju svjetlost veću od dopuštenih vrijednosti propisanih pravilnikom.</w:t>
      </w:r>
    </w:p>
    <w:p w14:paraId="74192526" w14:textId="77777777" w:rsidR="00E712BC" w:rsidRPr="0047426E" w:rsidRDefault="00E712BC" w:rsidP="00FD2D2F">
      <w:pPr>
        <w:spacing w:after="240"/>
        <w:jc w:val="both"/>
        <w:rPr>
          <w:rFonts w:ascii="Aptos" w:hAnsi="Aptos"/>
        </w:rPr>
      </w:pPr>
    </w:p>
    <w:p w14:paraId="6B946FC5" w14:textId="77777777" w:rsidR="00DC75C9" w:rsidRPr="0047426E" w:rsidRDefault="00DC75C9" w:rsidP="00EC217E">
      <w:pPr>
        <w:rPr>
          <w:rFonts w:ascii="Aptos" w:hAnsi="Aptos"/>
        </w:rPr>
      </w:pPr>
    </w:p>
    <w:p w14:paraId="46D9174B" w14:textId="77777777" w:rsidR="00FC277C" w:rsidRPr="0047426E" w:rsidRDefault="00FC277C" w:rsidP="00EC217E">
      <w:pPr>
        <w:rPr>
          <w:rFonts w:ascii="Aptos" w:hAnsi="Aptos"/>
        </w:rPr>
      </w:pPr>
    </w:p>
    <w:p w14:paraId="159188B4" w14:textId="77777777" w:rsidR="00FC277C" w:rsidRPr="0047426E" w:rsidRDefault="00FC277C" w:rsidP="00EC217E">
      <w:pPr>
        <w:rPr>
          <w:rFonts w:ascii="Aptos" w:hAnsi="Aptos"/>
        </w:rPr>
      </w:pPr>
    </w:p>
    <w:p w14:paraId="33EB2469" w14:textId="77777777" w:rsidR="00FC277C" w:rsidRPr="0047426E" w:rsidRDefault="00FC277C" w:rsidP="00EC217E">
      <w:pPr>
        <w:rPr>
          <w:rFonts w:ascii="Aptos" w:hAnsi="Aptos"/>
        </w:rPr>
      </w:pPr>
    </w:p>
    <w:p w14:paraId="1CA8E825" w14:textId="16DEA005" w:rsidR="00EC217E" w:rsidRPr="0047426E" w:rsidRDefault="00EC217E">
      <w:pPr>
        <w:rPr>
          <w:rFonts w:ascii="Aptos" w:hAnsi="Aptos"/>
        </w:rPr>
      </w:pPr>
      <w:r w:rsidRPr="0047426E">
        <w:rPr>
          <w:rFonts w:ascii="Aptos" w:hAnsi="Aptos"/>
        </w:rPr>
        <w:br w:type="page"/>
      </w:r>
    </w:p>
    <w:p w14:paraId="75ADABB7" w14:textId="4DD2520D" w:rsidR="00EC217E" w:rsidRPr="0047426E" w:rsidRDefault="003C4F24" w:rsidP="00EC217E">
      <w:pPr>
        <w:pStyle w:val="Heading1"/>
        <w:rPr>
          <w:rFonts w:ascii="Aptos" w:hAnsi="Aptos"/>
        </w:rPr>
      </w:pPr>
      <w:bookmarkStart w:id="8" w:name="_Toc234309827"/>
      <w:r w:rsidRPr="0047426E">
        <w:rPr>
          <w:rFonts w:ascii="Aptos" w:hAnsi="Aptos"/>
        </w:rPr>
        <w:lastRenderedPageBreak/>
        <w:t xml:space="preserve">Tehnička analiza </w:t>
      </w:r>
      <w:r w:rsidR="00DC2441" w:rsidRPr="0047426E">
        <w:rPr>
          <w:rFonts w:ascii="Aptos" w:hAnsi="Aptos"/>
        </w:rPr>
        <w:t>rekonstrukcije</w:t>
      </w:r>
      <w:r w:rsidR="00660897" w:rsidRPr="0047426E">
        <w:rPr>
          <w:rFonts w:ascii="Aptos" w:hAnsi="Aptos"/>
        </w:rPr>
        <w:t xml:space="preserve"> i/ili gradnje</w:t>
      </w:r>
      <w:r w:rsidR="001144D7">
        <w:rPr>
          <w:rFonts w:ascii="Aptos" w:hAnsi="Aptos"/>
        </w:rPr>
        <w:t xml:space="preserve"> vanjske rasvjete</w:t>
      </w:r>
      <w:bookmarkEnd w:id="8"/>
    </w:p>
    <w:p w14:paraId="6B58EAA0" w14:textId="6DA3AD56" w:rsidR="00CD3D74" w:rsidRDefault="00FB5661" w:rsidP="007B29E1">
      <w:pPr>
        <w:spacing w:after="240"/>
        <w:jc w:val="both"/>
        <w:rPr>
          <w:rFonts w:ascii="Aptos" w:hAnsi="Aptos"/>
        </w:rPr>
      </w:pPr>
      <w:r w:rsidRPr="0047426E">
        <w:rPr>
          <w:rFonts w:ascii="Aptos" w:hAnsi="Aptos"/>
        </w:rPr>
        <w:t xml:space="preserve">Ovim akcijskim planom daju se preporuke i rješenja </w:t>
      </w:r>
      <w:r w:rsidR="006F780E" w:rsidRPr="0047426E">
        <w:rPr>
          <w:rFonts w:ascii="Aptos" w:hAnsi="Aptos"/>
        </w:rPr>
        <w:t xml:space="preserve">za što efikasniju i kvalitetniju provedbu rekonstrukcije i/ili gradnje </w:t>
      </w:r>
      <w:r w:rsidR="00141D2E">
        <w:rPr>
          <w:rFonts w:ascii="Aptos" w:hAnsi="Aptos"/>
        </w:rPr>
        <w:t>vanjske</w:t>
      </w:r>
      <w:r w:rsidR="006F780E" w:rsidRPr="0047426E">
        <w:rPr>
          <w:rFonts w:ascii="Aptos" w:hAnsi="Aptos"/>
        </w:rPr>
        <w:t xml:space="preserve"> rasvjete</w:t>
      </w:r>
      <w:r w:rsidR="008E6922" w:rsidRPr="0047426E">
        <w:rPr>
          <w:rFonts w:ascii="Aptos" w:hAnsi="Aptos"/>
        </w:rPr>
        <w:t>, te usklađenje sa zakonom o zaštiti od svjetlosnog onečišćenja</w:t>
      </w:r>
      <w:r w:rsidR="003B3440">
        <w:rPr>
          <w:rFonts w:ascii="Aptos" w:hAnsi="Aptos"/>
        </w:rPr>
        <w:t xml:space="preserve"> i načinima upravljanja vanjskom rasvjetom</w:t>
      </w:r>
      <w:r w:rsidR="008E6922" w:rsidRPr="0047426E">
        <w:rPr>
          <w:rFonts w:ascii="Aptos" w:hAnsi="Aptos"/>
        </w:rPr>
        <w:t xml:space="preserve">. </w:t>
      </w:r>
    </w:p>
    <w:p w14:paraId="70635040" w14:textId="16B5D02F" w:rsidR="00F1188E" w:rsidRDefault="00F1188E" w:rsidP="007A513C">
      <w:pPr>
        <w:spacing w:after="240"/>
        <w:jc w:val="both"/>
        <w:rPr>
          <w:rFonts w:ascii="Aptos" w:hAnsi="Aptos"/>
        </w:rPr>
      </w:pPr>
      <w:r>
        <w:rPr>
          <w:rFonts w:ascii="Aptos" w:hAnsi="Aptos"/>
        </w:rPr>
        <w:t>V</w:t>
      </w:r>
      <w:r w:rsidR="007A513C" w:rsidRPr="007A513C">
        <w:rPr>
          <w:rFonts w:ascii="Aptos" w:hAnsi="Aptos"/>
        </w:rPr>
        <w:t xml:space="preserve">anjska rasvjeta </w:t>
      </w:r>
      <w:r>
        <w:rPr>
          <w:rFonts w:ascii="Aptos" w:hAnsi="Aptos"/>
        </w:rPr>
        <w:t xml:space="preserve">je rasvjeta </w:t>
      </w:r>
      <w:r w:rsidR="007A513C" w:rsidRPr="007A513C">
        <w:rPr>
          <w:rFonts w:ascii="Aptos" w:hAnsi="Aptos"/>
        </w:rPr>
        <w:t xml:space="preserve">koja se koristi za rasvjetljavanje okoliša, a uključuje cestovnu, javnu, </w:t>
      </w:r>
      <w:r>
        <w:rPr>
          <w:rFonts w:ascii="Aptos" w:hAnsi="Aptos"/>
        </w:rPr>
        <w:t xml:space="preserve">sportsku rasvjetu, </w:t>
      </w:r>
      <w:r w:rsidR="007A513C" w:rsidRPr="007A513C">
        <w:rPr>
          <w:rFonts w:ascii="Aptos" w:hAnsi="Aptos"/>
        </w:rPr>
        <w:t>dekorativnu, krajobraznu,</w:t>
      </w:r>
      <w:r w:rsidR="00521836">
        <w:rPr>
          <w:rFonts w:ascii="Aptos" w:hAnsi="Aptos"/>
        </w:rPr>
        <w:t xml:space="preserve"> </w:t>
      </w:r>
      <w:r w:rsidR="007A513C" w:rsidRPr="007A513C">
        <w:rPr>
          <w:rFonts w:ascii="Aptos" w:hAnsi="Aptos"/>
        </w:rPr>
        <w:t>prigodnu te rasvjetu za zaštitu i oglasne ploče</w:t>
      </w:r>
      <w:r>
        <w:rPr>
          <w:rFonts w:ascii="Aptos" w:hAnsi="Aptos"/>
        </w:rPr>
        <w:t>.</w:t>
      </w:r>
    </w:p>
    <w:p w14:paraId="029F299B" w14:textId="361B476A" w:rsidR="00FB5661" w:rsidRPr="0047426E" w:rsidRDefault="00E043A8" w:rsidP="007A513C">
      <w:pPr>
        <w:spacing w:after="240"/>
        <w:jc w:val="both"/>
        <w:rPr>
          <w:rFonts w:ascii="Aptos" w:hAnsi="Aptos"/>
        </w:rPr>
      </w:pPr>
      <w:r w:rsidRPr="0047426E">
        <w:rPr>
          <w:rFonts w:ascii="Aptos" w:hAnsi="Aptos"/>
        </w:rPr>
        <w:t xml:space="preserve">Sva preporučena oprema je dostupna na području RH i EU. </w:t>
      </w:r>
      <w:r w:rsidR="00ED50D9" w:rsidRPr="00ED50D9">
        <w:rPr>
          <w:rFonts w:ascii="Aptos" w:hAnsi="Aptos"/>
        </w:rPr>
        <w:t xml:space="preserve">Primijenjeni </w:t>
      </w:r>
      <w:r w:rsidR="00497B21" w:rsidRPr="0047426E">
        <w:rPr>
          <w:rFonts w:ascii="Aptos" w:hAnsi="Aptos"/>
        </w:rPr>
        <w:t xml:space="preserve">certifikati, ispitna izvješća ili jednakovrijedni dokazi kvalitete prvenstveno se odnose na </w:t>
      </w:r>
      <w:r w:rsidR="00FA7944" w:rsidRPr="0047426E">
        <w:rPr>
          <w:rFonts w:ascii="Aptos" w:hAnsi="Aptos"/>
        </w:rPr>
        <w:t>norme sukladno europskim standardima. Što se tiče stavljanja samog proizvoda na tržište Izjava o sukladnosti za proizvod je nužna</w:t>
      </w:r>
      <w:r w:rsidR="00D96BA7" w:rsidRPr="0047426E">
        <w:rPr>
          <w:rFonts w:ascii="Aptos" w:hAnsi="Aptos"/>
        </w:rPr>
        <w:t>, a sadr</w:t>
      </w:r>
      <w:r w:rsidR="00AD210F" w:rsidRPr="0047426E">
        <w:rPr>
          <w:rFonts w:ascii="Aptos" w:hAnsi="Aptos"/>
        </w:rPr>
        <w:t xml:space="preserve">žaj Izjave o sukladnosti minimalno mora </w:t>
      </w:r>
      <w:r w:rsidR="00ED50D9" w:rsidRPr="00ED50D9">
        <w:rPr>
          <w:rFonts w:ascii="Aptos" w:hAnsi="Aptos"/>
        </w:rPr>
        <w:t xml:space="preserve">sadržavati </w:t>
      </w:r>
      <w:r w:rsidR="0076143B" w:rsidRPr="0047426E">
        <w:rPr>
          <w:rFonts w:ascii="Aptos" w:hAnsi="Aptos"/>
        </w:rPr>
        <w:t xml:space="preserve">izjave o sukladnosti sa EMC i LVD direktivama, te </w:t>
      </w:r>
      <w:r w:rsidR="002D010D" w:rsidRPr="0047426E">
        <w:rPr>
          <w:rFonts w:ascii="Aptos" w:hAnsi="Aptos"/>
        </w:rPr>
        <w:t xml:space="preserve">norme u skladu sa ENEC+ licencom za </w:t>
      </w:r>
      <w:r w:rsidR="00ED50D9" w:rsidRPr="00ED50D9">
        <w:rPr>
          <w:rFonts w:ascii="Aptos" w:hAnsi="Aptos"/>
        </w:rPr>
        <w:t xml:space="preserve">proizvodnju </w:t>
      </w:r>
      <w:r w:rsidR="000B1E45" w:rsidRPr="0047426E">
        <w:rPr>
          <w:rFonts w:ascii="Aptos" w:hAnsi="Aptos"/>
        </w:rPr>
        <w:t>LED svjetiljki</w:t>
      </w:r>
      <w:r w:rsidR="002D010D" w:rsidRPr="0047426E">
        <w:rPr>
          <w:rFonts w:ascii="Aptos" w:hAnsi="Aptos"/>
        </w:rPr>
        <w:t>.</w:t>
      </w:r>
    </w:p>
    <w:p w14:paraId="5A576F98" w14:textId="23B21478" w:rsidR="00900138" w:rsidRPr="0047426E" w:rsidRDefault="00900138" w:rsidP="00522286">
      <w:pPr>
        <w:spacing w:after="240"/>
        <w:jc w:val="both"/>
        <w:rPr>
          <w:rFonts w:ascii="Aptos" w:hAnsi="Aptos"/>
        </w:rPr>
      </w:pPr>
      <w:r w:rsidRPr="0047426E">
        <w:rPr>
          <w:rFonts w:ascii="Aptos" w:hAnsi="Aptos"/>
        </w:rPr>
        <w:t xml:space="preserve">Pri rekonstrukciji </w:t>
      </w:r>
      <w:r w:rsidR="00D25D0F" w:rsidRPr="0047426E">
        <w:rPr>
          <w:rFonts w:ascii="Aptos" w:hAnsi="Aptos"/>
        </w:rPr>
        <w:t>koristiti ek</w:t>
      </w:r>
      <w:r w:rsidRPr="0047426E">
        <w:rPr>
          <w:rFonts w:ascii="Aptos" w:hAnsi="Aptos"/>
        </w:rPr>
        <w:t>ološki prihvatljiv</w:t>
      </w:r>
      <w:r w:rsidR="00D25D0F" w:rsidRPr="0047426E">
        <w:rPr>
          <w:rFonts w:ascii="Aptos" w:hAnsi="Aptos"/>
        </w:rPr>
        <w:t>e</w:t>
      </w:r>
      <w:r w:rsidRPr="0047426E">
        <w:rPr>
          <w:rFonts w:ascii="Aptos" w:hAnsi="Aptos"/>
        </w:rPr>
        <w:t xml:space="preserve"> svjetiljk</w:t>
      </w:r>
      <w:r w:rsidR="00D25D0F" w:rsidRPr="0047426E">
        <w:rPr>
          <w:rFonts w:ascii="Aptos" w:hAnsi="Aptos"/>
        </w:rPr>
        <w:t>e</w:t>
      </w:r>
      <w:r w:rsidRPr="0047426E">
        <w:rPr>
          <w:rFonts w:ascii="Aptos" w:hAnsi="Aptos"/>
        </w:rPr>
        <w:t> koj</w:t>
      </w:r>
      <w:r w:rsidR="00D25D0F" w:rsidRPr="0047426E">
        <w:rPr>
          <w:rFonts w:ascii="Aptos" w:hAnsi="Aptos"/>
        </w:rPr>
        <w:t>e</w:t>
      </w:r>
      <w:r w:rsidRPr="0047426E">
        <w:rPr>
          <w:rFonts w:ascii="Aptos" w:hAnsi="Aptos"/>
        </w:rPr>
        <w:t xml:space="preserve"> zadovoljava</w:t>
      </w:r>
      <w:r w:rsidR="00D25D0F" w:rsidRPr="0047426E">
        <w:rPr>
          <w:rFonts w:ascii="Aptos" w:hAnsi="Aptos"/>
        </w:rPr>
        <w:t>ju</w:t>
      </w:r>
      <w:r w:rsidRPr="0047426E">
        <w:rPr>
          <w:rFonts w:ascii="Aptos" w:hAnsi="Aptos"/>
        </w:rPr>
        <w:t xml:space="preserve"> potrebe za umjetnom rasvijetljenošću pojedine građevine, objekta ili površine čija je emisija svjetlosti u skladu s uvjetima zaštite od svjetlosnog onečišćenja propisanim Zakonom</w:t>
      </w:r>
      <w:r w:rsidR="0033440A" w:rsidRPr="0047426E">
        <w:rPr>
          <w:rFonts w:ascii="Aptos" w:hAnsi="Aptos"/>
        </w:rPr>
        <w:t xml:space="preserve"> o zaštiti od svjetlosnog onečišćenja</w:t>
      </w:r>
      <w:r w:rsidRPr="0047426E">
        <w:rPr>
          <w:rFonts w:ascii="Aptos" w:hAnsi="Aptos"/>
        </w:rPr>
        <w:t xml:space="preserve"> i pravilnikom iz član</w:t>
      </w:r>
      <w:r w:rsidR="0033440A" w:rsidRPr="0047426E">
        <w:rPr>
          <w:rFonts w:ascii="Aptos" w:hAnsi="Aptos"/>
        </w:rPr>
        <w:t>ka 9. navedenog</w:t>
      </w:r>
      <w:r w:rsidRPr="0047426E">
        <w:rPr>
          <w:rFonts w:ascii="Aptos" w:hAnsi="Aptos"/>
        </w:rPr>
        <w:t xml:space="preserve"> Zakona i čiji udio svjetlosnog toka iznad horizontalne ravnine mora biti 0,0 %, uz maksimalnu koreliranu temperaturu boje do najviše 3000 K, osim kada se svjetiljke koriste u slučaju dekorativne i krajobrazne rasvjete kada udio svjetlosnog toka iznad horizontalne ravnine može biti veći od 0,0 %, ali svjetlosni tok ne smije izlaziti iz gabarita osvjetljavanja i koja ima ugrađen takav izvor svjetlosti koji ne sadrži elemente žive u bilo kojem obliku</w:t>
      </w:r>
      <w:r w:rsidR="009744F8" w:rsidRPr="0047426E">
        <w:rPr>
          <w:rFonts w:ascii="Aptos" w:hAnsi="Aptos"/>
        </w:rPr>
        <w:t>.</w:t>
      </w:r>
    </w:p>
    <w:p w14:paraId="3BFC0BBC" w14:textId="08026C1B" w:rsidR="003E2200" w:rsidRPr="0047426E" w:rsidRDefault="003E2200" w:rsidP="00522286">
      <w:pPr>
        <w:spacing w:after="240"/>
        <w:jc w:val="both"/>
        <w:rPr>
          <w:rFonts w:ascii="Aptos" w:hAnsi="Aptos"/>
        </w:rPr>
      </w:pPr>
      <w:r w:rsidRPr="0047426E">
        <w:rPr>
          <w:rFonts w:ascii="Aptos" w:hAnsi="Aptos"/>
        </w:rPr>
        <w:t xml:space="preserve">Svjetiljke moraju biti </w:t>
      </w:r>
      <w:r w:rsidR="00A24A37" w:rsidRPr="00A24A37">
        <w:rPr>
          <w:rFonts w:ascii="Aptos" w:hAnsi="Aptos"/>
        </w:rPr>
        <w:t xml:space="preserve">pripremljene </w:t>
      </w:r>
      <w:r w:rsidR="00B158F6" w:rsidRPr="0047426E">
        <w:rPr>
          <w:rFonts w:ascii="Aptos" w:hAnsi="Aptos"/>
        </w:rPr>
        <w:t xml:space="preserve">za uključenje u pametni sustav za upravljanje i nadzor i spremne za priključenje bežičnog komunikacijskog modula (Zhaga </w:t>
      </w:r>
      <w:r w:rsidR="006635F7" w:rsidRPr="0047426E">
        <w:rPr>
          <w:rFonts w:ascii="Aptos" w:hAnsi="Aptos"/>
        </w:rPr>
        <w:t>utičnica</w:t>
      </w:r>
      <w:r w:rsidR="007738CE" w:rsidRPr="0047426E">
        <w:rPr>
          <w:rFonts w:ascii="Aptos" w:hAnsi="Aptos"/>
        </w:rPr>
        <w:t xml:space="preserve"> s gornje strane</w:t>
      </w:r>
      <w:r w:rsidR="00B158F6" w:rsidRPr="0047426E">
        <w:rPr>
          <w:rFonts w:ascii="Aptos" w:hAnsi="Aptos"/>
        </w:rPr>
        <w:t>)</w:t>
      </w:r>
      <w:r w:rsidR="006635F7" w:rsidRPr="0047426E">
        <w:rPr>
          <w:rFonts w:ascii="Aptos" w:hAnsi="Aptos"/>
        </w:rPr>
        <w:t xml:space="preserve">. </w:t>
      </w:r>
    </w:p>
    <w:p w14:paraId="3403FC9B" w14:textId="721C5AAD" w:rsidR="006635F7" w:rsidRPr="0047426E" w:rsidRDefault="00E867A9" w:rsidP="00522286">
      <w:pPr>
        <w:spacing w:after="240"/>
        <w:jc w:val="both"/>
        <w:rPr>
          <w:rFonts w:ascii="Aptos" w:hAnsi="Aptos"/>
        </w:rPr>
      </w:pPr>
      <w:r w:rsidRPr="0047426E">
        <w:rPr>
          <w:rFonts w:ascii="Aptos" w:hAnsi="Aptos"/>
        </w:rPr>
        <w:t>Automatika upravljanja javnom rasvjetom</w:t>
      </w:r>
      <w:r w:rsidR="006635F7" w:rsidRPr="0047426E">
        <w:rPr>
          <w:rFonts w:ascii="Aptos" w:hAnsi="Aptos"/>
        </w:rPr>
        <w:t xml:space="preserve"> bi trebal</w:t>
      </w:r>
      <w:r w:rsidR="00314F15" w:rsidRPr="0047426E">
        <w:rPr>
          <w:rFonts w:ascii="Aptos" w:hAnsi="Aptos"/>
        </w:rPr>
        <w:t>a</w:t>
      </w:r>
      <w:r w:rsidR="006635F7" w:rsidRPr="0047426E">
        <w:rPr>
          <w:rFonts w:ascii="Aptos" w:hAnsi="Aptos"/>
        </w:rPr>
        <w:t xml:space="preserve"> biti </w:t>
      </w:r>
      <w:r w:rsidR="0064493B" w:rsidRPr="0047426E">
        <w:rPr>
          <w:rFonts w:ascii="Aptos" w:hAnsi="Aptos"/>
        </w:rPr>
        <w:t>izdvojen</w:t>
      </w:r>
      <w:r w:rsidRPr="0047426E">
        <w:rPr>
          <w:rFonts w:ascii="Aptos" w:hAnsi="Aptos"/>
        </w:rPr>
        <w:t xml:space="preserve">a </w:t>
      </w:r>
      <w:r w:rsidR="0064493B" w:rsidRPr="0047426E">
        <w:rPr>
          <w:rFonts w:ascii="Aptos" w:hAnsi="Aptos"/>
        </w:rPr>
        <w:t xml:space="preserve">iz objekata </w:t>
      </w:r>
      <w:r w:rsidRPr="0047426E">
        <w:rPr>
          <w:rFonts w:ascii="Aptos" w:hAnsi="Aptos"/>
        </w:rPr>
        <w:t xml:space="preserve">u vlasništvu HEP-a i </w:t>
      </w:r>
      <w:r w:rsidR="00E14C50" w:rsidRPr="0047426E">
        <w:rPr>
          <w:rFonts w:ascii="Aptos" w:hAnsi="Aptos"/>
        </w:rPr>
        <w:t>biti isključivo pod nadzorom i u vlasništvu JLS-a.</w:t>
      </w:r>
      <w:r w:rsidR="007738CE" w:rsidRPr="0047426E">
        <w:rPr>
          <w:rFonts w:ascii="Aptos" w:hAnsi="Aptos"/>
        </w:rPr>
        <w:t xml:space="preserve"> Preporuka je također da se upravljanje </w:t>
      </w:r>
      <w:r w:rsidR="00F75722" w:rsidRPr="0047426E">
        <w:rPr>
          <w:rFonts w:ascii="Aptos" w:hAnsi="Aptos"/>
        </w:rPr>
        <w:t xml:space="preserve">paljenjem/gašenjem rasvjete omogući preko uređaja u OJR-u </w:t>
      </w:r>
      <w:r w:rsidR="000A7A3F" w:rsidRPr="0047426E">
        <w:rPr>
          <w:rFonts w:ascii="Aptos" w:hAnsi="Aptos"/>
        </w:rPr>
        <w:t>koji je upravljan od strane softverske platforme.</w:t>
      </w:r>
    </w:p>
    <w:p w14:paraId="68E56C70" w14:textId="650CA0BE" w:rsidR="000A7A3F" w:rsidRDefault="00B0239E" w:rsidP="009918A0">
      <w:pPr>
        <w:spacing w:after="240"/>
        <w:jc w:val="both"/>
        <w:rPr>
          <w:rFonts w:ascii="Aptos" w:hAnsi="Aptos"/>
        </w:rPr>
      </w:pPr>
      <w:r w:rsidRPr="0047426E">
        <w:rPr>
          <w:rFonts w:ascii="Aptos" w:hAnsi="Aptos"/>
        </w:rPr>
        <w:t>Informacijska platforma z</w:t>
      </w:r>
      <w:r w:rsidR="004441B6" w:rsidRPr="0047426E">
        <w:rPr>
          <w:rFonts w:ascii="Aptos" w:hAnsi="Aptos"/>
        </w:rPr>
        <w:t>a</w:t>
      </w:r>
      <w:r w:rsidR="002D4ECD" w:rsidRPr="0047426E">
        <w:rPr>
          <w:rFonts w:ascii="Aptos" w:hAnsi="Aptos"/>
        </w:rPr>
        <w:t xml:space="preserve"> upravljanj</w:t>
      </w:r>
      <w:r w:rsidRPr="0047426E">
        <w:rPr>
          <w:rFonts w:ascii="Aptos" w:hAnsi="Aptos"/>
        </w:rPr>
        <w:t>e</w:t>
      </w:r>
      <w:r w:rsidR="002D4ECD" w:rsidRPr="0047426E">
        <w:rPr>
          <w:rFonts w:ascii="Aptos" w:hAnsi="Aptos"/>
        </w:rPr>
        <w:t xml:space="preserve"> gradom (Smart city concept) predstavlja sustav koji integrira informacijsku i</w:t>
      </w:r>
      <w:r w:rsidR="0047102C" w:rsidRPr="0047426E">
        <w:rPr>
          <w:rFonts w:ascii="Aptos" w:hAnsi="Aptos"/>
        </w:rPr>
        <w:t xml:space="preserve"> </w:t>
      </w:r>
      <w:r w:rsidR="002D4ECD" w:rsidRPr="0047426E">
        <w:rPr>
          <w:rFonts w:ascii="Aptos" w:hAnsi="Aptos"/>
        </w:rPr>
        <w:t>komunikacijsku tehnologiju (IKT) te različite fizičke uređaje povezane na mrežu Internet stvari (IoT) kako bi se</w:t>
      </w:r>
      <w:r w:rsidRPr="0047426E">
        <w:rPr>
          <w:rFonts w:ascii="Aptos" w:hAnsi="Aptos"/>
        </w:rPr>
        <w:t xml:space="preserve"> </w:t>
      </w:r>
      <w:r w:rsidR="002D4ECD" w:rsidRPr="0047426E">
        <w:rPr>
          <w:rFonts w:ascii="Aptos" w:hAnsi="Aptos"/>
        </w:rPr>
        <w:t>optimizirala učinkovitost gradskog poslovanja i usluga i povezanost s građanima. Napredni sustav upravljanja</w:t>
      </w:r>
      <w:r w:rsidR="00DC6D44" w:rsidRPr="0047426E">
        <w:rPr>
          <w:rFonts w:ascii="Aptos" w:hAnsi="Aptos"/>
        </w:rPr>
        <w:t xml:space="preserve"> </w:t>
      </w:r>
      <w:r w:rsidR="002D4ECD" w:rsidRPr="0047426E">
        <w:rPr>
          <w:rFonts w:ascii="Aptos" w:hAnsi="Aptos"/>
        </w:rPr>
        <w:t>mora biti zasnovan na otvorenim standardima koji omogućavaju povezivanje i integraciju sustava u veće</w:t>
      </w:r>
      <w:r w:rsidR="006C06B5" w:rsidRPr="0047426E">
        <w:rPr>
          <w:rFonts w:ascii="Aptos" w:hAnsi="Aptos"/>
        </w:rPr>
        <w:t xml:space="preserve"> </w:t>
      </w:r>
      <w:r w:rsidR="002D4ECD" w:rsidRPr="0047426E">
        <w:rPr>
          <w:rFonts w:ascii="Aptos" w:hAnsi="Aptos"/>
        </w:rPr>
        <w:t>platforme namijenjene »Smart city« konceptu. Za uključenje u napredni sustav upravljanja</w:t>
      </w:r>
      <w:r w:rsidR="006C06B5" w:rsidRPr="0047426E">
        <w:rPr>
          <w:rFonts w:ascii="Aptos" w:hAnsi="Aptos"/>
        </w:rPr>
        <w:t xml:space="preserve"> </w:t>
      </w:r>
      <w:r w:rsidR="002D4ECD" w:rsidRPr="0047426E">
        <w:rPr>
          <w:rFonts w:ascii="Aptos" w:hAnsi="Aptos"/>
        </w:rPr>
        <w:t xml:space="preserve">smatra se da svjetiljke trebaju biti opremljene </w:t>
      </w:r>
      <w:r w:rsidR="00A24A37" w:rsidRPr="00A24A37">
        <w:rPr>
          <w:rFonts w:ascii="Aptos" w:hAnsi="Aptos"/>
        </w:rPr>
        <w:t xml:space="preserve">programabilnim </w:t>
      </w:r>
      <w:r w:rsidR="002D4ECD" w:rsidRPr="0047426E">
        <w:rPr>
          <w:rFonts w:ascii="Aptos" w:hAnsi="Aptos"/>
        </w:rPr>
        <w:t>upravljačkim uređajem (driver) koji ima mogućnost</w:t>
      </w:r>
      <w:r w:rsidR="006C06B5" w:rsidRPr="0047426E">
        <w:rPr>
          <w:rFonts w:ascii="Aptos" w:hAnsi="Aptos"/>
        </w:rPr>
        <w:t xml:space="preserve"> </w:t>
      </w:r>
      <w:r w:rsidR="002D4ECD" w:rsidRPr="0047426E">
        <w:rPr>
          <w:rFonts w:ascii="Aptos" w:hAnsi="Aptos"/>
        </w:rPr>
        <w:t>kreiranja autonomnih scena raznih razina u više koraka, mogućnost regulacije svjetlosnog toka daljinskom kontrolom</w:t>
      </w:r>
      <w:r w:rsidR="00AB0771" w:rsidRPr="0047426E">
        <w:rPr>
          <w:rFonts w:ascii="Aptos" w:hAnsi="Aptos"/>
        </w:rPr>
        <w:t xml:space="preserve"> </w:t>
      </w:r>
      <w:r w:rsidR="002D4ECD" w:rsidRPr="0047426E">
        <w:rPr>
          <w:rFonts w:ascii="Aptos" w:hAnsi="Aptos"/>
        </w:rPr>
        <w:t>razina osvijetljenosti (ili snage) dodavanjem nadglednika (controller), odnosno biti spremne za sustav Internet stvari (IoTready) s opcijom samostalnog GPS pozicioniranja</w:t>
      </w:r>
      <w:r w:rsidR="00AB0771" w:rsidRPr="0047426E">
        <w:rPr>
          <w:rFonts w:ascii="Aptos" w:hAnsi="Aptos"/>
        </w:rPr>
        <w:t>.</w:t>
      </w:r>
    </w:p>
    <w:p w14:paraId="4C8515E4" w14:textId="6F68F166" w:rsidR="00D60626" w:rsidRPr="0047426E" w:rsidRDefault="00D60626" w:rsidP="009918A0">
      <w:pPr>
        <w:spacing w:after="240"/>
        <w:jc w:val="both"/>
        <w:rPr>
          <w:rFonts w:ascii="Aptos" w:hAnsi="Aptos"/>
        </w:rPr>
      </w:pPr>
      <w:r>
        <w:rPr>
          <w:rFonts w:ascii="Aptos" w:hAnsi="Aptos"/>
        </w:rPr>
        <w:t>Prije svake gradnje i</w:t>
      </w:r>
      <w:r w:rsidR="00285CDF">
        <w:rPr>
          <w:rFonts w:ascii="Aptos" w:hAnsi="Aptos"/>
        </w:rPr>
        <w:t xml:space="preserve">/ili rekonstrukcije potrebno je izraditi projektnu dokumentaciju kojom bi se razradilo konkretno rješenje </w:t>
      </w:r>
      <w:r w:rsidR="009918A0">
        <w:rPr>
          <w:rFonts w:ascii="Aptos" w:hAnsi="Aptos"/>
        </w:rPr>
        <w:t xml:space="preserve">gradnje i/ili </w:t>
      </w:r>
      <w:r w:rsidR="00A24A37" w:rsidRPr="00A24A37">
        <w:rPr>
          <w:rFonts w:ascii="Aptos" w:hAnsi="Aptos"/>
        </w:rPr>
        <w:t xml:space="preserve">rekonstrukcije </w:t>
      </w:r>
      <w:r w:rsidR="009918A0">
        <w:rPr>
          <w:rFonts w:ascii="Aptos" w:hAnsi="Aptos"/>
        </w:rPr>
        <w:t>vanjske rasvjete.</w:t>
      </w:r>
    </w:p>
    <w:p w14:paraId="694939A3" w14:textId="4B6EB91B" w:rsidR="00AB586E" w:rsidRPr="0047426E" w:rsidRDefault="00AB0771" w:rsidP="00522286">
      <w:pPr>
        <w:spacing w:after="240"/>
        <w:jc w:val="both"/>
        <w:rPr>
          <w:rFonts w:ascii="Aptos" w:hAnsi="Aptos"/>
        </w:rPr>
      </w:pPr>
      <w:r w:rsidRPr="0047426E">
        <w:rPr>
          <w:rFonts w:ascii="Aptos" w:hAnsi="Aptos"/>
        </w:rPr>
        <w:t>Zaključno, k</w:t>
      </w:r>
      <w:r w:rsidR="00AB586E" w:rsidRPr="0047426E">
        <w:rPr>
          <w:rFonts w:ascii="Aptos" w:hAnsi="Aptos"/>
        </w:rPr>
        <w:t>ompleta</w:t>
      </w:r>
      <w:r w:rsidR="00B62182">
        <w:rPr>
          <w:rFonts w:ascii="Aptos" w:hAnsi="Aptos"/>
        </w:rPr>
        <w:t>n</w:t>
      </w:r>
      <w:r w:rsidR="00AB586E" w:rsidRPr="0047426E">
        <w:rPr>
          <w:rFonts w:ascii="Aptos" w:hAnsi="Aptos"/>
        </w:rPr>
        <w:t xml:space="preserve"> sustav </w:t>
      </w:r>
      <w:r w:rsidR="00037C3E">
        <w:rPr>
          <w:rFonts w:ascii="Aptos" w:hAnsi="Aptos"/>
        </w:rPr>
        <w:t>vanjske</w:t>
      </w:r>
      <w:r w:rsidR="00AB586E" w:rsidRPr="0047426E">
        <w:rPr>
          <w:rFonts w:ascii="Aptos" w:hAnsi="Aptos"/>
        </w:rPr>
        <w:t xml:space="preserve"> rasvjete sastoji se od:</w:t>
      </w:r>
    </w:p>
    <w:p w14:paraId="02536DAA" w14:textId="5239C47A" w:rsidR="00855F06" w:rsidRPr="0047426E" w:rsidRDefault="00855F06">
      <w:pPr>
        <w:pStyle w:val="ListParagraph"/>
        <w:numPr>
          <w:ilvl w:val="0"/>
          <w:numId w:val="20"/>
        </w:numPr>
        <w:spacing w:after="240"/>
        <w:jc w:val="both"/>
        <w:rPr>
          <w:rFonts w:ascii="Aptos" w:hAnsi="Aptos"/>
        </w:rPr>
      </w:pPr>
      <w:proofErr w:type="spellStart"/>
      <w:r>
        <w:rPr>
          <w:rFonts w:ascii="Aptos" w:hAnsi="Aptos"/>
        </w:rPr>
        <w:lastRenderedPageBreak/>
        <w:t>Projektno</w:t>
      </w:r>
      <w:proofErr w:type="spellEnd"/>
      <w:r>
        <w:rPr>
          <w:rFonts w:ascii="Aptos" w:hAnsi="Aptos"/>
        </w:rPr>
        <w:t xml:space="preserve"> </w:t>
      </w:r>
      <w:proofErr w:type="spellStart"/>
      <w:r>
        <w:rPr>
          <w:rFonts w:ascii="Aptos" w:hAnsi="Aptos"/>
        </w:rPr>
        <w:t>tehnička</w:t>
      </w:r>
      <w:proofErr w:type="spellEnd"/>
      <w:r>
        <w:rPr>
          <w:rFonts w:ascii="Aptos" w:hAnsi="Aptos"/>
        </w:rPr>
        <w:t xml:space="preserve"> </w:t>
      </w:r>
      <w:proofErr w:type="spellStart"/>
      <w:r>
        <w:rPr>
          <w:rFonts w:ascii="Aptos" w:hAnsi="Aptos"/>
        </w:rPr>
        <w:t>dokumentacija</w:t>
      </w:r>
      <w:proofErr w:type="spellEnd"/>
      <w:r w:rsidR="006D228A">
        <w:rPr>
          <w:rFonts w:ascii="Aptos" w:hAnsi="Aptos"/>
        </w:rPr>
        <w:t>,</w:t>
      </w:r>
    </w:p>
    <w:p w14:paraId="5F626B91" w14:textId="53A3E94B" w:rsidR="00855F06" w:rsidRPr="0047426E" w:rsidRDefault="00855F06">
      <w:pPr>
        <w:pStyle w:val="ListParagraph"/>
        <w:numPr>
          <w:ilvl w:val="0"/>
          <w:numId w:val="20"/>
        </w:numPr>
        <w:spacing w:after="240"/>
        <w:jc w:val="both"/>
        <w:rPr>
          <w:rFonts w:ascii="Aptos" w:hAnsi="Aptos"/>
        </w:rPr>
      </w:pPr>
      <w:r w:rsidRPr="0047426E">
        <w:rPr>
          <w:rFonts w:ascii="Aptos" w:hAnsi="Aptos"/>
        </w:rPr>
        <w:t xml:space="preserve">LED </w:t>
      </w:r>
      <w:proofErr w:type="spellStart"/>
      <w:r w:rsidR="006D228A">
        <w:rPr>
          <w:rFonts w:ascii="Aptos" w:hAnsi="Aptos"/>
        </w:rPr>
        <w:t>rasvjetna</w:t>
      </w:r>
      <w:proofErr w:type="spellEnd"/>
      <w:r w:rsidR="006D228A">
        <w:rPr>
          <w:rFonts w:ascii="Aptos" w:hAnsi="Aptos"/>
        </w:rPr>
        <w:t xml:space="preserve"> </w:t>
      </w:r>
      <w:proofErr w:type="spellStart"/>
      <w:r w:rsidR="006D228A">
        <w:rPr>
          <w:rFonts w:ascii="Aptos" w:hAnsi="Aptos"/>
        </w:rPr>
        <w:t>tijela</w:t>
      </w:r>
      <w:proofErr w:type="spellEnd"/>
      <w:r w:rsidR="006D228A">
        <w:rPr>
          <w:rFonts w:ascii="Aptos" w:hAnsi="Aptos"/>
        </w:rPr>
        <w:t>,</w:t>
      </w:r>
    </w:p>
    <w:p w14:paraId="2F55F957" w14:textId="0D335B2F" w:rsidR="00AB586E" w:rsidRPr="00D82AB9" w:rsidRDefault="00B0239E">
      <w:pPr>
        <w:pStyle w:val="ListParagraph"/>
        <w:numPr>
          <w:ilvl w:val="0"/>
          <w:numId w:val="20"/>
        </w:numPr>
        <w:spacing w:after="240"/>
        <w:jc w:val="both"/>
        <w:rPr>
          <w:rFonts w:ascii="Aptos" w:hAnsi="Aptos"/>
          <w:lang w:val="pl-PL"/>
        </w:rPr>
      </w:pPr>
      <w:r w:rsidRPr="00D82AB9">
        <w:rPr>
          <w:rFonts w:ascii="Aptos" w:hAnsi="Aptos"/>
          <w:lang w:val="pl-PL"/>
        </w:rPr>
        <w:t>Informacijska platforma</w:t>
      </w:r>
      <w:r w:rsidR="00AB586E" w:rsidRPr="00D82AB9">
        <w:rPr>
          <w:rFonts w:ascii="Aptos" w:hAnsi="Aptos"/>
          <w:lang w:val="pl-PL"/>
        </w:rPr>
        <w:t xml:space="preserve"> za upravljanje </w:t>
      </w:r>
      <w:r w:rsidR="00D17DBA" w:rsidRPr="00D82AB9">
        <w:rPr>
          <w:rFonts w:ascii="Aptos" w:hAnsi="Aptos"/>
          <w:lang w:val="pl-PL"/>
        </w:rPr>
        <w:t>i</w:t>
      </w:r>
      <w:r w:rsidR="00AB586E" w:rsidRPr="00D82AB9">
        <w:rPr>
          <w:rFonts w:ascii="Aptos" w:hAnsi="Aptos"/>
          <w:lang w:val="pl-PL"/>
        </w:rPr>
        <w:t xml:space="preserve"> nadzor rada javne rasvjete</w:t>
      </w:r>
      <w:r w:rsidR="006D228A" w:rsidRPr="00D82AB9">
        <w:rPr>
          <w:rFonts w:ascii="Aptos" w:hAnsi="Aptos"/>
          <w:lang w:val="pl-PL"/>
        </w:rPr>
        <w:t>,</w:t>
      </w:r>
    </w:p>
    <w:p w14:paraId="4A31A61A" w14:textId="063DCBE8" w:rsidR="00AB586E" w:rsidRPr="0047426E" w:rsidRDefault="00C91166">
      <w:pPr>
        <w:pStyle w:val="ListParagraph"/>
        <w:numPr>
          <w:ilvl w:val="0"/>
          <w:numId w:val="20"/>
        </w:numPr>
        <w:spacing w:after="240"/>
        <w:jc w:val="both"/>
        <w:rPr>
          <w:rFonts w:ascii="Aptos" w:hAnsi="Aptos"/>
        </w:rPr>
      </w:pPr>
      <w:proofErr w:type="spellStart"/>
      <w:r w:rsidRPr="0047426E">
        <w:rPr>
          <w:rFonts w:ascii="Aptos" w:hAnsi="Aptos"/>
        </w:rPr>
        <w:t>Upravljačko</w:t>
      </w:r>
      <w:proofErr w:type="spellEnd"/>
      <w:r w:rsidRPr="0047426E">
        <w:rPr>
          <w:rFonts w:ascii="Aptos" w:hAnsi="Aptos"/>
        </w:rPr>
        <w:t xml:space="preserve"> </w:t>
      </w:r>
      <w:proofErr w:type="spellStart"/>
      <w:r w:rsidRPr="0047426E">
        <w:rPr>
          <w:rFonts w:ascii="Aptos" w:hAnsi="Aptos"/>
        </w:rPr>
        <w:t>nadzorni</w:t>
      </w:r>
      <w:proofErr w:type="spellEnd"/>
      <w:r w:rsidRPr="0047426E">
        <w:rPr>
          <w:rFonts w:ascii="Aptos" w:hAnsi="Aptos"/>
        </w:rPr>
        <w:t xml:space="preserve"> </w:t>
      </w:r>
      <w:proofErr w:type="spellStart"/>
      <w:r w:rsidRPr="0047426E">
        <w:rPr>
          <w:rFonts w:ascii="Aptos" w:hAnsi="Aptos"/>
        </w:rPr>
        <w:t>uređaj</w:t>
      </w:r>
      <w:proofErr w:type="spellEnd"/>
      <w:r w:rsidR="006D228A">
        <w:rPr>
          <w:rFonts w:ascii="Aptos" w:hAnsi="Aptos"/>
        </w:rPr>
        <w:t>,</w:t>
      </w:r>
    </w:p>
    <w:p w14:paraId="0274A5FF" w14:textId="0BC42EBE" w:rsidR="00C91166" w:rsidRPr="00D82AB9" w:rsidRDefault="00C91166">
      <w:pPr>
        <w:pStyle w:val="ListParagraph"/>
        <w:numPr>
          <w:ilvl w:val="0"/>
          <w:numId w:val="20"/>
        </w:numPr>
        <w:spacing w:after="240"/>
        <w:jc w:val="both"/>
        <w:rPr>
          <w:rFonts w:ascii="Aptos" w:hAnsi="Aptos"/>
          <w:lang w:val="pl-PL"/>
        </w:rPr>
      </w:pPr>
      <w:r w:rsidRPr="00D82AB9">
        <w:rPr>
          <w:rFonts w:ascii="Aptos" w:hAnsi="Aptos"/>
          <w:lang w:val="pl-PL"/>
        </w:rPr>
        <w:t>Bežični komunikacijski modul za svjetiljk</w:t>
      </w:r>
      <w:r w:rsidR="00332F3A" w:rsidRPr="00D82AB9">
        <w:rPr>
          <w:rFonts w:ascii="Aptos" w:hAnsi="Aptos"/>
          <w:lang w:val="pl-PL"/>
        </w:rPr>
        <w:t>u</w:t>
      </w:r>
      <w:r w:rsidR="006D228A" w:rsidRPr="00D82AB9">
        <w:rPr>
          <w:rFonts w:ascii="Aptos" w:hAnsi="Aptos"/>
          <w:lang w:val="pl-PL"/>
        </w:rPr>
        <w:t>,</w:t>
      </w:r>
    </w:p>
    <w:p w14:paraId="34C2F37F" w14:textId="0041EFFE" w:rsidR="00855F06" w:rsidRPr="00D82AB9" w:rsidRDefault="00332F3A">
      <w:pPr>
        <w:pStyle w:val="ListParagraph"/>
        <w:numPr>
          <w:ilvl w:val="0"/>
          <w:numId w:val="20"/>
        </w:numPr>
        <w:spacing w:after="240"/>
        <w:jc w:val="both"/>
        <w:rPr>
          <w:rFonts w:ascii="Aptos" w:hAnsi="Aptos"/>
          <w:lang w:val="pl-PL"/>
        </w:rPr>
      </w:pPr>
      <w:r w:rsidRPr="00D82AB9">
        <w:rPr>
          <w:rFonts w:ascii="Aptos" w:hAnsi="Aptos"/>
          <w:lang w:val="pl-PL"/>
        </w:rPr>
        <w:t>Ormar javne rasvjete sa automatikom za upravljanje</w:t>
      </w:r>
      <w:r w:rsidR="006D228A" w:rsidRPr="00D82AB9">
        <w:rPr>
          <w:rFonts w:ascii="Aptos" w:hAnsi="Aptos"/>
          <w:lang w:val="pl-PL"/>
        </w:rPr>
        <w:t>,</w:t>
      </w:r>
    </w:p>
    <w:p w14:paraId="091920AF" w14:textId="77777777" w:rsidR="00BB2E83" w:rsidRPr="0047426E" w:rsidRDefault="00BB2E83" w:rsidP="00BB2E83">
      <w:pPr>
        <w:keepNext/>
        <w:spacing w:after="240"/>
        <w:jc w:val="both"/>
        <w:rPr>
          <w:rFonts w:ascii="Aptos" w:hAnsi="Aptos"/>
        </w:rPr>
      </w:pPr>
      <w:r w:rsidRPr="0047426E">
        <w:rPr>
          <w:rFonts w:ascii="Aptos" w:hAnsi="Aptos"/>
          <w:noProof/>
        </w:rPr>
        <w:drawing>
          <wp:inline distT="0" distB="0" distL="0" distR="0" wp14:anchorId="1F6ECFBB" wp14:editId="3647AF6A">
            <wp:extent cx="6120765" cy="3519170"/>
            <wp:effectExtent l="0" t="0" r="0" b="5080"/>
            <wp:docPr id="1430318384" name="Slika 1" descr="Slika na kojoj se prikazuje crtež, tekst, dizajn, ilustracij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318384" name="Slika 1" descr="Slika na kojoj se prikazuje crtež, tekst, dizajn, ilustracija&#10;&#10;Opis je automatski generiran"/>
                    <pic:cNvPicPr/>
                  </pic:nvPicPr>
                  <pic:blipFill>
                    <a:blip r:embed="rId12"/>
                    <a:stretch>
                      <a:fillRect/>
                    </a:stretch>
                  </pic:blipFill>
                  <pic:spPr>
                    <a:xfrm>
                      <a:off x="0" y="0"/>
                      <a:ext cx="6120765" cy="3519170"/>
                    </a:xfrm>
                    <a:prstGeom prst="rect">
                      <a:avLst/>
                    </a:prstGeom>
                  </pic:spPr>
                </pic:pic>
              </a:graphicData>
            </a:graphic>
          </wp:inline>
        </w:drawing>
      </w:r>
    </w:p>
    <w:p w14:paraId="5B86CB9E" w14:textId="1D2EFB0D" w:rsidR="00AD7927" w:rsidRPr="0047426E" w:rsidRDefault="00BB2E83" w:rsidP="00BB2E83">
      <w:pPr>
        <w:pStyle w:val="Caption"/>
        <w:rPr>
          <w:rFonts w:ascii="Aptos" w:hAnsi="Aptos"/>
        </w:rPr>
      </w:pPr>
      <w:r w:rsidRPr="0047426E">
        <w:rPr>
          <w:rFonts w:ascii="Aptos" w:hAnsi="Aptos"/>
        </w:rPr>
        <w:t xml:space="preserve">Slika </w:t>
      </w:r>
      <w:r w:rsidR="00BC46AB" w:rsidRPr="0047426E">
        <w:rPr>
          <w:rFonts w:ascii="Aptos" w:hAnsi="Aptos"/>
        </w:rPr>
        <w:fldChar w:fldCharType="begin"/>
      </w:r>
      <w:r w:rsidR="00BC46AB" w:rsidRPr="0047426E">
        <w:rPr>
          <w:rFonts w:ascii="Aptos" w:hAnsi="Aptos"/>
        </w:rPr>
        <w:instrText xml:space="preserve"> SEQ Slika \* ARABIC </w:instrText>
      </w:r>
      <w:r w:rsidR="00BC46AB" w:rsidRPr="0047426E">
        <w:rPr>
          <w:rFonts w:ascii="Aptos" w:hAnsi="Aptos"/>
        </w:rPr>
        <w:fldChar w:fldCharType="separate"/>
      </w:r>
      <w:r w:rsidR="00184617" w:rsidRPr="0047426E">
        <w:rPr>
          <w:rFonts w:ascii="Aptos" w:hAnsi="Aptos"/>
          <w:noProof/>
        </w:rPr>
        <w:t>10</w:t>
      </w:r>
      <w:r w:rsidR="00BC46AB" w:rsidRPr="0047426E">
        <w:rPr>
          <w:rFonts w:ascii="Aptos" w:hAnsi="Aptos"/>
          <w:noProof/>
        </w:rPr>
        <w:fldChar w:fldCharType="end"/>
      </w:r>
      <w:r w:rsidRPr="0047426E">
        <w:rPr>
          <w:rFonts w:ascii="Aptos" w:hAnsi="Aptos"/>
        </w:rPr>
        <w:t>. Slikoviti prikaz kompletnog sustava javne rasvjete</w:t>
      </w:r>
    </w:p>
    <w:p w14:paraId="56811D97" w14:textId="31B2E20B" w:rsidR="004C78EB" w:rsidRPr="0047426E" w:rsidRDefault="004C78EB">
      <w:pPr>
        <w:rPr>
          <w:rFonts w:ascii="Aptos" w:hAnsi="Aptos"/>
        </w:rPr>
      </w:pPr>
      <w:r w:rsidRPr="0047426E">
        <w:rPr>
          <w:rFonts w:ascii="Aptos" w:hAnsi="Aptos"/>
        </w:rPr>
        <w:br w:type="page"/>
      </w:r>
    </w:p>
    <w:p w14:paraId="06A9720E" w14:textId="1F0A200C" w:rsidR="00521836" w:rsidRDefault="00521836" w:rsidP="00521836">
      <w:pPr>
        <w:pStyle w:val="Heading2"/>
        <w:rPr>
          <w:rFonts w:ascii="Aptos" w:hAnsi="Aptos"/>
        </w:rPr>
      </w:pPr>
      <w:bookmarkStart w:id="9" w:name="_Toc234309828"/>
      <w:r>
        <w:rPr>
          <w:rFonts w:ascii="Aptos" w:hAnsi="Aptos"/>
        </w:rPr>
        <w:lastRenderedPageBreak/>
        <w:t>Projektno tehnička dokumentacija</w:t>
      </w:r>
      <w:bookmarkEnd w:id="9"/>
    </w:p>
    <w:p w14:paraId="467AAAFE" w14:textId="320948D9" w:rsidR="00E00C9A" w:rsidRPr="001F6218" w:rsidRDefault="00116F8B" w:rsidP="001F6218">
      <w:pPr>
        <w:spacing w:after="240"/>
        <w:rPr>
          <w:rFonts w:ascii="Aptos" w:hAnsi="Aptos"/>
        </w:rPr>
      </w:pPr>
      <w:r w:rsidRPr="001F6218">
        <w:rPr>
          <w:rFonts w:ascii="Aptos" w:hAnsi="Aptos"/>
        </w:rPr>
        <w:t>Rasvjeta mora biti projektirana, izgrađena i održavana sukladno Zakonu o zaštiti od svjetlosnog onečišćenja, odredbama ovoga Pravilnika</w:t>
      </w:r>
      <w:r w:rsidR="00321090" w:rsidRPr="001F6218">
        <w:rPr>
          <w:rFonts w:ascii="Aptos" w:hAnsi="Aptos"/>
        </w:rPr>
        <w:t xml:space="preserve"> o </w:t>
      </w:r>
      <w:r w:rsidR="00F64C99" w:rsidRPr="001F6218">
        <w:rPr>
          <w:rFonts w:ascii="Aptos" w:hAnsi="Aptos"/>
        </w:rPr>
        <w:t xml:space="preserve">zonama rasvijetljenosti, dopuštenim vrijednostima rasvjetljavanja i načinima upravljanja rasvjetnim sustavima, </w:t>
      </w:r>
      <w:r w:rsidR="00684622" w:rsidRPr="001F6218">
        <w:rPr>
          <w:rFonts w:ascii="Aptos" w:hAnsi="Aptos"/>
        </w:rPr>
        <w:t>Planom rasvjete</w:t>
      </w:r>
      <w:r w:rsidR="00E00C9A" w:rsidRPr="001F6218">
        <w:rPr>
          <w:rFonts w:ascii="Aptos" w:hAnsi="Aptos"/>
        </w:rPr>
        <w:t xml:space="preserve">, </w:t>
      </w:r>
      <w:r w:rsidRPr="001F6218">
        <w:rPr>
          <w:rFonts w:ascii="Aptos" w:hAnsi="Aptos"/>
        </w:rPr>
        <w:t>zahtjevima i uvjetima utvrđenim posebnim propisima kojim se uređuje područje građenja,</w:t>
      </w:r>
      <w:r w:rsidR="00684622" w:rsidRPr="001F6218">
        <w:rPr>
          <w:rFonts w:ascii="Aptos" w:hAnsi="Aptos"/>
        </w:rPr>
        <w:t xml:space="preserve"> </w:t>
      </w:r>
      <w:r w:rsidRPr="001F6218">
        <w:rPr>
          <w:rFonts w:ascii="Aptos" w:hAnsi="Aptos"/>
        </w:rPr>
        <w:t>zaštite okoliša i prirode, energetske učinkovitosti te pravilima arhitektonskih, građevinskih, elektrotehničkih i ostalih</w:t>
      </w:r>
      <w:r w:rsidR="007246F7" w:rsidRPr="001F6218">
        <w:rPr>
          <w:rFonts w:ascii="Aptos" w:hAnsi="Aptos"/>
        </w:rPr>
        <w:t xml:space="preserve"> </w:t>
      </w:r>
      <w:r w:rsidRPr="001F6218">
        <w:rPr>
          <w:rFonts w:ascii="Aptos" w:hAnsi="Aptos"/>
        </w:rPr>
        <w:t>struka u području rasvjete.</w:t>
      </w:r>
    </w:p>
    <w:p w14:paraId="59173D40" w14:textId="22ADE664" w:rsidR="00116F8B" w:rsidRPr="00116F8B" w:rsidRDefault="00E00C9A" w:rsidP="001F6218">
      <w:pPr>
        <w:spacing w:after="240"/>
        <w:rPr>
          <w:rFonts w:ascii="Aptos" w:hAnsi="Aptos"/>
        </w:rPr>
      </w:pPr>
      <w:r w:rsidRPr="001F6218">
        <w:rPr>
          <w:rFonts w:ascii="Aptos" w:hAnsi="Aptos"/>
        </w:rPr>
        <w:t>Projekt rasvjete, kao i izvedba projektnog rješenja, moraju biti izrađeni tako da svjetiljke budu spremne za</w:t>
      </w:r>
      <w:r w:rsidR="00E06012" w:rsidRPr="001F6218">
        <w:rPr>
          <w:rFonts w:ascii="Aptos" w:hAnsi="Aptos"/>
        </w:rPr>
        <w:t xml:space="preserve"> </w:t>
      </w:r>
      <w:r w:rsidRPr="001F6218">
        <w:rPr>
          <w:rFonts w:ascii="Aptos" w:hAnsi="Aptos"/>
        </w:rPr>
        <w:t>uključivanje u napredni sustav upravljanja (Smart city).</w:t>
      </w:r>
    </w:p>
    <w:p w14:paraId="2D892F4C" w14:textId="77777777" w:rsidR="00521836" w:rsidRPr="0047426E" w:rsidRDefault="00521836" w:rsidP="00521836">
      <w:pPr>
        <w:pStyle w:val="Heading2"/>
        <w:rPr>
          <w:rFonts w:ascii="Aptos" w:hAnsi="Aptos"/>
        </w:rPr>
      </w:pPr>
      <w:bookmarkStart w:id="10" w:name="_Toc234309829"/>
      <w:r w:rsidRPr="0047426E">
        <w:rPr>
          <w:rFonts w:ascii="Aptos" w:hAnsi="Aptos"/>
        </w:rPr>
        <w:t>Minimalne tehničke karakteristike LED svjetiljki</w:t>
      </w:r>
      <w:bookmarkEnd w:id="10"/>
      <w:r w:rsidRPr="0047426E">
        <w:rPr>
          <w:rFonts w:ascii="Aptos" w:hAnsi="Aptos"/>
        </w:rPr>
        <w:tab/>
      </w:r>
    </w:p>
    <w:p w14:paraId="249FA8D9" w14:textId="77777777" w:rsidR="00EC544C" w:rsidRPr="001F6218" w:rsidRDefault="00EC544C">
      <w:pPr>
        <w:pStyle w:val="ListParagraph"/>
        <w:numPr>
          <w:ilvl w:val="0"/>
          <w:numId w:val="6"/>
        </w:numPr>
        <w:rPr>
          <w:rFonts w:ascii="Aptos" w:hAnsi="Aptos"/>
          <w:sz w:val="24"/>
          <w:szCs w:val="24"/>
        </w:rPr>
      </w:pPr>
      <w:r w:rsidRPr="001F6218">
        <w:rPr>
          <w:rFonts w:ascii="Aptos" w:hAnsi="Aptos"/>
          <w:sz w:val="24"/>
          <w:szCs w:val="24"/>
        </w:rPr>
        <w:t xml:space="preserve">Nova LED </w:t>
      </w:r>
      <w:proofErr w:type="spellStart"/>
      <w:r w:rsidRPr="001F6218">
        <w:rPr>
          <w:rFonts w:ascii="Aptos" w:hAnsi="Aptos"/>
          <w:sz w:val="24"/>
          <w:szCs w:val="24"/>
        </w:rPr>
        <w:t>suvremena</w:t>
      </w:r>
      <w:proofErr w:type="spellEnd"/>
      <w:r w:rsidRPr="001F6218">
        <w:rPr>
          <w:rFonts w:ascii="Aptos" w:hAnsi="Aptos"/>
          <w:sz w:val="24"/>
          <w:szCs w:val="24"/>
        </w:rPr>
        <w:t xml:space="preserve"> </w:t>
      </w:r>
      <w:proofErr w:type="spellStart"/>
      <w:r w:rsidRPr="001F6218">
        <w:rPr>
          <w:rFonts w:ascii="Aptos" w:hAnsi="Aptos"/>
          <w:sz w:val="24"/>
          <w:szCs w:val="24"/>
        </w:rPr>
        <w:t>svjetiljka</w:t>
      </w:r>
      <w:proofErr w:type="spellEnd"/>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1C1D4C13" w14:textId="77777777" w:rsidR="00EC544C" w:rsidRPr="001F6218" w:rsidRDefault="00EC544C">
      <w:pPr>
        <w:pStyle w:val="ListParagraph"/>
        <w:numPr>
          <w:ilvl w:val="0"/>
          <w:numId w:val="6"/>
        </w:numPr>
        <w:rPr>
          <w:rFonts w:ascii="Aptos" w:hAnsi="Aptos"/>
          <w:sz w:val="24"/>
          <w:szCs w:val="24"/>
        </w:rPr>
      </w:pPr>
      <w:proofErr w:type="spellStart"/>
      <w:r w:rsidRPr="001F6218">
        <w:rPr>
          <w:rFonts w:ascii="Aptos" w:hAnsi="Aptos"/>
          <w:sz w:val="24"/>
          <w:szCs w:val="24"/>
        </w:rPr>
        <w:t>Ulazni</w:t>
      </w:r>
      <w:proofErr w:type="spellEnd"/>
      <w:r w:rsidRPr="001F6218">
        <w:rPr>
          <w:rFonts w:ascii="Aptos" w:hAnsi="Aptos"/>
          <w:sz w:val="24"/>
          <w:szCs w:val="24"/>
        </w:rPr>
        <w:t xml:space="preserve"> </w:t>
      </w:r>
      <w:proofErr w:type="spellStart"/>
      <w:r w:rsidRPr="001F6218">
        <w:rPr>
          <w:rFonts w:ascii="Aptos" w:hAnsi="Aptos"/>
          <w:sz w:val="24"/>
          <w:szCs w:val="24"/>
        </w:rPr>
        <w:t>napon</w:t>
      </w:r>
      <w:proofErr w:type="spellEnd"/>
      <w:r w:rsidRPr="001F6218">
        <w:rPr>
          <w:rFonts w:ascii="Aptos" w:hAnsi="Aptos"/>
          <w:sz w:val="24"/>
          <w:szCs w:val="24"/>
        </w:rPr>
        <w:t xml:space="preserve"> 220-240 VAC</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28664EBD" w14:textId="32883BE9" w:rsidR="00EC544C" w:rsidRPr="001F6218" w:rsidRDefault="00EC544C">
      <w:pPr>
        <w:pStyle w:val="ListParagraph"/>
        <w:numPr>
          <w:ilvl w:val="0"/>
          <w:numId w:val="6"/>
        </w:numPr>
        <w:rPr>
          <w:rFonts w:ascii="Aptos" w:hAnsi="Aptos"/>
          <w:sz w:val="24"/>
          <w:szCs w:val="24"/>
        </w:rPr>
      </w:pPr>
      <w:proofErr w:type="spellStart"/>
      <w:r w:rsidRPr="001F6218">
        <w:rPr>
          <w:rFonts w:ascii="Aptos" w:hAnsi="Aptos"/>
          <w:sz w:val="24"/>
          <w:szCs w:val="24"/>
        </w:rPr>
        <w:t>Pasivno</w:t>
      </w:r>
      <w:proofErr w:type="spellEnd"/>
      <w:r w:rsidRPr="001F6218">
        <w:rPr>
          <w:rFonts w:ascii="Aptos" w:hAnsi="Aptos"/>
          <w:sz w:val="24"/>
          <w:szCs w:val="24"/>
        </w:rPr>
        <w:t xml:space="preserve"> </w:t>
      </w:r>
      <w:proofErr w:type="spellStart"/>
      <w:r w:rsidRPr="001F6218">
        <w:rPr>
          <w:rFonts w:ascii="Aptos" w:hAnsi="Aptos"/>
          <w:sz w:val="24"/>
          <w:szCs w:val="24"/>
        </w:rPr>
        <w:t>hlađenje</w:t>
      </w:r>
      <w:proofErr w:type="spellEnd"/>
      <w:r w:rsidRPr="001F6218">
        <w:rPr>
          <w:rFonts w:ascii="Aptos" w:hAnsi="Aptos"/>
          <w:sz w:val="24"/>
          <w:szCs w:val="24"/>
        </w:rPr>
        <w:t xml:space="preserve"> LED </w:t>
      </w:r>
      <w:proofErr w:type="spellStart"/>
      <w:r w:rsidRPr="001F6218">
        <w:rPr>
          <w:rFonts w:ascii="Aptos" w:hAnsi="Aptos"/>
          <w:sz w:val="24"/>
          <w:szCs w:val="24"/>
        </w:rPr>
        <w:t>čipova</w:t>
      </w:r>
      <w:proofErr w:type="spellEnd"/>
      <w:r w:rsidRPr="001F6218">
        <w:rPr>
          <w:rFonts w:ascii="Aptos" w:hAnsi="Aptos"/>
          <w:sz w:val="24"/>
          <w:szCs w:val="24"/>
        </w:rPr>
        <w:tab/>
      </w:r>
      <w:r w:rsidRPr="001F6218">
        <w:rPr>
          <w:rFonts w:ascii="Aptos" w:hAnsi="Aptos"/>
          <w:sz w:val="24"/>
          <w:szCs w:val="24"/>
        </w:rPr>
        <w:tab/>
      </w:r>
    </w:p>
    <w:p w14:paraId="77E764F9" w14:textId="77777777"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Faktor uzvrata boje: min CRI 70</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6210FF97" w14:textId="77777777" w:rsidR="00E644DF"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Životni vijek LED modula: ≥100.000 h uz uvjet L90B10</w:t>
      </w:r>
    </w:p>
    <w:p w14:paraId="2E2A576F" w14:textId="0929572D" w:rsidR="00E644DF" w:rsidRPr="00D82AB9" w:rsidRDefault="00E644DF">
      <w:pPr>
        <w:pStyle w:val="ListParagraph"/>
        <w:numPr>
          <w:ilvl w:val="0"/>
          <w:numId w:val="6"/>
        </w:numPr>
        <w:rPr>
          <w:rFonts w:ascii="Aptos" w:hAnsi="Aptos"/>
          <w:sz w:val="24"/>
          <w:szCs w:val="24"/>
          <w:lang w:val="pl-PL"/>
        </w:rPr>
      </w:pPr>
      <w:r w:rsidRPr="00D82AB9">
        <w:rPr>
          <w:rFonts w:ascii="Aptos" w:hAnsi="Aptos"/>
          <w:sz w:val="24"/>
          <w:szCs w:val="24"/>
          <w:lang w:val="pl-PL"/>
        </w:rPr>
        <w:t>Svjetlosna iskoristivost svjetiljke sa ugrađenom optikom i pokrovom: min. 130 lm/W,</w:t>
      </w:r>
    </w:p>
    <w:p w14:paraId="0319AD21" w14:textId="0695838C" w:rsidR="00EC544C" w:rsidRPr="00D82AB9" w:rsidRDefault="00E644DF">
      <w:pPr>
        <w:pStyle w:val="ListParagraph"/>
        <w:numPr>
          <w:ilvl w:val="0"/>
          <w:numId w:val="6"/>
        </w:numPr>
        <w:rPr>
          <w:rFonts w:ascii="Aptos" w:hAnsi="Aptos"/>
          <w:sz w:val="24"/>
          <w:szCs w:val="24"/>
          <w:lang w:val="pl-PL"/>
        </w:rPr>
      </w:pPr>
      <w:r w:rsidRPr="00D82AB9">
        <w:rPr>
          <w:rFonts w:ascii="Aptos" w:hAnsi="Aptos"/>
          <w:sz w:val="24"/>
          <w:szCs w:val="24"/>
          <w:lang w:val="pl-PL"/>
        </w:rPr>
        <w:t>Korelirana temperatura nijanse bijelog svjetla (CCT): max. 3000 K,</w:t>
      </w:r>
    </w:p>
    <w:p w14:paraId="025EDDA5" w14:textId="77777777" w:rsidR="00E644DF" w:rsidRPr="001F6218" w:rsidRDefault="00E644DF">
      <w:pPr>
        <w:pStyle w:val="ListParagraph"/>
        <w:numPr>
          <w:ilvl w:val="0"/>
          <w:numId w:val="6"/>
        </w:numPr>
        <w:rPr>
          <w:rFonts w:ascii="Aptos" w:hAnsi="Aptos"/>
          <w:sz w:val="24"/>
          <w:szCs w:val="24"/>
        </w:rPr>
      </w:pPr>
      <w:r w:rsidRPr="001F6218">
        <w:rPr>
          <w:rFonts w:ascii="Aptos" w:hAnsi="Aptos"/>
          <w:sz w:val="24"/>
          <w:szCs w:val="24"/>
        </w:rPr>
        <w:t>ULOR = 0%</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0B138A75" w14:textId="77777777" w:rsidR="00EC544C" w:rsidRPr="001F6218" w:rsidRDefault="00EC544C">
      <w:pPr>
        <w:pStyle w:val="ListParagraph"/>
        <w:numPr>
          <w:ilvl w:val="0"/>
          <w:numId w:val="6"/>
        </w:numPr>
        <w:rPr>
          <w:rFonts w:ascii="Aptos" w:hAnsi="Aptos"/>
          <w:sz w:val="24"/>
          <w:szCs w:val="24"/>
        </w:rPr>
      </w:pPr>
      <w:r w:rsidRPr="001F6218">
        <w:rPr>
          <w:rFonts w:ascii="Aptos" w:hAnsi="Aptos"/>
          <w:sz w:val="24"/>
          <w:szCs w:val="24"/>
        </w:rPr>
        <w:t xml:space="preserve">IP </w:t>
      </w:r>
      <w:proofErr w:type="spellStart"/>
      <w:r w:rsidRPr="001F6218">
        <w:rPr>
          <w:rFonts w:ascii="Aptos" w:hAnsi="Aptos"/>
          <w:sz w:val="24"/>
          <w:szCs w:val="24"/>
        </w:rPr>
        <w:t>zaštita</w:t>
      </w:r>
      <w:proofErr w:type="spellEnd"/>
      <w:r w:rsidRPr="001F6218">
        <w:rPr>
          <w:rFonts w:ascii="Aptos" w:hAnsi="Aptos"/>
          <w:sz w:val="24"/>
          <w:szCs w:val="24"/>
        </w:rPr>
        <w:t xml:space="preserve"> </w:t>
      </w:r>
      <w:proofErr w:type="spellStart"/>
      <w:r w:rsidRPr="001F6218">
        <w:rPr>
          <w:rFonts w:ascii="Aptos" w:hAnsi="Aptos"/>
          <w:sz w:val="24"/>
          <w:szCs w:val="24"/>
        </w:rPr>
        <w:t>svjetiljke</w:t>
      </w:r>
      <w:proofErr w:type="spellEnd"/>
      <w:r w:rsidRPr="001F6218">
        <w:rPr>
          <w:rFonts w:ascii="Aptos" w:hAnsi="Aptos"/>
          <w:sz w:val="24"/>
          <w:szCs w:val="24"/>
        </w:rPr>
        <w:t>: ≥ IP 66</w:t>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r w:rsidRPr="001F6218">
        <w:rPr>
          <w:rFonts w:ascii="Aptos" w:hAnsi="Aptos"/>
          <w:sz w:val="24"/>
          <w:szCs w:val="24"/>
        </w:rPr>
        <w:tab/>
      </w:r>
    </w:p>
    <w:p w14:paraId="07B35837" w14:textId="77777777"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IK otpornost na udarce: ≥ IK 09</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2B94E8AF" w14:textId="32373A53"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Vanjska površina - blago nagnuta za postizanje efekta samočišćenja</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0AAF3917" w14:textId="2338BEF8"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Zaštitni pokrov od kaljenog stakla minimalne debljine 4mm</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7F2DE26F" w14:textId="4FA0F6EB" w:rsidR="00EC544C" w:rsidRPr="00D82AB9" w:rsidRDefault="00AD0A37">
      <w:pPr>
        <w:pStyle w:val="ListParagraph"/>
        <w:numPr>
          <w:ilvl w:val="0"/>
          <w:numId w:val="6"/>
        </w:numPr>
        <w:rPr>
          <w:rFonts w:ascii="Aptos" w:hAnsi="Aptos"/>
          <w:sz w:val="24"/>
          <w:szCs w:val="24"/>
          <w:lang w:val="pl-PL"/>
        </w:rPr>
      </w:pPr>
      <w:r w:rsidRPr="00D82AB9">
        <w:rPr>
          <w:rFonts w:ascii="Aptos" w:hAnsi="Aptos"/>
          <w:sz w:val="24"/>
          <w:szCs w:val="24"/>
          <w:lang w:val="pl-PL"/>
        </w:rPr>
        <w:t>A</w:t>
      </w:r>
      <w:r w:rsidR="00EC544C" w:rsidRPr="00D82AB9">
        <w:rPr>
          <w:rFonts w:ascii="Aptos" w:hAnsi="Aptos"/>
          <w:sz w:val="24"/>
          <w:szCs w:val="24"/>
          <w:lang w:val="pl-PL"/>
        </w:rPr>
        <w:t>simetrična distribucija svjetlosti, izvedba sa sistemom s lećama</w:t>
      </w:r>
      <w:r w:rsidR="00EC544C" w:rsidRPr="00D82AB9">
        <w:rPr>
          <w:rFonts w:ascii="Aptos" w:hAnsi="Aptos"/>
          <w:sz w:val="24"/>
          <w:szCs w:val="24"/>
          <w:lang w:val="pl-PL"/>
        </w:rPr>
        <w:tab/>
      </w:r>
      <w:r w:rsidR="00EC544C" w:rsidRPr="00D82AB9">
        <w:rPr>
          <w:rFonts w:ascii="Aptos" w:hAnsi="Aptos"/>
          <w:sz w:val="24"/>
          <w:szCs w:val="24"/>
          <w:lang w:val="pl-PL"/>
        </w:rPr>
        <w:tab/>
      </w:r>
      <w:r w:rsidR="00EC544C" w:rsidRPr="00D82AB9">
        <w:rPr>
          <w:rFonts w:ascii="Aptos" w:hAnsi="Aptos"/>
          <w:sz w:val="24"/>
          <w:szCs w:val="24"/>
          <w:lang w:val="pl-PL"/>
        </w:rPr>
        <w:tab/>
      </w:r>
    </w:p>
    <w:p w14:paraId="1E54B1ED" w14:textId="7E139A97"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Mogućnost (samo)regulacije intenziteta (snage) rasvjete prema sljedećim režimima rada:</w:t>
      </w:r>
    </w:p>
    <w:p w14:paraId="323A9B0E" w14:textId="47CE0C1E" w:rsidR="00EC544C" w:rsidRPr="00D82AB9" w:rsidRDefault="00EC544C">
      <w:pPr>
        <w:pStyle w:val="ListParagraph"/>
        <w:numPr>
          <w:ilvl w:val="1"/>
          <w:numId w:val="6"/>
        </w:numPr>
        <w:rPr>
          <w:rFonts w:ascii="Aptos" w:hAnsi="Aptos"/>
          <w:sz w:val="24"/>
          <w:szCs w:val="24"/>
          <w:lang w:val="pl-PL"/>
        </w:rPr>
      </w:pPr>
      <w:r w:rsidRPr="00D82AB9">
        <w:rPr>
          <w:rFonts w:ascii="Aptos" w:hAnsi="Aptos"/>
          <w:sz w:val="24"/>
          <w:szCs w:val="24"/>
          <w:lang w:val="pl-PL"/>
        </w:rPr>
        <w:t>regulacija sa samostalnim određivanjem središnjeg vremena noći,</w:t>
      </w:r>
    </w:p>
    <w:p w14:paraId="0D5B2648" w14:textId="2BEBED6F" w:rsidR="00EC544C" w:rsidRPr="0048509B" w:rsidRDefault="00EC544C">
      <w:pPr>
        <w:pStyle w:val="ListParagraph"/>
        <w:numPr>
          <w:ilvl w:val="1"/>
          <w:numId w:val="6"/>
        </w:numPr>
        <w:rPr>
          <w:rFonts w:ascii="Aptos" w:hAnsi="Aptos"/>
          <w:sz w:val="24"/>
          <w:szCs w:val="24"/>
          <w:lang w:val="it-IT"/>
        </w:rPr>
      </w:pPr>
      <w:proofErr w:type="spellStart"/>
      <w:r w:rsidRPr="0048509B">
        <w:rPr>
          <w:rFonts w:ascii="Aptos" w:hAnsi="Aptos"/>
          <w:sz w:val="24"/>
          <w:szCs w:val="24"/>
          <w:lang w:val="it-IT"/>
        </w:rPr>
        <w:t>minimalno</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četiri</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vremenska</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intervala</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faze</w:t>
      </w:r>
      <w:proofErr w:type="spellEnd"/>
      <w:r w:rsidRPr="0048509B">
        <w:rPr>
          <w:rFonts w:ascii="Aptos" w:hAnsi="Aptos"/>
          <w:sz w:val="24"/>
          <w:szCs w:val="24"/>
          <w:lang w:val="it-IT"/>
        </w:rPr>
        <w:t>),</w:t>
      </w:r>
    </w:p>
    <w:p w14:paraId="7CD8427D" w14:textId="0C0EDB8C" w:rsidR="00EC544C" w:rsidRPr="0048509B" w:rsidRDefault="00EC544C">
      <w:pPr>
        <w:pStyle w:val="ListParagraph"/>
        <w:numPr>
          <w:ilvl w:val="1"/>
          <w:numId w:val="6"/>
        </w:numPr>
        <w:rPr>
          <w:rFonts w:ascii="Aptos" w:hAnsi="Aptos"/>
          <w:sz w:val="24"/>
          <w:szCs w:val="24"/>
          <w:lang w:val="it-IT"/>
        </w:rPr>
      </w:pPr>
      <w:r w:rsidRPr="0048509B">
        <w:rPr>
          <w:rFonts w:ascii="Aptos" w:hAnsi="Aptos"/>
          <w:sz w:val="24"/>
          <w:szCs w:val="24"/>
          <w:lang w:val="it-IT"/>
        </w:rPr>
        <w:t xml:space="preserve">za </w:t>
      </w:r>
      <w:proofErr w:type="spellStart"/>
      <w:r w:rsidRPr="0048509B">
        <w:rPr>
          <w:rFonts w:ascii="Aptos" w:hAnsi="Aptos"/>
          <w:sz w:val="24"/>
          <w:szCs w:val="24"/>
          <w:lang w:val="it-IT"/>
        </w:rPr>
        <w:t>svaki</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interval</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moguće</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podesiti</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intenzitet</w:t>
      </w:r>
      <w:proofErr w:type="spellEnd"/>
      <w:r w:rsidRPr="0048509B">
        <w:rPr>
          <w:rFonts w:ascii="Aptos" w:hAnsi="Aptos"/>
          <w:sz w:val="24"/>
          <w:szCs w:val="24"/>
          <w:lang w:val="it-IT"/>
        </w:rPr>
        <w:t xml:space="preserve"> u </w:t>
      </w:r>
      <w:proofErr w:type="spellStart"/>
      <w:r w:rsidRPr="0048509B">
        <w:rPr>
          <w:rFonts w:ascii="Aptos" w:hAnsi="Aptos"/>
          <w:sz w:val="24"/>
          <w:szCs w:val="24"/>
          <w:lang w:val="it-IT"/>
        </w:rPr>
        <w:t>rasponu</w:t>
      </w:r>
      <w:proofErr w:type="spellEnd"/>
      <w:r w:rsidRPr="0048509B">
        <w:rPr>
          <w:rFonts w:ascii="Aptos" w:hAnsi="Aptos"/>
          <w:sz w:val="24"/>
          <w:szCs w:val="24"/>
          <w:lang w:val="it-IT"/>
        </w:rPr>
        <w:t xml:space="preserve"> </w:t>
      </w:r>
      <w:r w:rsidR="00AD0A37" w:rsidRPr="0048509B">
        <w:rPr>
          <w:rFonts w:ascii="Aptos" w:hAnsi="Aptos"/>
          <w:sz w:val="24"/>
          <w:szCs w:val="24"/>
          <w:lang w:val="it-IT"/>
        </w:rPr>
        <w:t>0</w:t>
      </w:r>
      <w:r w:rsidRPr="0048509B">
        <w:rPr>
          <w:rFonts w:ascii="Aptos" w:hAnsi="Aptos"/>
          <w:sz w:val="24"/>
          <w:szCs w:val="24"/>
          <w:lang w:val="it-IT"/>
        </w:rPr>
        <w:t>-100%,</w:t>
      </w:r>
    </w:p>
    <w:p w14:paraId="0F7BA74E" w14:textId="25087B28" w:rsidR="00EC544C" w:rsidRPr="00D82AB9" w:rsidRDefault="00EC544C">
      <w:pPr>
        <w:pStyle w:val="ListParagraph"/>
        <w:numPr>
          <w:ilvl w:val="1"/>
          <w:numId w:val="6"/>
        </w:numPr>
        <w:rPr>
          <w:rFonts w:ascii="Aptos" w:hAnsi="Aptos"/>
          <w:sz w:val="24"/>
          <w:szCs w:val="24"/>
          <w:lang w:val="pl-PL"/>
        </w:rPr>
      </w:pPr>
      <w:r w:rsidRPr="00D82AB9">
        <w:rPr>
          <w:rFonts w:ascii="Aptos" w:hAnsi="Aptos"/>
          <w:sz w:val="24"/>
          <w:szCs w:val="24"/>
          <w:lang w:val="pl-PL"/>
        </w:rPr>
        <w:t>automatsko autonomno upravljanje u 5 karakterističnih točaka</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15CE1269" w14:textId="0BC53D80"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Protokol za digitalnu komunikaciju - DALI 2</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1DA50D07" w14:textId="037C63A6"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 xml:space="preserve">Ugrađena dodatna prenaponska zaštita </w:t>
      </w:r>
      <w:r w:rsidR="00A03DA8" w:rsidRPr="00D82AB9">
        <w:rPr>
          <w:rFonts w:ascii="Aptos" w:hAnsi="Aptos"/>
          <w:sz w:val="24"/>
          <w:szCs w:val="24"/>
          <w:lang w:val="pl-PL"/>
        </w:rPr>
        <w:t xml:space="preserve">minimalno </w:t>
      </w:r>
      <w:r w:rsidRPr="00D82AB9">
        <w:rPr>
          <w:rFonts w:ascii="Aptos" w:hAnsi="Aptos"/>
          <w:sz w:val="24"/>
          <w:szCs w:val="24"/>
          <w:lang w:val="pl-PL"/>
        </w:rPr>
        <w:t>10kV/10kA</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10B3E2AB" w14:textId="77777777" w:rsidR="00AC0B13"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 xml:space="preserve">Faktor snage sustava min. cos </w:t>
      </w:r>
      <w:r w:rsidRPr="001F6218">
        <w:rPr>
          <w:rFonts w:ascii="Aptos" w:hAnsi="Aptos"/>
          <w:sz w:val="24"/>
          <w:szCs w:val="24"/>
        </w:rPr>
        <w:t>φ</w:t>
      </w:r>
      <w:r w:rsidRPr="00D82AB9">
        <w:rPr>
          <w:rFonts w:ascii="Aptos" w:hAnsi="Aptos"/>
          <w:sz w:val="24"/>
          <w:szCs w:val="24"/>
          <w:lang w:val="pl-PL"/>
        </w:rPr>
        <w:t xml:space="preserve"> =0,95 kod punog opterećenja</w:t>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r w:rsidRPr="00D82AB9">
        <w:rPr>
          <w:rFonts w:ascii="Aptos" w:hAnsi="Aptos"/>
          <w:sz w:val="24"/>
          <w:szCs w:val="24"/>
          <w:lang w:val="pl-PL"/>
        </w:rPr>
        <w:tab/>
      </w:r>
    </w:p>
    <w:p w14:paraId="7BD20306" w14:textId="77777777" w:rsidR="00AC0B13"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Kućište LED svjetiljke: otporno na uvjete okoline u kojoj se svjetiljka nalazi (preporuka. aluminijski tlačni lijev ili vučeni aluminij)</w:t>
      </w:r>
      <w:r w:rsidRPr="00D82AB9">
        <w:rPr>
          <w:rFonts w:ascii="Aptos" w:hAnsi="Aptos"/>
          <w:sz w:val="24"/>
          <w:szCs w:val="24"/>
          <w:lang w:val="pl-PL"/>
        </w:rPr>
        <w:tab/>
      </w:r>
      <w:r w:rsidRPr="00D82AB9">
        <w:rPr>
          <w:rFonts w:ascii="Aptos" w:hAnsi="Aptos"/>
          <w:sz w:val="24"/>
          <w:szCs w:val="24"/>
          <w:lang w:val="pl-PL"/>
        </w:rPr>
        <w:tab/>
      </w:r>
    </w:p>
    <w:p w14:paraId="331A7835" w14:textId="77777777" w:rsidR="00113237"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Temperaturno područje rada bez smetnji i kvarova: min. od -</w:t>
      </w:r>
      <w:r w:rsidR="00AC0B13" w:rsidRPr="00D82AB9">
        <w:rPr>
          <w:rFonts w:ascii="Aptos" w:hAnsi="Aptos"/>
          <w:sz w:val="24"/>
          <w:szCs w:val="24"/>
          <w:lang w:val="pl-PL"/>
        </w:rPr>
        <w:t>35</w:t>
      </w:r>
      <w:r w:rsidRPr="00D82AB9">
        <w:rPr>
          <w:rFonts w:ascii="Aptos" w:hAnsi="Aptos"/>
          <w:sz w:val="24"/>
          <w:szCs w:val="24"/>
          <w:lang w:val="pl-PL"/>
        </w:rPr>
        <w:t>°C do +5</w:t>
      </w:r>
      <w:r w:rsidR="00AC0B13" w:rsidRPr="00D82AB9">
        <w:rPr>
          <w:rFonts w:ascii="Aptos" w:hAnsi="Aptos"/>
          <w:sz w:val="24"/>
          <w:szCs w:val="24"/>
          <w:lang w:val="pl-PL"/>
        </w:rPr>
        <w:t>0</w:t>
      </w:r>
      <w:r w:rsidRPr="00D82AB9">
        <w:rPr>
          <w:rFonts w:ascii="Aptos" w:hAnsi="Aptos"/>
          <w:sz w:val="24"/>
          <w:szCs w:val="24"/>
          <w:lang w:val="pl-PL"/>
        </w:rPr>
        <w:t>°C</w:t>
      </w:r>
    </w:p>
    <w:p w14:paraId="76C5B480" w14:textId="77777777" w:rsidR="00D36DB2"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Licenca o pravu na korištenja ENEC+ oznake na proizvodu</w:t>
      </w:r>
      <w:r w:rsidRPr="00D82AB9">
        <w:rPr>
          <w:rFonts w:ascii="Aptos" w:hAnsi="Aptos"/>
          <w:sz w:val="24"/>
          <w:szCs w:val="24"/>
          <w:lang w:val="pl-PL"/>
        </w:rPr>
        <w:tab/>
      </w:r>
    </w:p>
    <w:p w14:paraId="04D59C5B" w14:textId="3CF6DA0C" w:rsidR="00D36DB2" w:rsidRPr="00D82AB9" w:rsidRDefault="00D36DB2">
      <w:pPr>
        <w:pStyle w:val="ListParagraph"/>
        <w:numPr>
          <w:ilvl w:val="0"/>
          <w:numId w:val="6"/>
        </w:numPr>
        <w:rPr>
          <w:rFonts w:ascii="Aptos" w:hAnsi="Aptos"/>
          <w:sz w:val="24"/>
          <w:szCs w:val="24"/>
          <w:lang w:val="pl-PL"/>
        </w:rPr>
      </w:pPr>
      <w:r w:rsidRPr="00D82AB9">
        <w:rPr>
          <w:rFonts w:ascii="Aptos" w:hAnsi="Aptos"/>
          <w:sz w:val="24"/>
          <w:szCs w:val="24"/>
          <w:lang w:val="pl-PL"/>
        </w:rPr>
        <w:t xml:space="preserve">Sukladnost sa </w:t>
      </w:r>
      <w:r w:rsidR="007246F7" w:rsidRPr="00D82AB9">
        <w:rPr>
          <w:rFonts w:ascii="Aptos" w:hAnsi="Aptos"/>
          <w:sz w:val="24"/>
          <w:szCs w:val="24"/>
          <w:lang w:val="pl-PL"/>
        </w:rPr>
        <w:t xml:space="preserve">direktivama </w:t>
      </w:r>
      <w:r w:rsidRPr="00D82AB9">
        <w:rPr>
          <w:rFonts w:ascii="Aptos" w:hAnsi="Aptos"/>
          <w:sz w:val="24"/>
          <w:szCs w:val="24"/>
          <w:lang w:val="pl-PL"/>
        </w:rPr>
        <w:t>za EMC I LVD</w:t>
      </w:r>
      <w:r w:rsidR="00EC544C" w:rsidRPr="00D82AB9">
        <w:rPr>
          <w:rFonts w:ascii="Aptos" w:hAnsi="Aptos"/>
          <w:sz w:val="24"/>
          <w:szCs w:val="24"/>
          <w:lang w:val="pl-PL"/>
        </w:rPr>
        <w:tab/>
      </w:r>
    </w:p>
    <w:p w14:paraId="3E4C3A2E" w14:textId="0FA2FB73" w:rsidR="00EC544C" w:rsidRPr="00D82AB9" w:rsidRDefault="00EC544C">
      <w:pPr>
        <w:pStyle w:val="ListParagraph"/>
        <w:numPr>
          <w:ilvl w:val="0"/>
          <w:numId w:val="6"/>
        </w:numPr>
        <w:rPr>
          <w:rFonts w:ascii="Aptos" w:hAnsi="Aptos"/>
          <w:sz w:val="24"/>
          <w:szCs w:val="24"/>
          <w:lang w:val="pl-PL"/>
        </w:rPr>
      </w:pPr>
      <w:r w:rsidRPr="00D82AB9">
        <w:rPr>
          <w:rFonts w:ascii="Aptos" w:hAnsi="Aptos"/>
          <w:sz w:val="24"/>
          <w:szCs w:val="24"/>
          <w:lang w:val="pl-PL"/>
        </w:rPr>
        <w:t xml:space="preserve">Usklađenost svjetiljke s pravilnikom o svjetlosnom onečišćenju i svjetlostaju, te </w:t>
      </w:r>
      <w:r w:rsidR="00A92ADF" w:rsidRPr="00D82AB9">
        <w:rPr>
          <w:rFonts w:ascii="Aptos" w:hAnsi="Aptos"/>
          <w:sz w:val="24"/>
          <w:szCs w:val="24"/>
          <w:lang w:val="pl-PL"/>
        </w:rPr>
        <w:t>“</w:t>
      </w:r>
      <w:r w:rsidRPr="00D82AB9">
        <w:rPr>
          <w:rFonts w:ascii="Aptos" w:hAnsi="Aptos"/>
          <w:sz w:val="24"/>
          <w:szCs w:val="24"/>
          <w:lang w:val="pl-PL"/>
        </w:rPr>
        <w:t>Smart City</w:t>
      </w:r>
      <w:r w:rsidR="00A92ADF" w:rsidRPr="00D82AB9">
        <w:rPr>
          <w:rFonts w:ascii="Aptos" w:hAnsi="Aptos"/>
          <w:sz w:val="24"/>
          <w:szCs w:val="24"/>
          <w:lang w:val="pl-PL"/>
        </w:rPr>
        <w:t xml:space="preserve">” </w:t>
      </w:r>
      <w:r w:rsidRPr="00D82AB9">
        <w:rPr>
          <w:rFonts w:ascii="Aptos" w:hAnsi="Aptos"/>
          <w:sz w:val="24"/>
          <w:szCs w:val="24"/>
          <w:lang w:val="pl-PL"/>
        </w:rPr>
        <w:t xml:space="preserve">konceptu. Svjetiljka mora imati mogućnost određivanja sredine noći. Svjetiljke moraju biti isporučene sa </w:t>
      </w:r>
      <w:r w:rsidR="00A92ADF" w:rsidRPr="00D82AB9">
        <w:rPr>
          <w:rFonts w:ascii="Aptos" w:hAnsi="Aptos"/>
          <w:sz w:val="24"/>
          <w:szCs w:val="24"/>
          <w:lang w:val="pl-PL"/>
        </w:rPr>
        <w:t>“</w:t>
      </w:r>
      <w:r w:rsidRPr="00D82AB9">
        <w:rPr>
          <w:rFonts w:ascii="Aptos" w:hAnsi="Aptos"/>
          <w:sz w:val="24"/>
          <w:szCs w:val="24"/>
          <w:lang w:val="pl-PL"/>
        </w:rPr>
        <w:t>smartready</w:t>
      </w:r>
      <w:r w:rsidR="00A92ADF" w:rsidRPr="00D82AB9">
        <w:rPr>
          <w:rFonts w:ascii="Aptos" w:hAnsi="Aptos"/>
          <w:sz w:val="24"/>
          <w:szCs w:val="24"/>
          <w:lang w:val="pl-PL"/>
        </w:rPr>
        <w:t>”</w:t>
      </w:r>
      <w:r w:rsidRPr="00D82AB9">
        <w:rPr>
          <w:rFonts w:ascii="Aptos" w:hAnsi="Aptos"/>
          <w:sz w:val="24"/>
          <w:szCs w:val="24"/>
          <w:lang w:val="pl-PL"/>
        </w:rPr>
        <w:t xml:space="preserve"> funkcijom (pametna predspojna </w:t>
      </w:r>
      <w:r w:rsidRPr="00D82AB9">
        <w:rPr>
          <w:rFonts w:ascii="Aptos" w:hAnsi="Aptos"/>
          <w:sz w:val="24"/>
          <w:szCs w:val="24"/>
          <w:lang w:val="pl-PL"/>
        </w:rPr>
        <w:lastRenderedPageBreak/>
        <w:t>naprava, utičnica s gornje strane svjetiljke za priključak pametnog komunikacijskog modula)</w:t>
      </w:r>
      <w:r w:rsidRPr="00D82AB9">
        <w:rPr>
          <w:rFonts w:ascii="Aptos" w:hAnsi="Aptos"/>
          <w:sz w:val="24"/>
          <w:szCs w:val="24"/>
          <w:lang w:val="pl-PL"/>
        </w:rPr>
        <w:tab/>
      </w:r>
      <w:r w:rsidRPr="00D82AB9">
        <w:rPr>
          <w:rFonts w:ascii="Aptos" w:hAnsi="Aptos"/>
          <w:sz w:val="24"/>
          <w:szCs w:val="24"/>
          <w:lang w:val="pl-PL"/>
        </w:rPr>
        <w:tab/>
      </w:r>
    </w:p>
    <w:p w14:paraId="3647A226" w14:textId="0DD7E084" w:rsidR="00A53175" w:rsidRPr="0047426E" w:rsidRDefault="004441B6" w:rsidP="00A53175">
      <w:pPr>
        <w:pStyle w:val="Heading2"/>
        <w:rPr>
          <w:rFonts w:ascii="Aptos" w:hAnsi="Aptos"/>
        </w:rPr>
      </w:pPr>
      <w:bookmarkStart w:id="11" w:name="_Toc234309830"/>
      <w:r w:rsidRPr="0047426E">
        <w:rPr>
          <w:rFonts w:ascii="Aptos" w:hAnsi="Aptos"/>
        </w:rPr>
        <w:t>Informacijska platforma</w:t>
      </w:r>
      <w:r w:rsidR="00A53175" w:rsidRPr="0047426E">
        <w:rPr>
          <w:rFonts w:ascii="Aptos" w:hAnsi="Aptos"/>
        </w:rPr>
        <w:t xml:space="preserve"> za upravljanje i nadzor</w:t>
      </w:r>
      <w:r w:rsidRPr="0047426E">
        <w:rPr>
          <w:rFonts w:ascii="Aptos" w:hAnsi="Aptos"/>
        </w:rPr>
        <w:t xml:space="preserve"> javne</w:t>
      </w:r>
      <w:r w:rsidR="00A53175" w:rsidRPr="0047426E">
        <w:rPr>
          <w:rFonts w:ascii="Aptos" w:hAnsi="Aptos"/>
        </w:rPr>
        <w:t xml:space="preserve"> rasvjete</w:t>
      </w:r>
      <w:bookmarkEnd w:id="11"/>
    </w:p>
    <w:p w14:paraId="02F5A14F" w14:textId="77777777" w:rsidR="004C201A" w:rsidRPr="00E17FAC" w:rsidRDefault="004C201A" w:rsidP="00E17FAC">
      <w:pPr>
        <w:rPr>
          <w:rFonts w:ascii="Aptos" w:hAnsi="Aptos"/>
          <w:i/>
          <w:iCs/>
        </w:rPr>
      </w:pPr>
      <w:r w:rsidRPr="00E17FAC">
        <w:rPr>
          <w:rFonts w:ascii="Aptos" w:hAnsi="Aptos"/>
          <w:i/>
          <w:iCs/>
        </w:rPr>
        <w:t>Karakteristike Informacijske platforme / softverskog rješenja:</w:t>
      </w:r>
    </w:p>
    <w:p w14:paraId="243A1736" w14:textId="2CC346EB" w:rsidR="004C201A" w:rsidRPr="00D82AB9" w:rsidRDefault="004C201A">
      <w:pPr>
        <w:pStyle w:val="ListParagraph"/>
        <w:numPr>
          <w:ilvl w:val="1"/>
          <w:numId w:val="7"/>
        </w:numPr>
        <w:ind w:left="1134"/>
        <w:rPr>
          <w:rFonts w:ascii="Aptos" w:hAnsi="Aptos"/>
          <w:sz w:val="24"/>
          <w:szCs w:val="24"/>
          <w:lang w:val="pl-PL"/>
        </w:rPr>
      </w:pPr>
      <w:r w:rsidRPr="00D82AB9">
        <w:rPr>
          <w:rFonts w:ascii="Aptos" w:hAnsi="Aptos"/>
          <w:sz w:val="24"/>
          <w:szCs w:val="24"/>
          <w:lang w:val="pl-PL"/>
        </w:rPr>
        <w:t xml:space="preserve">softverska internet platforma u cloudu u EU </w:t>
      </w:r>
    </w:p>
    <w:p w14:paraId="63993F58" w14:textId="2180C9B6" w:rsidR="004C201A" w:rsidRPr="00D82AB9" w:rsidRDefault="004C201A">
      <w:pPr>
        <w:pStyle w:val="ListParagraph"/>
        <w:numPr>
          <w:ilvl w:val="1"/>
          <w:numId w:val="7"/>
        </w:numPr>
        <w:ind w:left="1134"/>
        <w:rPr>
          <w:rFonts w:ascii="Aptos" w:hAnsi="Aptos"/>
          <w:sz w:val="24"/>
          <w:szCs w:val="24"/>
          <w:lang w:val="pl-PL"/>
        </w:rPr>
      </w:pPr>
      <w:r w:rsidRPr="00D82AB9">
        <w:rPr>
          <w:rFonts w:ascii="Aptos" w:hAnsi="Aptos"/>
          <w:sz w:val="24"/>
          <w:szCs w:val="24"/>
          <w:lang w:val="pl-PL"/>
        </w:rPr>
        <w:t>podrška za prihvat i pregled podataka prikupljenih daljinskim putem u realnom vremenu bez obzira na broj mjernih mjesta neovisno o vrsti resursa</w:t>
      </w:r>
    </w:p>
    <w:p w14:paraId="092003D0" w14:textId="2FADA451" w:rsidR="004C201A" w:rsidRPr="00D82AB9" w:rsidRDefault="004C201A">
      <w:pPr>
        <w:pStyle w:val="ListParagraph"/>
        <w:numPr>
          <w:ilvl w:val="1"/>
          <w:numId w:val="7"/>
        </w:numPr>
        <w:ind w:left="1134"/>
        <w:rPr>
          <w:rFonts w:ascii="Aptos" w:hAnsi="Aptos"/>
          <w:sz w:val="24"/>
          <w:szCs w:val="24"/>
          <w:lang w:val="pl-PL"/>
        </w:rPr>
      </w:pPr>
      <w:r w:rsidRPr="00D82AB9">
        <w:rPr>
          <w:rFonts w:ascii="Aptos" w:hAnsi="Aptos"/>
          <w:sz w:val="24"/>
          <w:szCs w:val="24"/>
          <w:lang w:val="pl-PL"/>
        </w:rPr>
        <w:t xml:space="preserve">podrška za različite komunikacijske tehnologije podrška za povezivanje energetskih troškovnih cjelina i mjernih mjesta kako bi se mogla pratiti potrošnja energenata i vode na razini pojedinih troškovnih centara (zgrada ili raznih energetskih sustava) </w:t>
      </w:r>
    </w:p>
    <w:p w14:paraId="2C3F0B2B" w14:textId="58B5843E"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podržavanje</w:t>
      </w:r>
      <w:proofErr w:type="spellEnd"/>
      <w:r w:rsidRPr="00E17FAC">
        <w:rPr>
          <w:rFonts w:ascii="Aptos" w:hAnsi="Aptos"/>
          <w:sz w:val="24"/>
          <w:szCs w:val="24"/>
        </w:rPr>
        <w:t xml:space="preserve"> </w:t>
      </w:r>
      <w:proofErr w:type="spellStart"/>
      <w:r w:rsidRPr="00E17FAC">
        <w:rPr>
          <w:rFonts w:ascii="Aptos" w:hAnsi="Aptos"/>
          <w:sz w:val="24"/>
          <w:szCs w:val="24"/>
        </w:rPr>
        <w:t>više</w:t>
      </w:r>
      <w:proofErr w:type="spellEnd"/>
      <w:r w:rsidRPr="00E17FAC">
        <w:rPr>
          <w:rFonts w:ascii="Aptos" w:hAnsi="Aptos"/>
          <w:sz w:val="24"/>
          <w:szCs w:val="24"/>
        </w:rPr>
        <w:t xml:space="preserve"> </w:t>
      </w:r>
      <w:proofErr w:type="spellStart"/>
      <w:r w:rsidRPr="00E17FAC">
        <w:rPr>
          <w:rFonts w:ascii="Aptos" w:hAnsi="Aptos"/>
          <w:sz w:val="24"/>
          <w:szCs w:val="24"/>
        </w:rPr>
        <w:t>razina</w:t>
      </w:r>
      <w:proofErr w:type="spellEnd"/>
      <w:r w:rsidRPr="00E17FAC">
        <w:rPr>
          <w:rFonts w:ascii="Aptos" w:hAnsi="Aptos"/>
          <w:sz w:val="24"/>
          <w:szCs w:val="24"/>
        </w:rPr>
        <w:t xml:space="preserve"> </w:t>
      </w:r>
      <w:proofErr w:type="spellStart"/>
      <w:r w:rsidRPr="00E17FAC">
        <w:rPr>
          <w:rFonts w:ascii="Aptos" w:hAnsi="Aptos"/>
          <w:sz w:val="24"/>
          <w:szCs w:val="24"/>
        </w:rPr>
        <w:t>korisničkih</w:t>
      </w:r>
      <w:proofErr w:type="spellEnd"/>
      <w:r w:rsidRPr="00E17FAC">
        <w:rPr>
          <w:rFonts w:ascii="Aptos" w:hAnsi="Aptos"/>
          <w:sz w:val="24"/>
          <w:szCs w:val="24"/>
        </w:rPr>
        <w:t xml:space="preserve"> </w:t>
      </w:r>
      <w:proofErr w:type="spellStart"/>
      <w:r w:rsidRPr="00E17FAC">
        <w:rPr>
          <w:rFonts w:ascii="Aptos" w:hAnsi="Aptos"/>
          <w:sz w:val="24"/>
          <w:szCs w:val="24"/>
        </w:rPr>
        <w:t>uloga</w:t>
      </w:r>
      <w:proofErr w:type="spellEnd"/>
    </w:p>
    <w:p w14:paraId="099C4AD7" w14:textId="3263C49B"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podržano</w:t>
      </w:r>
      <w:proofErr w:type="spellEnd"/>
      <w:r w:rsidRPr="00E17FAC">
        <w:rPr>
          <w:rFonts w:ascii="Aptos" w:hAnsi="Aptos"/>
          <w:sz w:val="24"/>
          <w:szCs w:val="24"/>
        </w:rPr>
        <w:t xml:space="preserve"> </w:t>
      </w:r>
      <w:proofErr w:type="spellStart"/>
      <w:r w:rsidRPr="00E17FAC">
        <w:rPr>
          <w:rFonts w:ascii="Aptos" w:hAnsi="Aptos"/>
          <w:sz w:val="24"/>
          <w:szCs w:val="24"/>
        </w:rPr>
        <w:t>slanje</w:t>
      </w:r>
      <w:proofErr w:type="spellEnd"/>
      <w:r w:rsidRPr="00E17FAC">
        <w:rPr>
          <w:rFonts w:ascii="Aptos" w:hAnsi="Aptos"/>
          <w:sz w:val="24"/>
          <w:szCs w:val="24"/>
        </w:rPr>
        <w:t xml:space="preserve"> </w:t>
      </w:r>
      <w:proofErr w:type="spellStart"/>
      <w:r w:rsidRPr="00E17FAC">
        <w:rPr>
          <w:rFonts w:ascii="Aptos" w:hAnsi="Aptos"/>
          <w:sz w:val="24"/>
          <w:szCs w:val="24"/>
        </w:rPr>
        <w:t>notifikacija</w:t>
      </w:r>
      <w:proofErr w:type="spellEnd"/>
      <w:r w:rsidRPr="00E17FAC">
        <w:rPr>
          <w:rFonts w:ascii="Aptos" w:hAnsi="Aptos"/>
          <w:sz w:val="24"/>
          <w:szCs w:val="24"/>
        </w:rPr>
        <w:t xml:space="preserve"> </w:t>
      </w:r>
      <w:proofErr w:type="spellStart"/>
      <w:r w:rsidRPr="00E17FAC">
        <w:rPr>
          <w:rFonts w:ascii="Aptos" w:hAnsi="Aptos"/>
          <w:sz w:val="24"/>
          <w:szCs w:val="24"/>
        </w:rPr>
        <w:t>krajnjem</w:t>
      </w:r>
      <w:proofErr w:type="spellEnd"/>
      <w:r w:rsidRPr="00E17FAC">
        <w:rPr>
          <w:rFonts w:ascii="Aptos" w:hAnsi="Aptos"/>
          <w:sz w:val="24"/>
          <w:szCs w:val="24"/>
        </w:rPr>
        <w:t xml:space="preserve"> </w:t>
      </w:r>
      <w:proofErr w:type="spellStart"/>
      <w:r w:rsidRPr="00E17FAC">
        <w:rPr>
          <w:rFonts w:ascii="Aptos" w:hAnsi="Aptos"/>
          <w:sz w:val="24"/>
          <w:szCs w:val="24"/>
        </w:rPr>
        <w:t>korisniku</w:t>
      </w:r>
      <w:proofErr w:type="spellEnd"/>
      <w:r w:rsidRPr="00E17FAC">
        <w:rPr>
          <w:rFonts w:ascii="Aptos" w:hAnsi="Aptos"/>
          <w:sz w:val="24"/>
          <w:szCs w:val="24"/>
        </w:rPr>
        <w:t xml:space="preserve"> </w:t>
      </w:r>
      <w:proofErr w:type="spellStart"/>
      <w:r w:rsidRPr="00E17FAC">
        <w:rPr>
          <w:rFonts w:ascii="Aptos" w:hAnsi="Aptos"/>
          <w:sz w:val="24"/>
          <w:szCs w:val="24"/>
        </w:rPr>
        <w:t>kod</w:t>
      </w:r>
      <w:proofErr w:type="spellEnd"/>
      <w:r w:rsidRPr="00E17FAC">
        <w:rPr>
          <w:rFonts w:ascii="Aptos" w:hAnsi="Aptos"/>
          <w:sz w:val="24"/>
          <w:szCs w:val="24"/>
        </w:rPr>
        <w:t xml:space="preserve"> </w:t>
      </w:r>
      <w:proofErr w:type="spellStart"/>
      <w:r w:rsidRPr="00E17FAC">
        <w:rPr>
          <w:rFonts w:ascii="Aptos" w:hAnsi="Aptos"/>
          <w:sz w:val="24"/>
          <w:szCs w:val="24"/>
        </w:rPr>
        <w:t>detekcije</w:t>
      </w:r>
      <w:proofErr w:type="spellEnd"/>
      <w:r w:rsidRPr="00E17FAC">
        <w:rPr>
          <w:rFonts w:ascii="Aptos" w:hAnsi="Aptos"/>
          <w:sz w:val="24"/>
          <w:szCs w:val="24"/>
        </w:rPr>
        <w:t xml:space="preserve"> </w:t>
      </w:r>
      <w:proofErr w:type="spellStart"/>
      <w:r w:rsidRPr="00E17FAC">
        <w:rPr>
          <w:rFonts w:ascii="Aptos" w:hAnsi="Aptos"/>
          <w:sz w:val="24"/>
          <w:szCs w:val="24"/>
        </w:rPr>
        <w:t>alarmnih</w:t>
      </w:r>
      <w:proofErr w:type="spellEnd"/>
      <w:r w:rsidRPr="00E17FAC">
        <w:rPr>
          <w:rFonts w:ascii="Aptos" w:hAnsi="Aptos"/>
          <w:sz w:val="24"/>
          <w:szCs w:val="24"/>
        </w:rPr>
        <w:t xml:space="preserve"> </w:t>
      </w:r>
      <w:proofErr w:type="spellStart"/>
      <w:r w:rsidRPr="00E17FAC">
        <w:rPr>
          <w:rFonts w:ascii="Aptos" w:hAnsi="Aptos"/>
          <w:sz w:val="24"/>
          <w:szCs w:val="24"/>
        </w:rPr>
        <w:t>događaja</w:t>
      </w:r>
      <w:proofErr w:type="spellEnd"/>
      <w:r w:rsidRPr="00E17FAC">
        <w:rPr>
          <w:rFonts w:ascii="Arial" w:hAnsi="Arial" w:cs="Arial"/>
          <w:sz w:val="24"/>
          <w:szCs w:val="24"/>
        </w:rPr>
        <w:t> </w:t>
      </w:r>
    </w:p>
    <w:p w14:paraId="4BEFC1E4" w14:textId="256420DC"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skalabilnosti</w:t>
      </w:r>
      <w:proofErr w:type="spellEnd"/>
      <w:r w:rsidRPr="00E17FAC">
        <w:rPr>
          <w:rFonts w:ascii="Aptos" w:hAnsi="Aptos"/>
          <w:sz w:val="24"/>
          <w:szCs w:val="24"/>
        </w:rPr>
        <w:t xml:space="preserve"> po </w:t>
      </w:r>
      <w:proofErr w:type="spellStart"/>
      <w:r w:rsidRPr="00E17FAC">
        <w:rPr>
          <w:rFonts w:ascii="Aptos" w:hAnsi="Aptos"/>
          <w:sz w:val="24"/>
          <w:szCs w:val="24"/>
        </w:rPr>
        <w:t>pitanju</w:t>
      </w:r>
      <w:proofErr w:type="spellEnd"/>
      <w:r w:rsidRPr="00E17FAC">
        <w:rPr>
          <w:rFonts w:ascii="Aptos" w:hAnsi="Aptos"/>
          <w:sz w:val="24"/>
          <w:szCs w:val="24"/>
        </w:rPr>
        <w:t xml:space="preserve"> </w:t>
      </w:r>
      <w:proofErr w:type="spellStart"/>
      <w:r w:rsidRPr="00E17FAC">
        <w:rPr>
          <w:rFonts w:ascii="Aptos" w:hAnsi="Aptos"/>
          <w:sz w:val="24"/>
          <w:szCs w:val="24"/>
        </w:rPr>
        <w:t>podržavanja</w:t>
      </w:r>
      <w:proofErr w:type="spellEnd"/>
      <w:r w:rsidRPr="00E17FAC">
        <w:rPr>
          <w:rFonts w:ascii="Aptos" w:hAnsi="Aptos"/>
          <w:sz w:val="24"/>
          <w:szCs w:val="24"/>
        </w:rPr>
        <w:t xml:space="preserve"> </w:t>
      </w:r>
      <w:proofErr w:type="spellStart"/>
      <w:r w:rsidRPr="00E17FAC">
        <w:rPr>
          <w:rFonts w:ascii="Aptos" w:hAnsi="Aptos"/>
          <w:sz w:val="24"/>
          <w:szCs w:val="24"/>
        </w:rPr>
        <w:t>ukupnog</w:t>
      </w:r>
      <w:proofErr w:type="spellEnd"/>
      <w:r w:rsidRPr="00E17FAC">
        <w:rPr>
          <w:rFonts w:ascii="Aptos" w:hAnsi="Aptos"/>
          <w:sz w:val="24"/>
          <w:szCs w:val="24"/>
        </w:rPr>
        <w:t xml:space="preserve"> </w:t>
      </w:r>
      <w:proofErr w:type="spellStart"/>
      <w:r w:rsidRPr="00E17FAC">
        <w:rPr>
          <w:rFonts w:ascii="Aptos" w:hAnsi="Aptos"/>
          <w:sz w:val="24"/>
          <w:szCs w:val="24"/>
        </w:rPr>
        <w:t>broja</w:t>
      </w:r>
      <w:proofErr w:type="spellEnd"/>
      <w:r w:rsidRPr="00E17FAC">
        <w:rPr>
          <w:rFonts w:ascii="Aptos" w:hAnsi="Aptos"/>
          <w:sz w:val="24"/>
          <w:szCs w:val="24"/>
        </w:rPr>
        <w:t xml:space="preserve"> </w:t>
      </w:r>
      <w:proofErr w:type="spellStart"/>
      <w:r w:rsidRPr="00E17FAC">
        <w:rPr>
          <w:rFonts w:ascii="Aptos" w:hAnsi="Aptos"/>
          <w:sz w:val="24"/>
          <w:szCs w:val="24"/>
        </w:rPr>
        <w:t>uređaja</w:t>
      </w:r>
      <w:proofErr w:type="spellEnd"/>
      <w:r w:rsidRPr="00E17FAC">
        <w:rPr>
          <w:rFonts w:ascii="Aptos" w:hAnsi="Aptos"/>
          <w:sz w:val="24"/>
          <w:szCs w:val="24"/>
        </w:rPr>
        <w:t xml:space="preserve"> u </w:t>
      </w:r>
      <w:proofErr w:type="spellStart"/>
      <w:r w:rsidRPr="00E17FAC">
        <w:rPr>
          <w:rFonts w:ascii="Aptos" w:hAnsi="Aptos"/>
          <w:sz w:val="24"/>
          <w:szCs w:val="24"/>
        </w:rPr>
        <w:t>sustavu</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količine</w:t>
      </w:r>
      <w:proofErr w:type="spellEnd"/>
      <w:r w:rsidRPr="00E17FAC">
        <w:rPr>
          <w:rFonts w:ascii="Aptos" w:hAnsi="Aptos"/>
          <w:sz w:val="24"/>
          <w:szCs w:val="24"/>
        </w:rPr>
        <w:t xml:space="preserve"> </w:t>
      </w:r>
      <w:proofErr w:type="spellStart"/>
      <w:r w:rsidRPr="00E17FAC">
        <w:rPr>
          <w:rFonts w:ascii="Aptos" w:hAnsi="Aptos"/>
          <w:sz w:val="24"/>
          <w:szCs w:val="24"/>
        </w:rPr>
        <w:t>zaprimljenih</w:t>
      </w:r>
      <w:proofErr w:type="spellEnd"/>
      <w:r w:rsidRPr="00E17FAC">
        <w:rPr>
          <w:rFonts w:ascii="Aptos" w:hAnsi="Aptos"/>
          <w:sz w:val="24"/>
          <w:szCs w:val="24"/>
        </w:rPr>
        <w:t xml:space="preserve"> </w:t>
      </w:r>
      <w:proofErr w:type="spellStart"/>
      <w:r w:rsidRPr="00E17FAC">
        <w:rPr>
          <w:rFonts w:ascii="Aptos" w:hAnsi="Aptos"/>
          <w:sz w:val="24"/>
          <w:szCs w:val="24"/>
        </w:rPr>
        <w:t>podataka</w:t>
      </w:r>
      <w:proofErr w:type="spellEnd"/>
      <w:r w:rsidRPr="00E17FAC">
        <w:rPr>
          <w:rFonts w:ascii="Aptos" w:hAnsi="Aptos"/>
          <w:sz w:val="24"/>
          <w:szCs w:val="24"/>
        </w:rPr>
        <w:t xml:space="preserve"> </w:t>
      </w:r>
    </w:p>
    <w:p w14:paraId="47EE32FA" w14:textId="12B45682"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osigurana</w:t>
      </w:r>
      <w:proofErr w:type="spellEnd"/>
      <w:r w:rsidRPr="00E17FAC">
        <w:rPr>
          <w:rFonts w:ascii="Aptos" w:hAnsi="Aptos"/>
          <w:sz w:val="24"/>
          <w:szCs w:val="24"/>
        </w:rPr>
        <w:t xml:space="preserve"> </w:t>
      </w:r>
      <w:proofErr w:type="spellStart"/>
      <w:r w:rsidRPr="00E17FAC">
        <w:rPr>
          <w:rFonts w:ascii="Aptos" w:hAnsi="Aptos"/>
          <w:sz w:val="24"/>
          <w:szCs w:val="24"/>
        </w:rPr>
        <w:t>skalabilnost</w:t>
      </w:r>
      <w:proofErr w:type="spellEnd"/>
      <w:r w:rsidRPr="00E17FAC">
        <w:rPr>
          <w:rFonts w:ascii="Aptos" w:hAnsi="Aptos"/>
          <w:sz w:val="24"/>
          <w:szCs w:val="24"/>
        </w:rPr>
        <w:t xml:space="preserve"> po </w:t>
      </w:r>
      <w:proofErr w:type="spellStart"/>
      <w:r w:rsidRPr="00E17FAC">
        <w:rPr>
          <w:rFonts w:ascii="Aptos" w:hAnsi="Aptos"/>
          <w:sz w:val="24"/>
          <w:szCs w:val="24"/>
        </w:rPr>
        <w:t>pitanju</w:t>
      </w:r>
      <w:proofErr w:type="spellEnd"/>
      <w:r w:rsidRPr="00E17FAC">
        <w:rPr>
          <w:rFonts w:ascii="Aptos" w:hAnsi="Aptos"/>
          <w:sz w:val="24"/>
          <w:szCs w:val="24"/>
        </w:rPr>
        <w:t xml:space="preserve"> </w:t>
      </w:r>
      <w:proofErr w:type="spellStart"/>
      <w:r w:rsidRPr="00E17FAC">
        <w:rPr>
          <w:rFonts w:ascii="Aptos" w:hAnsi="Aptos"/>
          <w:sz w:val="24"/>
          <w:szCs w:val="24"/>
        </w:rPr>
        <w:t>komunikacijskih</w:t>
      </w:r>
      <w:proofErr w:type="spellEnd"/>
      <w:r w:rsidRPr="00E17FAC">
        <w:rPr>
          <w:rFonts w:ascii="Aptos" w:hAnsi="Aptos"/>
          <w:sz w:val="24"/>
          <w:szCs w:val="24"/>
        </w:rPr>
        <w:t xml:space="preserve"> </w:t>
      </w:r>
      <w:proofErr w:type="spellStart"/>
      <w:r w:rsidRPr="00E17FAC">
        <w:rPr>
          <w:rFonts w:ascii="Aptos" w:hAnsi="Aptos"/>
          <w:sz w:val="24"/>
          <w:szCs w:val="24"/>
        </w:rPr>
        <w:t>protokola</w:t>
      </w:r>
      <w:proofErr w:type="spellEnd"/>
      <w:r w:rsidRPr="00E17FAC">
        <w:rPr>
          <w:rFonts w:ascii="Aptos" w:hAnsi="Aptos"/>
          <w:sz w:val="24"/>
          <w:szCs w:val="24"/>
        </w:rPr>
        <w:t xml:space="preserve"> </w:t>
      </w:r>
      <w:proofErr w:type="spellStart"/>
      <w:r w:rsidRPr="00E17FAC">
        <w:rPr>
          <w:rFonts w:ascii="Aptos" w:hAnsi="Aptos"/>
          <w:sz w:val="24"/>
          <w:szCs w:val="24"/>
        </w:rPr>
        <w:t>uključujući</w:t>
      </w:r>
      <w:proofErr w:type="spellEnd"/>
      <w:r w:rsidRPr="00E17FAC">
        <w:rPr>
          <w:rFonts w:ascii="Aptos" w:hAnsi="Aptos"/>
          <w:sz w:val="24"/>
          <w:szCs w:val="24"/>
        </w:rPr>
        <w:t xml:space="preserve"> Modbus, M-Bus, </w:t>
      </w:r>
      <w:proofErr w:type="spellStart"/>
      <w:r w:rsidRPr="00E17FAC">
        <w:rPr>
          <w:rFonts w:ascii="Aptos" w:hAnsi="Aptos"/>
          <w:sz w:val="24"/>
          <w:szCs w:val="24"/>
        </w:rPr>
        <w:t>NBIoT</w:t>
      </w:r>
      <w:proofErr w:type="spellEnd"/>
      <w:r w:rsidRPr="00E17FAC">
        <w:rPr>
          <w:rFonts w:ascii="Aptos" w:hAnsi="Aptos"/>
          <w:sz w:val="24"/>
          <w:szCs w:val="24"/>
        </w:rPr>
        <w:t xml:space="preserve">, </w:t>
      </w:r>
      <w:proofErr w:type="spellStart"/>
      <w:r w:rsidRPr="00E17FAC">
        <w:rPr>
          <w:rFonts w:ascii="Aptos" w:hAnsi="Aptos"/>
          <w:sz w:val="24"/>
          <w:szCs w:val="24"/>
        </w:rPr>
        <w:t>LoraWAN</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MQTT</w:t>
      </w:r>
    </w:p>
    <w:p w14:paraId="182670EC" w14:textId="60A5C9CF"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dvosmjerna</w:t>
      </w:r>
      <w:proofErr w:type="spellEnd"/>
      <w:r w:rsidRPr="00E17FAC">
        <w:rPr>
          <w:rFonts w:ascii="Aptos" w:hAnsi="Aptos"/>
          <w:sz w:val="24"/>
          <w:szCs w:val="24"/>
        </w:rPr>
        <w:t xml:space="preserve"> </w:t>
      </w:r>
      <w:proofErr w:type="spellStart"/>
      <w:r w:rsidRPr="00E17FAC">
        <w:rPr>
          <w:rFonts w:ascii="Aptos" w:hAnsi="Aptos"/>
          <w:sz w:val="24"/>
          <w:szCs w:val="24"/>
        </w:rPr>
        <w:t>komunikacija</w:t>
      </w:r>
      <w:proofErr w:type="spellEnd"/>
      <w:r w:rsidRPr="00E17FAC">
        <w:rPr>
          <w:rFonts w:ascii="Aptos" w:hAnsi="Aptos"/>
          <w:sz w:val="24"/>
          <w:szCs w:val="24"/>
        </w:rPr>
        <w:t xml:space="preserve"> </w:t>
      </w:r>
      <w:proofErr w:type="spellStart"/>
      <w:r w:rsidRPr="00E17FAC">
        <w:rPr>
          <w:rFonts w:ascii="Aptos" w:hAnsi="Aptos"/>
          <w:sz w:val="24"/>
          <w:szCs w:val="24"/>
        </w:rPr>
        <w:t>putem</w:t>
      </w:r>
      <w:proofErr w:type="spellEnd"/>
      <w:r w:rsidRPr="00E17FAC">
        <w:rPr>
          <w:rFonts w:ascii="Arial" w:hAnsi="Arial" w:cs="Arial"/>
          <w:sz w:val="24"/>
          <w:szCs w:val="24"/>
        </w:rPr>
        <w:t> </w:t>
      </w:r>
      <w:proofErr w:type="spellStart"/>
      <w:r w:rsidRPr="00E17FAC">
        <w:rPr>
          <w:rFonts w:ascii="Aptos" w:hAnsi="Aptos"/>
          <w:sz w:val="24"/>
          <w:szCs w:val="24"/>
        </w:rPr>
        <w:t>programskih</w:t>
      </w:r>
      <w:proofErr w:type="spellEnd"/>
      <w:r w:rsidRPr="00E17FAC">
        <w:rPr>
          <w:rFonts w:ascii="Aptos" w:hAnsi="Aptos"/>
          <w:sz w:val="24"/>
          <w:szCs w:val="24"/>
        </w:rPr>
        <w:t xml:space="preserve"> </w:t>
      </w:r>
      <w:proofErr w:type="spellStart"/>
      <w:r w:rsidRPr="00E17FAC">
        <w:rPr>
          <w:rFonts w:ascii="Aptos" w:hAnsi="Aptos"/>
          <w:sz w:val="24"/>
          <w:szCs w:val="24"/>
        </w:rPr>
        <w:t>su</w:t>
      </w:r>
      <w:r w:rsidRPr="00E17FAC">
        <w:rPr>
          <w:rFonts w:ascii="Aptos" w:hAnsi="Aptos" w:cs="Arial Narrow"/>
          <w:sz w:val="24"/>
          <w:szCs w:val="24"/>
        </w:rPr>
        <w:t>č</w:t>
      </w:r>
      <w:r w:rsidRPr="00E17FAC">
        <w:rPr>
          <w:rFonts w:ascii="Aptos" w:hAnsi="Aptos"/>
          <w:sz w:val="24"/>
          <w:szCs w:val="24"/>
        </w:rPr>
        <w:t>elja</w:t>
      </w:r>
      <w:proofErr w:type="spellEnd"/>
      <w:r w:rsidRPr="00E17FAC">
        <w:rPr>
          <w:rFonts w:ascii="Arial" w:hAnsi="Arial" w:cs="Arial"/>
          <w:sz w:val="24"/>
          <w:szCs w:val="24"/>
        </w:rPr>
        <w:t> </w:t>
      </w:r>
      <w:r w:rsidRPr="00E17FAC">
        <w:rPr>
          <w:rFonts w:ascii="Aptos" w:hAnsi="Aptos"/>
          <w:sz w:val="24"/>
          <w:szCs w:val="24"/>
        </w:rPr>
        <w:t>(API)</w:t>
      </w:r>
      <w:r w:rsidRPr="00E17FAC">
        <w:rPr>
          <w:rFonts w:ascii="Arial" w:hAnsi="Arial" w:cs="Arial"/>
          <w:sz w:val="24"/>
          <w:szCs w:val="24"/>
        </w:rPr>
        <w:t> </w:t>
      </w:r>
      <w:proofErr w:type="spellStart"/>
      <w:r w:rsidRPr="00E17FAC">
        <w:rPr>
          <w:rFonts w:ascii="Aptos" w:hAnsi="Aptos"/>
          <w:sz w:val="24"/>
          <w:szCs w:val="24"/>
        </w:rPr>
        <w:t>sa</w:t>
      </w:r>
      <w:proofErr w:type="spellEnd"/>
      <w:r w:rsidRPr="00E17FAC">
        <w:rPr>
          <w:rFonts w:ascii="Aptos" w:hAnsi="Aptos"/>
          <w:sz w:val="24"/>
          <w:szCs w:val="24"/>
        </w:rPr>
        <w:t xml:space="preserve"> </w:t>
      </w:r>
      <w:proofErr w:type="spellStart"/>
      <w:r w:rsidRPr="00E17FAC">
        <w:rPr>
          <w:rFonts w:ascii="Aptos" w:hAnsi="Aptos"/>
          <w:sz w:val="24"/>
          <w:szCs w:val="24"/>
        </w:rPr>
        <w:t>drugim</w:t>
      </w:r>
      <w:proofErr w:type="spellEnd"/>
      <w:r w:rsidRPr="00E17FAC">
        <w:rPr>
          <w:rFonts w:ascii="Aptos" w:hAnsi="Aptos"/>
          <w:sz w:val="24"/>
          <w:szCs w:val="24"/>
        </w:rPr>
        <w:t xml:space="preserve"> </w:t>
      </w:r>
      <w:proofErr w:type="spellStart"/>
      <w:r w:rsidRPr="00E17FAC">
        <w:rPr>
          <w:rFonts w:ascii="Aptos" w:hAnsi="Aptos"/>
          <w:sz w:val="24"/>
          <w:szCs w:val="24"/>
        </w:rPr>
        <w:t>korisni</w:t>
      </w:r>
      <w:r w:rsidRPr="00E17FAC">
        <w:rPr>
          <w:rFonts w:ascii="Aptos" w:hAnsi="Aptos" w:cs="Arial Narrow"/>
          <w:sz w:val="24"/>
          <w:szCs w:val="24"/>
        </w:rPr>
        <w:t>č</w:t>
      </w:r>
      <w:r w:rsidRPr="00E17FAC">
        <w:rPr>
          <w:rFonts w:ascii="Aptos" w:hAnsi="Aptos"/>
          <w:sz w:val="24"/>
          <w:szCs w:val="24"/>
        </w:rPr>
        <w:t>kim</w:t>
      </w:r>
      <w:proofErr w:type="spellEnd"/>
      <w:r w:rsidRPr="00E17FAC">
        <w:rPr>
          <w:rFonts w:ascii="Aptos" w:hAnsi="Aptos"/>
          <w:sz w:val="24"/>
          <w:szCs w:val="24"/>
        </w:rPr>
        <w:t xml:space="preserve"> </w:t>
      </w:r>
      <w:proofErr w:type="spellStart"/>
      <w:r w:rsidRPr="00E17FAC">
        <w:rPr>
          <w:rFonts w:ascii="Aptos" w:hAnsi="Aptos"/>
          <w:sz w:val="24"/>
          <w:szCs w:val="24"/>
        </w:rPr>
        <w:t>aplikacijama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informacijskim</w:t>
      </w:r>
      <w:proofErr w:type="spellEnd"/>
      <w:r w:rsidRPr="00E17FAC">
        <w:rPr>
          <w:rFonts w:ascii="Aptos" w:hAnsi="Aptos"/>
          <w:sz w:val="24"/>
          <w:szCs w:val="24"/>
        </w:rPr>
        <w:t xml:space="preserve"> </w:t>
      </w:r>
      <w:proofErr w:type="spellStart"/>
      <w:r w:rsidRPr="00E17FAC">
        <w:rPr>
          <w:rFonts w:ascii="Aptos" w:hAnsi="Aptos"/>
          <w:sz w:val="24"/>
          <w:szCs w:val="24"/>
        </w:rPr>
        <w:t>sustavima</w:t>
      </w:r>
      <w:proofErr w:type="spellEnd"/>
      <w:r w:rsidRPr="00E17FAC">
        <w:rPr>
          <w:rFonts w:ascii="Aptos" w:hAnsi="Aptos"/>
          <w:sz w:val="24"/>
          <w:szCs w:val="24"/>
        </w:rPr>
        <w:t xml:space="preserve"> </w:t>
      </w:r>
      <w:proofErr w:type="spellStart"/>
      <w:r w:rsidRPr="00E17FAC">
        <w:rPr>
          <w:rFonts w:ascii="Aptos" w:hAnsi="Aptos"/>
          <w:sz w:val="24"/>
          <w:szCs w:val="24"/>
        </w:rPr>
        <w:t>uz</w:t>
      </w:r>
      <w:proofErr w:type="spellEnd"/>
      <w:r w:rsidRPr="00E17FAC">
        <w:rPr>
          <w:rFonts w:ascii="Aptos" w:hAnsi="Aptos"/>
          <w:sz w:val="24"/>
          <w:szCs w:val="24"/>
        </w:rPr>
        <w:t xml:space="preserve"> </w:t>
      </w:r>
      <w:proofErr w:type="spellStart"/>
      <w:r w:rsidRPr="00E17FAC">
        <w:rPr>
          <w:rFonts w:ascii="Aptos" w:hAnsi="Aptos"/>
          <w:sz w:val="24"/>
          <w:szCs w:val="24"/>
        </w:rPr>
        <w:t>provjeru</w:t>
      </w:r>
      <w:proofErr w:type="spellEnd"/>
      <w:r w:rsidRPr="00E17FAC">
        <w:rPr>
          <w:rFonts w:ascii="Aptos" w:hAnsi="Aptos"/>
          <w:sz w:val="24"/>
          <w:szCs w:val="24"/>
        </w:rPr>
        <w:t xml:space="preserve"> </w:t>
      </w:r>
      <w:proofErr w:type="spellStart"/>
      <w:r w:rsidRPr="00E17FAC">
        <w:rPr>
          <w:rFonts w:ascii="Aptos" w:hAnsi="Aptos"/>
          <w:sz w:val="24"/>
          <w:szCs w:val="24"/>
        </w:rPr>
        <w:t>sigurnosnog</w:t>
      </w:r>
      <w:proofErr w:type="spellEnd"/>
      <w:r w:rsidRPr="00E17FAC">
        <w:rPr>
          <w:rFonts w:ascii="Aptos" w:hAnsi="Aptos"/>
          <w:sz w:val="24"/>
          <w:szCs w:val="24"/>
        </w:rPr>
        <w:t xml:space="preserve"> </w:t>
      </w:r>
      <w:proofErr w:type="spellStart"/>
      <w:r w:rsidRPr="00E17FAC">
        <w:rPr>
          <w:rFonts w:ascii="Aptos" w:hAnsi="Aptos"/>
          <w:sz w:val="24"/>
          <w:szCs w:val="24"/>
        </w:rPr>
        <w:t>identiteta</w:t>
      </w:r>
      <w:proofErr w:type="spellEnd"/>
    </w:p>
    <w:p w14:paraId="15C6C7E2" w14:textId="5568B620" w:rsidR="004C201A" w:rsidRPr="00E17FAC" w:rsidRDefault="004C201A">
      <w:pPr>
        <w:pStyle w:val="ListParagraph"/>
        <w:numPr>
          <w:ilvl w:val="1"/>
          <w:numId w:val="7"/>
        </w:numPr>
        <w:ind w:left="1134"/>
        <w:rPr>
          <w:rFonts w:ascii="Aptos" w:hAnsi="Aptos"/>
          <w:sz w:val="24"/>
          <w:szCs w:val="24"/>
        </w:rPr>
      </w:pPr>
      <w:r w:rsidRPr="00E17FAC">
        <w:rPr>
          <w:rFonts w:ascii="Aptos" w:hAnsi="Aptos"/>
          <w:sz w:val="24"/>
          <w:szCs w:val="24"/>
        </w:rPr>
        <w:t xml:space="preserve">u </w:t>
      </w:r>
      <w:proofErr w:type="spellStart"/>
      <w:r w:rsidRPr="00E17FAC">
        <w:rPr>
          <w:rFonts w:ascii="Aptos" w:hAnsi="Aptos"/>
          <w:sz w:val="24"/>
          <w:szCs w:val="24"/>
        </w:rPr>
        <w:t>platformi</w:t>
      </w:r>
      <w:proofErr w:type="spellEnd"/>
      <w:r w:rsidRPr="00E17FAC">
        <w:rPr>
          <w:rFonts w:ascii="Aptos" w:hAnsi="Aptos"/>
          <w:sz w:val="24"/>
          <w:szCs w:val="24"/>
        </w:rPr>
        <w:t xml:space="preserve"> je </w:t>
      </w:r>
      <w:proofErr w:type="spellStart"/>
      <w:r w:rsidRPr="00E17FAC">
        <w:rPr>
          <w:rFonts w:ascii="Aptos" w:hAnsi="Aptos"/>
          <w:sz w:val="24"/>
          <w:szCs w:val="24"/>
        </w:rPr>
        <w:t>podržan</w:t>
      </w:r>
      <w:proofErr w:type="spellEnd"/>
      <w:r w:rsidRPr="00E17FAC">
        <w:rPr>
          <w:rFonts w:ascii="Aptos" w:hAnsi="Aptos"/>
          <w:sz w:val="24"/>
          <w:szCs w:val="24"/>
        </w:rPr>
        <w:t xml:space="preserve"> </w:t>
      </w:r>
      <w:proofErr w:type="spellStart"/>
      <w:r w:rsidRPr="00E17FAC">
        <w:rPr>
          <w:rFonts w:ascii="Aptos" w:hAnsi="Aptos"/>
          <w:sz w:val="24"/>
          <w:szCs w:val="24"/>
        </w:rPr>
        <w:t>organizacijski</w:t>
      </w:r>
      <w:proofErr w:type="spellEnd"/>
      <w:r w:rsidRPr="00E17FAC">
        <w:rPr>
          <w:rFonts w:ascii="Aptos" w:hAnsi="Aptos"/>
          <w:sz w:val="24"/>
          <w:szCs w:val="24"/>
        </w:rPr>
        <w:t xml:space="preserve"> </w:t>
      </w:r>
      <w:proofErr w:type="spellStart"/>
      <w:r w:rsidRPr="00E17FAC">
        <w:rPr>
          <w:rFonts w:ascii="Aptos" w:hAnsi="Aptos"/>
          <w:sz w:val="24"/>
          <w:szCs w:val="24"/>
        </w:rPr>
        <w:t>koncept</w:t>
      </w:r>
      <w:proofErr w:type="spellEnd"/>
      <w:r w:rsidRPr="00E17FAC">
        <w:rPr>
          <w:rFonts w:ascii="Aptos" w:hAnsi="Aptos"/>
          <w:sz w:val="24"/>
          <w:szCs w:val="24"/>
        </w:rPr>
        <w:t xml:space="preserve"> koji </w:t>
      </w:r>
      <w:proofErr w:type="spellStart"/>
      <w:r w:rsidRPr="00E17FAC">
        <w:rPr>
          <w:rFonts w:ascii="Aptos" w:hAnsi="Aptos"/>
          <w:sz w:val="24"/>
          <w:szCs w:val="24"/>
        </w:rPr>
        <w:t>osigurava</w:t>
      </w:r>
      <w:proofErr w:type="spellEnd"/>
      <w:r w:rsidRPr="00E17FAC">
        <w:rPr>
          <w:rFonts w:ascii="Aptos" w:hAnsi="Aptos"/>
          <w:sz w:val="24"/>
          <w:szCs w:val="24"/>
        </w:rPr>
        <w:t xml:space="preserve"> </w:t>
      </w:r>
      <w:proofErr w:type="spellStart"/>
      <w:r w:rsidRPr="00E17FAC">
        <w:rPr>
          <w:rFonts w:ascii="Aptos" w:hAnsi="Aptos"/>
          <w:sz w:val="24"/>
          <w:szCs w:val="24"/>
        </w:rPr>
        <w:t>siguran</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međusobno</w:t>
      </w:r>
      <w:proofErr w:type="spellEnd"/>
      <w:r w:rsidRPr="00E17FAC">
        <w:rPr>
          <w:rFonts w:ascii="Aptos" w:hAnsi="Aptos"/>
          <w:sz w:val="24"/>
          <w:szCs w:val="24"/>
        </w:rPr>
        <w:t xml:space="preserve"> </w:t>
      </w:r>
      <w:proofErr w:type="spellStart"/>
      <w:r w:rsidRPr="00E17FAC">
        <w:rPr>
          <w:rFonts w:ascii="Aptos" w:hAnsi="Aptos"/>
          <w:sz w:val="24"/>
          <w:szCs w:val="24"/>
        </w:rPr>
        <w:t>neovisni</w:t>
      </w:r>
      <w:proofErr w:type="spellEnd"/>
      <w:r w:rsidRPr="00E17FAC">
        <w:rPr>
          <w:rFonts w:ascii="Aptos" w:hAnsi="Aptos"/>
          <w:sz w:val="24"/>
          <w:szCs w:val="24"/>
        </w:rPr>
        <w:t xml:space="preserve"> rad </w:t>
      </w:r>
      <w:proofErr w:type="spellStart"/>
      <w:r w:rsidRPr="00E17FAC">
        <w:rPr>
          <w:rFonts w:ascii="Aptos" w:hAnsi="Aptos"/>
          <w:sz w:val="24"/>
          <w:szCs w:val="24"/>
        </w:rPr>
        <w:t>više</w:t>
      </w:r>
      <w:proofErr w:type="spellEnd"/>
      <w:r w:rsidRPr="00E17FAC">
        <w:rPr>
          <w:rFonts w:ascii="Aptos" w:hAnsi="Aptos"/>
          <w:sz w:val="24"/>
          <w:szCs w:val="24"/>
        </w:rPr>
        <w:t xml:space="preserve"> </w:t>
      </w:r>
      <w:proofErr w:type="spellStart"/>
      <w:r w:rsidRPr="00E17FAC">
        <w:rPr>
          <w:rFonts w:ascii="Aptos" w:hAnsi="Aptos"/>
          <w:sz w:val="24"/>
          <w:szCs w:val="24"/>
        </w:rPr>
        <w:t>organizacija</w:t>
      </w:r>
      <w:proofErr w:type="spellEnd"/>
      <w:r w:rsidRPr="00E17FAC">
        <w:rPr>
          <w:rFonts w:ascii="Aptos" w:hAnsi="Aptos"/>
          <w:sz w:val="24"/>
          <w:szCs w:val="24"/>
        </w:rPr>
        <w:t xml:space="preserve"> </w:t>
      </w:r>
      <w:proofErr w:type="spellStart"/>
      <w:r w:rsidRPr="00E17FAC">
        <w:rPr>
          <w:rFonts w:ascii="Aptos" w:hAnsi="Aptos"/>
          <w:sz w:val="24"/>
          <w:szCs w:val="24"/>
        </w:rPr>
        <w:t>istovremeno</w:t>
      </w:r>
      <w:proofErr w:type="spellEnd"/>
    </w:p>
    <w:p w14:paraId="05EEDAC8" w14:textId="6F5B3441" w:rsidR="004C201A" w:rsidRPr="00E17FAC" w:rsidRDefault="004C201A">
      <w:pPr>
        <w:pStyle w:val="ListParagraph"/>
        <w:numPr>
          <w:ilvl w:val="1"/>
          <w:numId w:val="7"/>
        </w:numPr>
        <w:ind w:left="1134"/>
        <w:rPr>
          <w:rFonts w:ascii="Aptos" w:hAnsi="Aptos"/>
          <w:sz w:val="24"/>
          <w:szCs w:val="24"/>
        </w:rPr>
      </w:pPr>
      <w:proofErr w:type="spellStart"/>
      <w:r w:rsidRPr="00E17FAC">
        <w:rPr>
          <w:rFonts w:ascii="Aptos" w:hAnsi="Aptos"/>
          <w:sz w:val="24"/>
          <w:szCs w:val="24"/>
        </w:rPr>
        <w:t>responzivno</w:t>
      </w:r>
      <w:proofErr w:type="spellEnd"/>
      <w:r w:rsidRPr="00E17FAC">
        <w:rPr>
          <w:rFonts w:ascii="Aptos" w:hAnsi="Aptos"/>
          <w:sz w:val="24"/>
          <w:szCs w:val="24"/>
        </w:rPr>
        <w:t xml:space="preserve"> web </w:t>
      </w:r>
      <w:proofErr w:type="spellStart"/>
      <w:r w:rsidRPr="00E17FAC">
        <w:rPr>
          <w:rFonts w:ascii="Aptos" w:hAnsi="Aptos"/>
          <w:sz w:val="24"/>
          <w:szCs w:val="24"/>
        </w:rPr>
        <w:t>sučelje</w:t>
      </w:r>
      <w:proofErr w:type="spellEnd"/>
      <w:r w:rsidRPr="00E17FAC">
        <w:rPr>
          <w:rFonts w:ascii="Aptos" w:hAnsi="Aptos"/>
          <w:sz w:val="24"/>
          <w:szCs w:val="24"/>
        </w:rPr>
        <w:t xml:space="preserve"> </w:t>
      </w:r>
      <w:proofErr w:type="spellStart"/>
      <w:r w:rsidRPr="00E17FAC">
        <w:rPr>
          <w:rFonts w:ascii="Aptos" w:hAnsi="Aptos"/>
          <w:sz w:val="24"/>
          <w:szCs w:val="24"/>
        </w:rPr>
        <w:t>izvedeno</w:t>
      </w:r>
      <w:proofErr w:type="spellEnd"/>
      <w:r w:rsidRPr="00E17FAC">
        <w:rPr>
          <w:rFonts w:ascii="Aptos" w:hAnsi="Aptos"/>
          <w:sz w:val="24"/>
          <w:szCs w:val="24"/>
        </w:rPr>
        <w:t xml:space="preserve"> </w:t>
      </w:r>
      <w:proofErr w:type="spellStart"/>
      <w:r w:rsidRPr="00E17FAC">
        <w:rPr>
          <w:rFonts w:ascii="Aptos" w:hAnsi="Aptos"/>
          <w:sz w:val="24"/>
          <w:szCs w:val="24"/>
        </w:rPr>
        <w:t>su</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hrvatskom</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na</w:t>
      </w:r>
      <w:proofErr w:type="spellEnd"/>
      <w:r w:rsidRPr="00E17FAC">
        <w:rPr>
          <w:rFonts w:ascii="Aptos" w:hAnsi="Aptos"/>
          <w:sz w:val="24"/>
          <w:szCs w:val="24"/>
        </w:rPr>
        <w:t xml:space="preserve"> </w:t>
      </w:r>
      <w:proofErr w:type="spellStart"/>
      <w:r w:rsidRPr="00E17FAC">
        <w:rPr>
          <w:rFonts w:ascii="Aptos" w:hAnsi="Aptos"/>
          <w:sz w:val="24"/>
          <w:szCs w:val="24"/>
        </w:rPr>
        <w:t>engleskom</w:t>
      </w:r>
      <w:proofErr w:type="spellEnd"/>
      <w:r w:rsidRPr="00E17FAC">
        <w:rPr>
          <w:rFonts w:ascii="Aptos" w:hAnsi="Aptos"/>
          <w:sz w:val="24"/>
          <w:szCs w:val="24"/>
        </w:rPr>
        <w:t xml:space="preserve"> </w:t>
      </w:r>
      <w:proofErr w:type="spellStart"/>
      <w:r w:rsidRPr="00E17FAC">
        <w:rPr>
          <w:rFonts w:ascii="Aptos" w:hAnsi="Aptos"/>
          <w:sz w:val="24"/>
          <w:szCs w:val="24"/>
        </w:rPr>
        <w:t>jeziku</w:t>
      </w:r>
      <w:proofErr w:type="spellEnd"/>
    </w:p>
    <w:p w14:paraId="28C7BC1B" w14:textId="18FB4299" w:rsidR="004A1D8D" w:rsidRPr="0048509B" w:rsidRDefault="004C201A">
      <w:pPr>
        <w:pStyle w:val="ListParagraph"/>
        <w:numPr>
          <w:ilvl w:val="1"/>
          <w:numId w:val="7"/>
        </w:numPr>
        <w:ind w:left="1134"/>
        <w:rPr>
          <w:rFonts w:ascii="Aptos" w:hAnsi="Aptos"/>
          <w:sz w:val="24"/>
          <w:szCs w:val="24"/>
          <w:lang w:val="it-IT"/>
        </w:rPr>
      </w:pPr>
      <w:proofErr w:type="spellStart"/>
      <w:r w:rsidRPr="0048509B">
        <w:rPr>
          <w:rFonts w:ascii="Aptos" w:hAnsi="Aptos"/>
          <w:sz w:val="24"/>
          <w:szCs w:val="24"/>
          <w:lang w:val="it-IT"/>
        </w:rPr>
        <w:t>Softversko</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rješenje</w:t>
      </w:r>
      <w:proofErr w:type="spellEnd"/>
      <w:r w:rsidRPr="0048509B">
        <w:rPr>
          <w:rFonts w:ascii="Aptos" w:hAnsi="Aptos"/>
          <w:sz w:val="24"/>
          <w:szCs w:val="24"/>
          <w:lang w:val="it-IT"/>
        </w:rPr>
        <w:t xml:space="preserve"> mora </w:t>
      </w:r>
      <w:proofErr w:type="spellStart"/>
      <w:r w:rsidRPr="0048509B">
        <w:rPr>
          <w:rFonts w:ascii="Aptos" w:hAnsi="Aptos"/>
          <w:sz w:val="24"/>
          <w:szCs w:val="24"/>
          <w:lang w:val="it-IT"/>
        </w:rPr>
        <w:t>biti</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certificirano</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po</w:t>
      </w:r>
      <w:proofErr w:type="spellEnd"/>
      <w:r w:rsidRPr="0048509B">
        <w:rPr>
          <w:rFonts w:ascii="Aptos" w:hAnsi="Aptos"/>
          <w:sz w:val="24"/>
          <w:szCs w:val="24"/>
          <w:lang w:val="it-IT"/>
        </w:rPr>
        <w:t xml:space="preserve"> IEC 62443-2-4 </w:t>
      </w:r>
      <w:proofErr w:type="spellStart"/>
      <w:r w:rsidRPr="0048509B">
        <w:rPr>
          <w:rFonts w:ascii="Aptos" w:hAnsi="Aptos"/>
          <w:sz w:val="24"/>
          <w:szCs w:val="24"/>
          <w:lang w:val="it-IT"/>
        </w:rPr>
        <w:t>certifikatu</w:t>
      </w:r>
      <w:proofErr w:type="spellEnd"/>
    </w:p>
    <w:p w14:paraId="74AF4EDC" w14:textId="788C1DB2" w:rsidR="007F79B3" w:rsidRPr="00E17FAC" w:rsidRDefault="007F79B3" w:rsidP="00E17FAC">
      <w:pPr>
        <w:rPr>
          <w:rFonts w:ascii="Aptos" w:hAnsi="Aptos"/>
          <w:i/>
          <w:iCs/>
        </w:rPr>
      </w:pPr>
      <w:r w:rsidRPr="00E17FAC">
        <w:rPr>
          <w:rFonts w:ascii="Aptos" w:hAnsi="Aptos"/>
          <w:i/>
          <w:iCs/>
        </w:rPr>
        <w:t>Funkcionalnosti web aplikacije:</w:t>
      </w:r>
    </w:p>
    <w:p w14:paraId="04714FED" w14:textId="371F7B8D" w:rsidR="007F79B3" w:rsidRPr="0048509B" w:rsidRDefault="007F79B3">
      <w:pPr>
        <w:pStyle w:val="ListParagraph"/>
        <w:numPr>
          <w:ilvl w:val="2"/>
          <w:numId w:val="9"/>
        </w:numPr>
        <w:ind w:left="1134"/>
        <w:rPr>
          <w:rFonts w:ascii="Aptos" w:hAnsi="Aptos"/>
          <w:sz w:val="24"/>
          <w:szCs w:val="24"/>
          <w:lang w:val="hr-HR"/>
        </w:rPr>
      </w:pPr>
      <w:r w:rsidRPr="0048509B">
        <w:rPr>
          <w:rFonts w:ascii="Aptos" w:hAnsi="Aptos"/>
          <w:sz w:val="24"/>
          <w:szCs w:val="24"/>
          <w:lang w:val="hr-HR"/>
        </w:rPr>
        <w:t>Nadzorno sučelje za pregled ključnih podataka vezanih uz potrošnju i snagu električne energije grupirani u kartice za svako mjerno mjesto/uređaj:</w:t>
      </w:r>
    </w:p>
    <w:p w14:paraId="0A13F046" w14:textId="03DCBC69" w:rsidR="007F79B3" w:rsidRPr="00E17FAC" w:rsidRDefault="007F79B3">
      <w:pPr>
        <w:pStyle w:val="ListParagraph"/>
        <w:numPr>
          <w:ilvl w:val="2"/>
          <w:numId w:val="9"/>
        </w:numPr>
        <w:ind w:left="1134"/>
        <w:rPr>
          <w:rFonts w:ascii="Aptos" w:hAnsi="Aptos"/>
          <w:sz w:val="24"/>
          <w:szCs w:val="24"/>
        </w:rPr>
      </w:pPr>
      <w:proofErr w:type="spellStart"/>
      <w:r w:rsidRPr="00E17FAC">
        <w:rPr>
          <w:rFonts w:ascii="Aptos" w:hAnsi="Aptos"/>
          <w:sz w:val="24"/>
          <w:szCs w:val="24"/>
        </w:rPr>
        <w:t>trenutna</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p>
    <w:p w14:paraId="39F5513F" w14:textId="2CA8D07D" w:rsidR="007F79B3" w:rsidRPr="00E17FAC" w:rsidRDefault="007F79B3">
      <w:pPr>
        <w:pStyle w:val="ListParagraph"/>
        <w:numPr>
          <w:ilvl w:val="2"/>
          <w:numId w:val="9"/>
        </w:numPr>
        <w:ind w:left="1134"/>
        <w:rPr>
          <w:rFonts w:ascii="Aptos" w:hAnsi="Aptos"/>
          <w:sz w:val="24"/>
          <w:szCs w:val="24"/>
        </w:rPr>
      </w:pP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danas</w:t>
      </w:r>
      <w:proofErr w:type="spellEnd"/>
    </w:p>
    <w:p w14:paraId="133AB0FC" w14:textId="2A6A0757" w:rsidR="007F79B3" w:rsidRPr="00E17FAC" w:rsidRDefault="007F79B3">
      <w:pPr>
        <w:pStyle w:val="ListParagraph"/>
        <w:numPr>
          <w:ilvl w:val="2"/>
          <w:numId w:val="9"/>
        </w:numPr>
        <w:ind w:left="1134"/>
        <w:rPr>
          <w:rFonts w:ascii="Aptos" w:hAnsi="Aptos"/>
          <w:sz w:val="24"/>
          <w:szCs w:val="24"/>
        </w:rPr>
      </w:pP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jučer</w:t>
      </w:r>
      <w:proofErr w:type="spellEnd"/>
    </w:p>
    <w:p w14:paraId="4DA477E2" w14:textId="3A9F0856" w:rsidR="007F79B3" w:rsidRPr="00E17FAC" w:rsidRDefault="007F79B3">
      <w:pPr>
        <w:pStyle w:val="ListParagraph"/>
        <w:numPr>
          <w:ilvl w:val="2"/>
          <w:numId w:val="9"/>
        </w:numPr>
        <w:ind w:left="1134"/>
        <w:rPr>
          <w:rFonts w:ascii="Aptos" w:hAnsi="Aptos"/>
          <w:sz w:val="24"/>
          <w:szCs w:val="24"/>
        </w:rPr>
      </w:pPr>
      <w:proofErr w:type="spellStart"/>
      <w:r w:rsidRPr="00E17FAC">
        <w:rPr>
          <w:rFonts w:ascii="Aptos" w:hAnsi="Aptos"/>
          <w:sz w:val="24"/>
          <w:szCs w:val="24"/>
        </w:rPr>
        <w:t>prosječna</w:t>
      </w:r>
      <w:proofErr w:type="spellEnd"/>
      <w:r w:rsidRPr="00E17FAC">
        <w:rPr>
          <w:rFonts w:ascii="Aptos" w:hAnsi="Aptos"/>
          <w:sz w:val="24"/>
          <w:szCs w:val="24"/>
        </w:rPr>
        <w:t xml:space="preserve"> </w:t>
      </w:r>
      <w:proofErr w:type="spellStart"/>
      <w:r w:rsidRPr="00E17FAC">
        <w:rPr>
          <w:rFonts w:ascii="Aptos" w:hAnsi="Aptos"/>
          <w:sz w:val="24"/>
          <w:szCs w:val="24"/>
        </w:rPr>
        <w:t>potrošnja</w:t>
      </w:r>
      <w:proofErr w:type="spellEnd"/>
      <w:r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p>
    <w:p w14:paraId="1355EFFD" w14:textId="0D80ADC1" w:rsidR="007F79B3" w:rsidRPr="00E17FAC" w:rsidRDefault="007F79B3">
      <w:pPr>
        <w:pStyle w:val="ListParagraph"/>
        <w:numPr>
          <w:ilvl w:val="0"/>
          <w:numId w:val="8"/>
        </w:numPr>
        <w:ind w:left="1134"/>
        <w:rPr>
          <w:rFonts w:ascii="Aptos" w:hAnsi="Aptos"/>
          <w:sz w:val="24"/>
          <w:szCs w:val="24"/>
        </w:rPr>
      </w:pPr>
      <w:proofErr w:type="spellStart"/>
      <w:r w:rsidRPr="00E17FAC">
        <w:rPr>
          <w:rFonts w:ascii="Aptos" w:hAnsi="Aptos"/>
          <w:sz w:val="24"/>
          <w:szCs w:val="24"/>
        </w:rPr>
        <w:t>grafički</w:t>
      </w:r>
      <w:proofErr w:type="spellEnd"/>
      <w:r w:rsidRPr="00E17FAC">
        <w:rPr>
          <w:rFonts w:ascii="Aptos" w:hAnsi="Aptos"/>
          <w:sz w:val="24"/>
          <w:szCs w:val="24"/>
        </w:rPr>
        <w:t xml:space="preserve"> </w:t>
      </w:r>
      <w:proofErr w:type="spellStart"/>
      <w:r w:rsidRPr="00E17FAC">
        <w:rPr>
          <w:rFonts w:ascii="Aptos" w:hAnsi="Aptos"/>
          <w:sz w:val="24"/>
          <w:szCs w:val="24"/>
        </w:rPr>
        <w:t>prikaz</w:t>
      </w:r>
      <w:proofErr w:type="spellEnd"/>
      <w:r w:rsidRPr="00E17FAC">
        <w:rPr>
          <w:rFonts w:ascii="Aptos" w:hAnsi="Aptos"/>
          <w:sz w:val="24"/>
          <w:szCs w:val="24"/>
        </w:rPr>
        <w:t xml:space="preserve"> </w:t>
      </w:r>
      <w:proofErr w:type="spellStart"/>
      <w:r w:rsidRPr="00E17FAC">
        <w:rPr>
          <w:rFonts w:ascii="Aptos" w:hAnsi="Aptos"/>
          <w:sz w:val="24"/>
          <w:szCs w:val="24"/>
        </w:rPr>
        <w:t>kretanja</w:t>
      </w:r>
      <w:proofErr w:type="spellEnd"/>
      <w:r w:rsidRPr="00E17FAC">
        <w:rPr>
          <w:rFonts w:ascii="Aptos" w:hAnsi="Aptos"/>
          <w:sz w:val="24"/>
          <w:szCs w:val="24"/>
        </w:rPr>
        <w:t xml:space="preserve"> </w:t>
      </w:r>
      <w:proofErr w:type="spellStart"/>
      <w:r w:rsidRPr="00E17FAC">
        <w:rPr>
          <w:rFonts w:ascii="Aptos" w:hAnsi="Aptos"/>
          <w:sz w:val="24"/>
          <w:szCs w:val="24"/>
        </w:rPr>
        <w:t>dnevne</w:t>
      </w:r>
      <w:proofErr w:type="spellEnd"/>
      <w:r w:rsidRPr="00E17FAC">
        <w:rPr>
          <w:rFonts w:ascii="Aptos" w:hAnsi="Aptos"/>
          <w:sz w:val="24"/>
          <w:szCs w:val="24"/>
        </w:rPr>
        <w:t xml:space="preserve"> </w:t>
      </w:r>
      <w:proofErr w:type="spellStart"/>
      <w:r w:rsidRPr="00E17FAC">
        <w:rPr>
          <w:rFonts w:ascii="Aptos" w:hAnsi="Aptos"/>
          <w:sz w:val="24"/>
          <w:szCs w:val="24"/>
        </w:rPr>
        <w:t>potrošnje</w:t>
      </w:r>
      <w:proofErr w:type="spellEnd"/>
      <w:r w:rsidR="00382F56" w:rsidRPr="00E17FAC">
        <w:rPr>
          <w:rFonts w:ascii="Aptos" w:hAnsi="Aptos"/>
          <w:sz w:val="24"/>
          <w:szCs w:val="24"/>
        </w:rPr>
        <w:t xml:space="preserve"> </w:t>
      </w:r>
      <w:proofErr w:type="spellStart"/>
      <w:r w:rsidRPr="00E17FAC">
        <w:rPr>
          <w:rFonts w:ascii="Aptos" w:hAnsi="Aptos"/>
          <w:sz w:val="24"/>
          <w:szCs w:val="24"/>
        </w:rPr>
        <w:t>električne</w:t>
      </w:r>
      <w:proofErr w:type="spellEnd"/>
      <w:r w:rsidRPr="00E17FAC">
        <w:rPr>
          <w:rFonts w:ascii="Aptos" w:hAnsi="Aptos"/>
          <w:sz w:val="24"/>
          <w:szCs w:val="24"/>
        </w:rPr>
        <w:t xml:space="preserve"> </w:t>
      </w:r>
      <w:proofErr w:type="spellStart"/>
      <w:r w:rsidRPr="00E17FAC">
        <w:rPr>
          <w:rFonts w:ascii="Aptos" w:hAnsi="Aptos"/>
          <w:sz w:val="24"/>
          <w:szCs w:val="24"/>
        </w:rPr>
        <w:t>energije</w:t>
      </w:r>
      <w:proofErr w:type="spellEnd"/>
      <w:r w:rsidRPr="00E17FAC">
        <w:rPr>
          <w:rFonts w:ascii="Aptos" w:hAnsi="Aptos"/>
          <w:sz w:val="24"/>
          <w:szCs w:val="24"/>
        </w:rPr>
        <w:t xml:space="preserve"> </w:t>
      </w:r>
      <w:proofErr w:type="spellStart"/>
      <w:r w:rsidRPr="00E17FAC">
        <w:rPr>
          <w:rFonts w:ascii="Aptos" w:hAnsi="Aptos"/>
          <w:sz w:val="24"/>
          <w:szCs w:val="24"/>
        </w:rPr>
        <w:t>unazad</w:t>
      </w:r>
      <w:proofErr w:type="spellEnd"/>
      <w:r w:rsidRPr="00E17FAC">
        <w:rPr>
          <w:rFonts w:ascii="Aptos" w:hAnsi="Aptos"/>
          <w:sz w:val="24"/>
          <w:szCs w:val="24"/>
        </w:rPr>
        <w:t xml:space="preserve"> </w:t>
      </w:r>
      <w:proofErr w:type="spellStart"/>
      <w:r w:rsidRPr="00E17FAC">
        <w:rPr>
          <w:rFonts w:ascii="Aptos" w:hAnsi="Aptos"/>
          <w:sz w:val="24"/>
          <w:szCs w:val="24"/>
        </w:rPr>
        <w:t>tjedan</w:t>
      </w:r>
      <w:proofErr w:type="spellEnd"/>
      <w:r w:rsidRPr="00E17FAC">
        <w:rPr>
          <w:rFonts w:ascii="Aptos" w:hAnsi="Aptos"/>
          <w:sz w:val="24"/>
          <w:szCs w:val="24"/>
        </w:rPr>
        <w:t xml:space="preserve"> dana</w:t>
      </w:r>
    </w:p>
    <w:p w14:paraId="701D1E9E" w14:textId="35F7236C" w:rsidR="007F79B3" w:rsidRPr="00E17FAC" w:rsidRDefault="007F79B3">
      <w:pPr>
        <w:pStyle w:val="ListParagraph"/>
        <w:numPr>
          <w:ilvl w:val="0"/>
          <w:numId w:val="8"/>
        </w:numPr>
        <w:ind w:left="1134"/>
        <w:rPr>
          <w:rFonts w:ascii="Aptos" w:hAnsi="Aptos"/>
          <w:sz w:val="24"/>
          <w:szCs w:val="24"/>
        </w:rPr>
      </w:pPr>
      <w:proofErr w:type="spellStart"/>
      <w:r w:rsidRPr="00E17FAC">
        <w:rPr>
          <w:rFonts w:ascii="Aptos" w:hAnsi="Aptos"/>
          <w:sz w:val="24"/>
          <w:szCs w:val="24"/>
        </w:rPr>
        <w:t>trenutni</w:t>
      </w:r>
      <w:proofErr w:type="spellEnd"/>
      <w:r w:rsidRPr="00E17FAC">
        <w:rPr>
          <w:rFonts w:ascii="Aptos" w:hAnsi="Aptos"/>
          <w:sz w:val="24"/>
          <w:szCs w:val="24"/>
        </w:rPr>
        <w:t xml:space="preserve"> status </w:t>
      </w:r>
      <w:proofErr w:type="spellStart"/>
      <w:r w:rsidRPr="00E17FAC">
        <w:rPr>
          <w:rFonts w:ascii="Aptos" w:hAnsi="Aptos"/>
          <w:sz w:val="24"/>
          <w:szCs w:val="24"/>
        </w:rPr>
        <w:t>aktivnosti</w:t>
      </w:r>
      <w:proofErr w:type="spellEnd"/>
      <w:r w:rsidRPr="00E17FAC">
        <w:rPr>
          <w:rFonts w:ascii="Aptos" w:hAnsi="Aptos"/>
          <w:sz w:val="24"/>
          <w:szCs w:val="24"/>
        </w:rPr>
        <w:t xml:space="preserve"> </w:t>
      </w:r>
      <w:proofErr w:type="spellStart"/>
      <w:r w:rsidRPr="00E17FAC">
        <w:rPr>
          <w:rFonts w:ascii="Aptos" w:hAnsi="Aptos"/>
          <w:sz w:val="24"/>
          <w:szCs w:val="24"/>
        </w:rPr>
        <w:t>mjernog</w:t>
      </w:r>
      <w:proofErr w:type="spellEnd"/>
      <w:r w:rsidRPr="00E17FAC">
        <w:rPr>
          <w:rFonts w:ascii="Aptos" w:hAnsi="Aptos"/>
          <w:sz w:val="24"/>
          <w:szCs w:val="24"/>
        </w:rPr>
        <w:t xml:space="preserve"> </w:t>
      </w:r>
      <w:proofErr w:type="spellStart"/>
      <w:r w:rsidRPr="00E17FAC">
        <w:rPr>
          <w:rFonts w:ascii="Aptos" w:hAnsi="Aptos"/>
          <w:sz w:val="24"/>
          <w:szCs w:val="24"/>
        </w:rPr>
        <w:t>uređaja</w:t>
      </w:r>
      <w:proofErr w:type="spellEnd"/>
      <w:r w:rsidR="00382F56" w:rsidRPr="00E17FAC">
        <w:rPr>
          <w:rFonts w:ascii="Aptos" w:hAnsi="Aptos"/>
          <w:sz w:val="24"/>
          <w:szCs w:val="24"/>
        </w:rPr>
        <w:t xml:space="preserve"> </w:t>
      </w:r>
      <w:r w:rsidRPr="00E17FAC">
        <w:rPr>
          <w:rFonts w:ascii="Aptos" w:hAnsi="Aptos"/>
          <w:sz w:val="24"/>
          <w:szCs w:val="24"/>
        </w:rPr>
        <w:t>(online/offline)</w:t>
      </w:r>
    </w:p>
    <w:p w14:paraId="6E6B0991" w14:textId="14325EBA" w:rsidR="00190E0C" w:rsidRPr="00E17FAC" w:rsidRDefault="007F79B3">
      <w:pPr>
        <w:pStyle w:val="ListParagraph"/>
        <w:numPr>
          <w:ilvl w:val="0"/>
          <w:numId w:val="10"/>
        </w:numPr>
        <w:ind w:left="1134"/>
        <w:rPr>
          <w:rFonts w:ascii="Aptos" w:hAnsi="Aptos"/>
          <w:sz w:val="24"/>
          <w:szCs w:val="24"/>
        </w:rPr>
      </w:pPr>
      <w:proofErr w:type="spellStart"/>
      <w:r w:rsidRPr="00E17FAC">
        <w:rPr>
          <w:rFonts w:ascii="Aptos" w:hAnsi="Aptos"/>
          <w:sz w:val="24"/>
          <w:szCs w:val="24"/>
        </w:rPr>
        <w:t>mogućnost</w:t>
      </w:r>
      <w:proofErr w:type="spellEnd"/>
      <w:r w:rsidRPr="00E17FAC">
        <w:rPr>
          <w:rFonts w:ascii="Aptos" w:hAnsi="Aptos"/>
          <w:sz w:val="24"/>
          <w:szCs w:val="24"/>
        </w:rPr>
        <w:t xml:space="preserve"> </w:t>
      </w:r>
      <w:proofErr w:type="spellStart"/>
      <w:r w:rsidRPr="00E17FAC">
        <w:rPr>
          <w:rFonts w:ascii="Aptos" w:hAnsi="Aptos"/>
          <w:sz w:val="24"/>
          <w:szCs w:val="24"/>
        </w:rPr>
        <w:t>korisničke</w:t>
      </w:r>
      <w:proofErr w:type="spellEnd"/>
      <w:r w:rsidRPr="00E17FAC">
        <w:rPr>
          <w:rFonts w:ascii="Aptos" w:hAnsi="Aptos"/>
          <w:sz w:val="24"/>
          <w:szCs w:val="24"/>
        </w:rPr>
        <w:t xml:space="preserve"> </w:t>
      </w:r>
      <w:proofErr w:type="spellStart"/>
      <w:r w:rsidRPr="00E17FAC">
        <w:rPr>
          <w:rFonts w:ascii="Aptos" w:hAnsi="Aptos"/>
          <w:sz w:val="24"/>
          <w:szCs w:val="24"/>
        </w:rPr>
        <w:t>prilagodbe</w:t>
      </w:r>
      <w:proofErr w:type="spellEnd"/>
      <w:r w:rsidRPr="00E17FAC">
        <w:rPr>
          <w:rFonts w:ascii="Aptos" w:hAnsi="Aptos"/>
          <w:sz w:val="24"/>
          <w:szCs w:val="24"/>
        </w:rPr>
        <w:t xml:space="preserve"> </w:t>
      </w:r>
      <w:proofErr w:type="spellStart"/>
      <w:r w:rsidRPr="00E17FAC">
        <w:rPr>
          <w:rFonts w:ascii="Aptos" w:hAnsi="Aptos"/>
          <w:sz w:val="24"/>
          <w:szCs w:val="24"/>
        </w:rPr>
        <w:t>nadzornog</w:t>
      </w:r>
      <w:proofErr w:type="spellEnd"/>
      <w:r w:rsidRPr="00E17FAC">
        <w:rPr>
          <w:rFonts w:ascii="Aptos" w:hAnsi="Aptos"/>
          <w:sz w:val="24"/>
          <w:szCs w:val="24"/>
        </w:rPr>
        <w:t xml:space="preserve"> </w:t>
      </w:r>
      <w:proofErr w:type="spellStart"/>
      <w:r w:rsidRPr="00E17FAC">
        <w:rPr>
          <w:rFonts w:ascii="Aptos" w:hAnsi="Aptos"/>
          <w:sz w:val="24"/>
          <w:szCs w:val="24"/>
        </w:rPr>
        <w:t>sučelja</w:t>
      </w:r>
      <w:proofErr w:type="spellEnd"/>
      <w:r w:rsidRPr="00E17FAC">
        <w:rPr>
          <w:rFonts w:ascii="Aptos" w:hAnsi="Aptos"/>
          <w:sz w:val="24"/>
          <w:szCs w:val="24"/>
        </w:rPr>
        <w:t xml:space="preserve"> u </w:t>
      </w:r>
      <w:proofErr w:type="spellStart"/>
      <w:r w:rsidRPr="00E17FAC">
        <w:rPr>
          <w:rFonts w:ascii="Aptos" w:hAnsi="Aptos"/>
          <w:sz w:val="24"/>
          <w:szCs w:val="24"/>
        </w:rPr>
        <w:t>vidu</w:t>
      </w:r>
      <w:proofErr w:type="spellEnd"/>
      <w:r w:rsidRPr="00E17FAC">
        <w:rPr>
          <w:rFonts w:ascii="Aptos" w:hAnsi="Aptos"/>
          <w:sz w:val="24"/>
          <w:szCs w:val="24"/>
        </w:rPr>
        <w:t xml:space="preserve"> </w:t>
      </w:r>
      <w:proofErr w:type="spellStart"/>
      <w:r w:rsidRPr="00E17FAC">
        <w:rPr>
          <w:rFonts w:ascii="Aptos" w:hAnsi="Aptos"/>
          <w:sz w:val="24"/>
          <w:szCs w:val="24"/>
        </w:rPr>
        <w:t>odabira</w:t>
      </w:r>
      <w:proofErr w:type="spellEnd"/>
      <w:r w:rsidRPr="00E17FAC">
        <w:rPr>
          <w:rFonts w:ascii="Aptos" w:hAnsi="Aptos"/>
          <w:sz w:val="24"/>
          <w:szCs w:val="24"/>
        </w:rPr>
        <w:t xml:space="preserve"> </w:t>
      </w:r>
      <w:proofErr w:type="spellStart"/>
      <w:r w:rsidRPr="00E17FAC">
        <w:rPr>
          <w:rFonts w:ascii="Aptos" w:hAnsi="Aptos"/>
          <w:sz w:val="24"/>
          <w:szCs w:val="24"/>
        </w:rPr>
        <w:t>pregleda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željenim</w:t>
      </w:r>
      <w:proofErr w:type="spellEnd"/>
      <w:r w:rsidRPr="00E17FAC">
        <w:rPr>
          <w:rFonts w:ascii="Aptos" w:hAnsi="Aptos"/>
          <w:sz w:val="24"/>
          <w:szCs w:val="24"/>
        </w:rPr>
        <w:t xml:space="preserve"> </w:t>
      </w:r>
      <w:proofErr w:type="spellStart"/>
      <w:r w:rsidRPr="00E17FAC">
        <w:rPr>
          <w:rFonts w:ascii="Aptos" w:hAnsi="Aptos"/>
          <w:sz w:val="24"/>
          <w:szCs w:val="24"/>
        </w:rPr>
        <w:t>pod</w:t>
      </w:r>
      <w:r w:rsidR="00AD6514" w:rsidRPr="00E17FAC">
        <w:rPr>
          <w:rFonts w:ascii="Aptos" w:hAnsi="Aptos"/>
          <w:sz w:val="24"/>
          <w:szCs w:val="24"/>
        </w:rPr>
        <w:t>s</w:t>
      </w:r>
      <w:r w:rsidRPr="00E17FAC">
        <w:rPr>
          <w:rFonts w:ascii="Aptos" w:hAnsi="Aptos"/>
          <w:sz w:val="24"/>
          <w:szCs w:val="24"/>
        </w:rPr>
        <w:t>kupovima</w:t>
      </w:r>
      <w:proofErr w:type="spellEnd"/>
      <w:r w:rsidRPr="00E17FAC">
        <w:rPr>
          <w:rFonts w:ascii="Aptos" w:hAnsi="Aptos"/>
          <w:sz w:val="24"/>
          <w:szCs w:val="24"/>
        </w:rPr>
        <w:t xml:space="preserve"> </w:t>
      </w:r>
      <w:proofErr w:type="spellStart"/>
      <w:r w:rsidRPr="00E17FAC">
        <w:rPr>
          <w:rFonts w:ascii="Aptos" w:hAnsi="Aptos"/>
          <w:sz w:val="24"/>
          <w:szCs w:val="24"/>
        </w:rPr>
        <w:t>mjernih</w:t>
      </w:r>
      <w:proofErr w:type="spellEnd"/>
      <w:r w:rsidRPr="00E17FAC">
        <w:rPr>
          <w:rFonts w:ascii="Aptos" w:hAnsi="Aptos"/>
          <w:sz w:val="24"/>
          <w:szCs w:val="24"/>
        </w:rPr>
        <w:t xml:space="preserve"> </w:t>
      </w:r>
      <w:proofErr w:type="spellStart"/>
      <w:r w:rsidRPr="00E17FAC">
        <w:rPr>
          <w:rFonts w:ascii="Aptos" w:hAnsi="Aptos"/>
          <w:sz w:val="24"/>
          <w:szCs w:val="24"/>
        </w:rPr>
        <w:t>mjesta</w:t>
      </w:r>
      <w:proofErr w:type="spellEnd"/>
      <w:r w:rsidRPr="00E17FAC">
        <w:rPr>
          <w:rFonts w:ascii="Aptos" w:hAnsi="Aptos"/>
          <w:sz w:val="24"/>
          <w:szCs w:val="24"/>
        </w:rPr>
        <w:t xml:space="preserve"> u </w:t>
      </w:r>
      <w:proofErr w:type="spellStart"/>
      <w:r w:rsidRPr="00E17FAC">
        <w:rPr>
          <w:rFonts w:ascii="Aptos" w:hAnsi="Aptos"/>
          <w:sz w:val="24"/>
          <w:szCs w:val="24"/>
        </w:rPr>
        <w:t>hijerarhijskom</w:t>
      </w:r>
      <w:proofErr w:type="spellEnd"/>
      <w:r w:rsidRPr="00E17FAC">
        <w:rPr>
          <w:rFonts w:ascii="Aptos" w:hAnsi="Aptos"/>
          <w:sz w:val="24"/>
          <w:szCs w:val="24"/>
        </w:rPr>
        <w:t xml:space="preserve"> </w:t>
      </w:r>
      <w:proofErr w:type="spellStart"/>
      <w:r w:rsidRPr="00E17FAC">
        <w:rPr>
          <w:rFonts w:ascii="Aptos" w:hAnsi="Aptos"/>
          <w:sz w:val="24"/>
          <w:szCs w:val="24"/>
        </w:rPr>
        <w:t>stablu</w:t>
      </w:r>
      <w:proofErr w:type="spellEnd"/>
    </w:p>
    <w:p w14:paraId="220F350F" w14:textId="7BDEF163" w:rsidR="00F74AAB" w:rsidRPr="00E17FAC" w:rsidRDefault="00F74AAB" w:rsidP="00E17FAC">
      <w:pPr>
        <w:rPr>
          <w:rFonts w:ascii="Aptos" w:hAnsi="Aptos"/>
          <w:i/>
          <w:iCs/>
        </w:rPr>
      </w:pPr>
      <w:r w:rsidRPr="00E17FAC">
        <w:rPr>
          <w:rFonts w:ascii="Aptos" w:hAnsi="Aptos"/>
          <w:i/>
          <w:iCs/>
        </w:rPr>
        <w:t>Modul pregleda i izvoza podataka koji omogućava:</w:t>
      </w:r>
    </w:p>
    <w:p w14:paraId="3C735412" w14:textId="320D01E1"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 xml:space="preserve">pregled trenutnih i povijesnih podataka (očitanja i agregiranih podataka) prikupljenih daljinskim putem u raznim grafičkim i tabličnim prikaza čime se omogućuje nadzor nad potrošnjom električne energije i ostalim energetskim parametrima kao i daljnje analize podataka </w:t>
      </w:r>
    </w:p>
    <w:p w14:paraId="2F6D054A" w14:textId="586A5C7A"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 xml:space="preserve">mogućnost izmjene vremenskog perioda prikaza podataka putem vremenske trake i kalendara </w:t>
      </w:r>
    </w:p>
    <w:p w14:paraId="0470BE0E" w14:textId="36795EBC"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lastRenderedPageBreak/>
        <w:t>podržan prikaz sumarnih agregiranih podataka na razini sat, dan, tjedan i mjesec za potrošnju električne energije ovisno o učestalosti prihvata podataka</w:t>
      </w:r>
    </w:p>
    <w:p w14:paraId="7437CE37" w14:textId="4A4A0291"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integrirano hijerarhijsko stablo za pojedinačne i grupne odabire mjernih mjesta električne energije u ovisnosti o mjerenoj veličini (potrošnja, snaga, jakost struje, faktor snage, napon, radni sati)</w:t>
      </w:r>
    </w:p>
    <w:p w14:paraId="1BEEF77D" w14:textId="3C059CD1"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mogućnost izmjene vrste grafičkog prikaza u ovisnosti o vrsti mjerene veličine i vremenskom periodu (stupčasti, površinski, linijski graf)</w:t>
      </w:r>
    </w:p>
    <w:p w14:paraId="39993247" w14:textId="4758A7ED"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mogućnost usporedbe potrošnje električne energije u trenutnom i prethodnom vremenskom razdoblju</w:t>
      </w:r>
    </w:p>
    <w:p w14:paraId="452AACA7" w14:textId="3D171114" w:rsidR="00F74AAB" w:rsidRPr="0048509B" w:rsidRDefault="00F74AAB">
      <w:pPr>
        <w:pStyle w:val="ListParagraph"/>
        <w:numPr>
          <w:ilvl w:val="1"/>
          <w:numId w:val="11"/>
        </w:numPr>
        <w:ind w:left="1134"/>
        <w:rPr>
          <w:rFonts w:ascii="Aptos" w:hAnsi="Aptos"/>
          <w:sz w:val="24"/>
          <w:szCs w:val="24"/>
          <w:lang w:val="hr-HR"/>
        </w:rPr>
      </w:pPr>
      <w:r w:rsidRPr="0048509B">
        <w:rPr>
          <w:rFonts w:ascii="Aptos" w:hAnsi="Aptos"/>
          <w:sz w:val="24"/>
          <w:szCs w:val="24"/>
          <w:lang w:val="hr-HR"/>
        </w:rPr>
        <w:t>mogućnost upisa cijene električne energije za obračunski period čime se dobiva točna obračunska bilanca uz točnu bilancu potrošnje</w:t>
      </w:r>
    </w:p>
    <w:p w14:paraId="112E5ADD" w14:textId="1873E5C8" w:rsidR="00F74AAB" w:rsidRPr="0048509B" w:rsidRDefault="00F74AAB">
      <w:pPr>
        <w:pStyle w:val="ListParagraph"/>
        <w:numPr>
          <w:ilvl w:val="1"/>
          <w:numId w:val="12"/>
        </w:numPr>
        <w:ind w:left="1134"/>
        <w:rPr>
          <w:rFonts w:ascii="Aptos" w:hAnsi="Aptos"/>
          <w:sz w:val="24"/>
          <w:szCs w:val="24"/>
          <w:lang w:val="hr-HR"/>
        </w:rPr>
      </w:pPr>
      <w:r w:rsidRPr="0048509B">
        <w:rPr>
          <w:rFonts w:ascii="Aptos" w:hAnsi="Aptos"/>
          <w:sz w:val="24"/>
          <w:szCs w:val="24"/>
          <w:lang w:val="hr-HR"/>
        </w:rPr>
        <w:t>procjena tj. izračun stvarnih troškova prema ugovorenim tarifama</w:t>
      </w:r>
    </w:p>
    <w:p w14:paraId="3A607BBF" w14:textId="75502141" w:rsidR="00F74AAB" w:rsidRPr="0048509B" w:rsidRDefault="00F74AAB">
      <w:pPr>
        <w:pStyle w:val="ListParagraph"/>
        <w:numPr>
          <w:ilvl w:val="1"/>
          <w:numId w:val="12"/>
        </w:numPr>
        <w:ind w:left="1134"/>
        <w:rPr>
          <w:rFonts w:ascii="Aptos" w:hAnsi="Aptos"/>
          <w:sz w:val="24"/>
          <w:szCs w:val="24"/>
          <w:lang w:val="hr-HR"/>
        </w:rPr>
      </w:pPr>
      <w:r w:rsidRPr="0048509B">
        <w:rPr>
          <w:rFonts w:ascii="Aptos" w:hAnsi="Aptos"/>
          <w:sz w:val="24"/>
          <w:szCs w:val="24"/>
          <w:lang w:val="hr-HR"/>
        </w:rPr>
        <w:t>mogućnost usporedbe potrošnje po pojedinačnim mjernim mjestima u odabranim vremenskim periodima</w:t>
      </w:r>
    </w:p>
    <w:p w14:paraId="22780F5A" w14:textId="7B33E14F" w:rsidR="00F74AAB" w:rsidRPr="0048509B" w:rsidRDefault="00F74AAB">
      <w:pPr>
        <w:pStyle w:val="ListParagraph"/>
        <w:numPr>
          <w:ilvl w:val="1"/>
          <w:numId w:val="12"/>
        </w:numPr>
        <w:ind w:left="1134"/>
        <w:rPr>
          <w:rFonts w:ascii="Aptos" w:hAnsi="Aptos"/>
          <w:sz w:val="24"/>
          <w:szCs w:val="24"/>
          <w:lang w:val="hr-HR"/>
        </w:rPr>
      </w:pPr>
      <w:r w:rsidRPr="0048509B">
        <w:rPr>
          <w:rFonts w:ascii="Aptos" w:hAnsi="Aptos"/>
          <w:sz w:val="24"/>
          <w:szCs w:val="24"/>
          <w:lang w:val="hr-HR"/>
        </w:rPr>
        <w:t>mogućnost jednostavne promjene brojila na OMM sa neprekinutom bilancom potrošnje (promjena zbog kvara ili zbog zahtjeva regulative)"</w:t>
      </w:r>
    </w:p>
    <w:p w14:paraId="72F1B5AD" w14:textId="227BC054" w:rsidR="00F74AAB" w:rsidRPr="0048509B" w:rsidRDefault="00F74AAB">
      <w:pPr>
        <w:pStyle w:val="ListParagraph"/>
        <w:numPr>
          <w:ilvl w:val="0"/>
          <w:numId w:val="13"/>
        </w:numPr>
        <w:ind w:left="1134"/>
        <w:rPr>
          <w:rFonts w:ascii="Aptos" w:hAnsi="Aptos"/>
          <w:sz w:val="24"/>
          <w:szCs w:val="24"/>
          <w:lang w:val="hr-HR"/>
        </w:rPr>
      </w:pPr>
      <w:r w:rsidRPr="0048509B">
        <w:rPr>
          <w:rFonts w:ascii="Aptos" w:hAnsi="Aptos"/>
          <w:sz w:val="24"/>
          <w:szCs w:val="24"/>
          <w:lang w:val="hr-HR"/>
        </w:rPr>
        <w:t>mogućnost automatskog generiranja i automatsko slanje dnevnog, tjednog, mjesečnog ili godišnjeg izvještaja na e-mail korisnika</w:t>
      </w:r>
    </w:p>
    <w:p w14:paraId="3DD3A0B7" w14:textId="0D0D7623" w:rsidR="00F74AAB" w:rsidRPr="0048509B" w:rsidRDefault="00F74AAB">
      <w:pPr>
        <w:pStyle w:val="ListParagraph"/>
        <w:numPr>
          <w:ilvl w:val="1"/>
          <w:numId w:val="14"/>
        </w:numPr>
        <w:ind w:left="1134"/>
        <w:rPr>
          <w:rFonts w:ascii="Aptos" w:hAnsi="Aptos"/>
          <w:sz w:val="24"/>
          <w:szCs w:val="24"/>
          <w:lang w:val="hr-HR"/>
        </w:rPr>
      </w:pPr>
      <w:r w:rsidRPr="0048509B">
        <w:rPr>
          <w:rFonts w:ascii="Aptos" w:hAnsi="Aptos"/>
          <w:sz w:val="24"/>
          <w:szCs w:val="24"/>
          <w:lang w:val="hr-HR"/>
        </w:rPr>
        <w:t>spremanje izvještaja sa odabirom ciljanom vremenskog razdoblja (fiksno razdoblje, relativno u prošlosti)</w:t>
      </w:r>
    </w:p>
    <w:p w14:paraId="7AC9517C" w14:textId="6B31C1BA" w:rsidR="00F74AAB" w:rsidRPr="0048509B" w:rsidRDefault="00F74AAB">
      <w:pPr>
        <w:pStyle w:val="ListParagraph"/>
        <w:numPr>
          <w:ilvl w:val="1"/>
          <w:numId w:val="14"/>
        </w:numPr>
        <w:ind w:left="1134"/>
        <w:rPr>
          <w:rFonts w:ascii="Aptos" w:hAnsi="Aptos"/>
          <w:sz w:val="24"/>
          <w:szCs w:val="24"/>
          <w:lang w:val="hr-HR"/>
        </w:rPr>
      </w:pPr>
      <w:r w:rsidRPr="0048509B">
        <w:rPr>
          <w:rFonts w:ascii="Aptos" w:hAnsi="Aptos"/>
          <w:sz w:val="24"/>
          <w:szCs w:val="24"/>
          <w:lang w:val="hr-HR"/>
        </w:rPr>
        <w:t>mogućnost ispisa grafičkih prikaza u PDF</w:t>
      </w:r>
    </w:p>
    <w:p w14:paraId="18480D6B" w14:textId="1378BC0B" w:rsidR="00F74AAB" w:rsidRPr="0048509B" w:rsidRDefault="00F74AAB">
      <w:pPr>
        <w:pStyle w:val="ListParagraph"/>
        <w:numPr>
          <w:ilvl w:val="1"/>
          <w:numId w:val="14"/>
        </w:numPr>
        <w:ind w:left="1134"/>
        <w:rPr>
          <w:rFonts w:ascii="Aptos" w:hAnsi="Aptos"/>
          <w:sz w:val="24"/>
          <w:szCs w:val="24"/>
          <w:lang w:val="hr-HR"/>
        </w:rPr>
      </w:pPr>
      <w:r w:rsidRPr="0048509B">
        <w:rPr>
          <w:rFonts w:ascii="Aptos" w:hAnsi="Aptos"/>
          <w:sz w:val="24"/>
          <w:szCs w:val="24"/>
          <w:lang w:val="hr-HR"/>
        </w:rPr>
        <w:t>mogućnost ispisa tabličnih prikaza u PDF i XLS format</w:t>
      </w:r>
    </w:p>
    <w:p w14:paraId="3BA380C8" w14:textId="0AB1F145" w:rsidR="00F74AAB" w:rsidRPr="0048509B" w:rsidRDefault="00F74AAB">
      <w:pPr>
        <w:pStyle w:val="ListParagraph"/>
        <w:numPr>
          <w:ilvl w:val="1"/>
          <w:numId w:val="14"/>
        </w:numPr>
        <w:ind w:left="1134"/>
        <w:rPr>
          <w:rFonts w:ascii="Aptos" w:hAnsi="Aptos"/>
          <w:sz w:val="24"/>
          <w:szCs w:val="24"/>
          <w:lang w:val="hr-HR"/>
        </w:rPr>
      </w:pPr>
      <w:r w:rsidRPr="0048509B">
        <w:rPr>
          <w:rFonts w:ascii="Aptos" w:hAnsi="Aptos"/>
          <w:sz w:val="24"/>
          <w:szCs w:val="24"/>
          <w:lang w:val="hr-HR"/>
        </w:rPr>
        <w:t>mogućnost prilaganja dokumentacije zasebno za troškovne centre i mjerna mjesta kako bi korisnici na jednom mjestu imali svu relevantnu dokumentaciju poput tehničke dokumentacije, izvještaja,</w:t>
      </w:r>
      <w:r w:rsidR="00E67470" w:rsidRPr="0048509B">
        <w:rPr>
          <w:rFonts w:ascii="Aptos" w:hAnsi="Aptos"/>
          <w:sz w:val="24"/>
          <w:szCs w:val="24"/>
          <w:lang w:val="hr-HR"/>
        </w:rPr>
        <w:t xml:space="preserve"> f</w:t>
      </w:r>
      <w:r w:rsidRPr="0048509B">
        <w:rPr>
          <w:rFonts w:ascii="Aptos" w:hAnsi="Aptos"/>
          <w:sz w:val="24"/>
          <w:szCs w:val="24"/>
          <w:lang w:val="hr-HR"/>
        </w:rPr>
        <w:t>otografija</w:t>
      </w:r>
      <w:r w:rsidR="00E67470" w:rsidRPr="0048509B">
        <w:rPr>
          <w:rFonts w:ascii="Aptos" w:hAnsi="Aptos"/>
          <w:sz w:val="24"/>
          <w:szCs w:val="24"/>
          <w:lang w:val="hr-HR"/>
        </w:rPr>
        <w:t>, …</w:t>
      </w:r>
    </w:p>
    <w:p w14:paraId="6E8D8429" w14:textId="0B511B22" w:rsidR="00367514" w:rsidRPr="00E17FAC" w:rsidRDefault="00367514" w:rsidP="00E17FAC">
      <w:pPr>
        <w:rPr>
          <w:rFonts w:ascii="Aptos" w:hAnsi="Aptos"/>
          <w:i/>
          <w:iCs/>
        </w:rPr>
      </w:pPr>
      <w:r w:rsidRPr="00E17FAC">
        <w:rPr>
          <w:rFonts w:ascii="Aptos" w:hAnsi="Aptos"/>
          <w:i/>
          <w:iCs/>
        </w:rPr>
        <w:t>Sustav alarmiranja:</w:t>
      </w:r>
    </w:p>
    <w:p w14:paraId="4614186C" w14:textId="033D2701" w:rsidR="00367514" w:rsidRPr="00E17FAC" w:rsidRDefault="00367514">
      <w:pPr>
        <w:pStyle w:val="ListParagraph"/>
        <w:numPr>
          <w:ilvl w:val="1"/>
          <w:numId w:val="15"/>
        </w:numPr>
        <w:ind w:left="1134"/>
        <w:rPr>
          <w:rFonts w:ascii="Aptos" w:hAnsi="Aptos"/>
          <w:sz w:val="24"/>
          <w:szCs w:val="24"/>
        </w:rPr>
      </w:pPr>
      <w:proofErr w:type="spellStart"/>
      <w:r w:rsidRPr="00E17FAC">
        <w:rPr>
          <w:rFonts w:ascii="Aptos" w:hAnsi="Aptos"/>
          <w:sz w:val="24"/>
          <w:szCs w:val="24"/>
        </w:rPr>
        <w:t>kategoriziranje</w:t>
      </w:r>
      <w:proofErr w:type="spellEnd"/>
      <w:r w:rsidRPr="00E17FAC">
        <w:rPr>
          <w:rFonts w:ascii="Aptos" w:hAnsi="Aptos"/>
          <w:sz w:val="24"/>
          <w:szCs w:val="24"/>
        </w:rPr>
        <w:t xml:space="preserve"> </w:t>
      </w:r>
      <w:proofErr w:type="spellStart"/>
      <w:r w:rsidRPr="00E17FAC">
        <w:rPr>
          <w:rFonts w:ascii="Aptos" w:hAnsi="Aptos"/>
          <w:sz w:val="24"/>
          <w:szCs w:val="24"/>
        </w:rPr>
        <w:t>alarma</w:t>
      </w:r>
      <w:proofErr w:type="spellEnd"/>
      <w:r w:rsidRPr="00E17FAC">
        <w:rPr>
          <w:rFonts w:ascii="Aptos" w:hAnsi="Aptos"/>
          <w:sz w:val="24"/>
          <w:szCs w:val="24"/>
        </w:rPr>
        <w:t xml:space="preserve"> </w:t>
      </w:r>
      <w:proofErr w:type="spellStart"/>
      <w:r w:rsidRPr="00E17FAC">
        <w:rPr>
          <w:rFonts w:ascii="Aptos" w:hAnsi="Aptos"/>
          <w:sz w:val="24"/>
          <w:szCs w:val="24"/>
        </w:rPr>
        <w:t>prema</w:t>
      </w:r>
      <w:proofErr w:type="spellEnd"/>
      <w:r w:rsidRPr="00E17FAC">
        <w:rPr>
          <w:rFonts w:ascii="Aptos" w:hAnsi="Aptos"/>
          <w:sz w:val="24"/>
          <w:szCs w:val="24"/>
        </w:rPr>
        <w:t xml:space="preserve"> </w:t>
      </w:r>
      <w:proofErr w:type="spellStart"/>
      <w:r w:rsidRPr="00E17FAC">
        <w:rPr>
          <w:rFonts w:ascii="Aptos" w:hAnsi="Aptos"/>
          <w:sz w:val="24"/>
          <w:szCs w:val="24"/>
        </w:rPr>
        <w:t>nivou</w:t>
      </w:r>
      <w:proofErr w:type="spellEnd"/>
      <w:r w:rsidRPr="00E17FAC">
        <w:rPr>
          <w:rFonts w:ascii="Aptos" w:hAnsi="Aptos"/>
          <w:sz w:val="24"/>
          <w:szCs w:val="24"/>
        </w:rPr>
        <w:t xml:space="preserve"> </w:t>
      </w:r>
      <w:proofErr w:type="spellStart"/>
      <w:r w:rsidRPr="00E17FAC">
        <w:rPr>
          <w:rFonts w:ascii="Aptos" w:hAnsi="Aptos"/>
          <w:sz w:val="24"/>
          <w:szCs w:val="24"/>
        </w:rPr>
        <w:t>ozbiljnosti</w:t>
      </w:r>
      <w:proofErr w:type="spellEnd"/>
    </w:p>
    <w:p w14:paraId="0BF9C712" w14:textId="595654BF" w:rsidR="00367514" w:rsidRPr="0048509B" w:rsidRDefault="00367514">
      <w:pPr>
        <w:pStyle w:val="ListParagraph"/>
        <w:numPr>
          <w:ilvl w:val="1"/>
          <w:numId w:val="15"/>
        </w:numPr>
        <w:ind w:left="1134"/>
        <w:rPr>
          <w:rFonts w:ascii="Aptos" w:hAnsi="Aptos"/>
          <w:sz w:val="24"/>
          <w:szCs w:val="24"/>
          <w:lang w:val="it-IT"/>
        </w:rPr>
      </w:pPr>
      <w:proofErr w:type="spellStart"/>
      <w:r w:rsidRPr="0048509B">
        <w:rPr>
          <w:rFonts w:ascii="Aptos" w:hAnsi="Aptos"/>
          <w:sz w:val="24"/>
          <w:szCs w:val="24"/>
          <w:lang w:val="it-IT"/>
        </w:rPr>
        <w:t>kategoriziranje</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alarma</w:t>
      </w:r>
      <w:proofErr w:type="spellEnd"/>
      <w:r w:rsidRPr="0048509B">
        <w:rPr>
          <w:rFonts w:ascii="Aptos" w:hAnsi="Aptos"/>
          <w:sz w:val="24"/>
          <w:szCs w:val="24"/>
          <w:lang w:val="it-IT"/>
        </w:rPr>
        <w:t xml:space="preserve"> prema </w:t>
      </w:r>
      <w:proofErr w:type="spellStart"/>
      <w:r w:rsidRPr="0048509B">
        <w:rPr>
          <w:rFonts w:ascii="Aptos" w:hAnsi="Aptos"/>
          <w:sz w:val="24"/>
          <w:szCs w:val="24"/>
          <w:lang w:val="it-IT"/>
        </w:rPr>
        <w:t>trenutnoj</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aktivnosti</w:t>
      </w:r>
      <w:proofErr w:type="spellEnd"/>
      <w:r w:rsidRPr="0048509B">
        <w:rPr>
          <w:rFonts w:ascii="Aptos" w:hAnsi="Aptos"/>
          <w:sz w:val="24"/>
          <w:szCs w:val="24"/>
          <w:lang w:val="it-IT"/>
        </w:rPr>
        <w:t xml:space="preserve"> i </w:t>
      </w:r>
      <w:proofErr w:type="spellStart"/>
      <w:r w:rsidRPr="0048509B">
        <w:rPr>
          <w:rFonts w:ascii="Aptos" w:hAnsi="Aptos"/>
          <w:sz w:val="24"/>
          <w:szCs w:val="24"/>
          <w:lang w:val="it-IT"/>
        </w:rPr>
        <w:t>statusu</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rješavanja</w:t>
      </w:r>
      <w:proofErr w:type="spellEnd"/>
    </w:p>
    <w:p w14:paraId="0856BD3B" w14:textId="1150BD75" w:rsidR="00367514" w:rsidRPr="0048509B" w:rsidRDefault="00367514">
      <w:pPr>
        <w:pStyle w:val="ListParagraph"/>
        <w:numPr>
          <w:ilvl w:val="1"/>
          <w:numId w:val="15"/>
        </w:numPr>
        <w:ind w:left="1134"/>
        <w:rPr>
          <w:rFonts w:ascii="Aptos" w:hAnsi="Aptos"/>
          <w:sz w:val="24"/>
          <w:szCs w:val="24"/>
          <w:lang w:val="it-IT"/>
        </w:rPr>
      </w:pPr>
      <w:proofErr w:type="spellStart"/>
      <w:r w:rsidRPr="0048509B">
        <w:rPr>
          <w:rFonts w:ascii="Aptos" w:hAnsi="Aptos"/>
          <w:sz w:val="24"/>
          <w:szCs w:val="24"/>
          <w:lang w:val="it-IT"/>
        </w:rPr>
        <w:t>pregled</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aktivnih</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alarma</w:t>
      </w:r>
      <w:proofErr w:type="spellEnd"/>
      <w:r w:rsidRPr="0048509B">
        <w:rPr>
          <w:rFonts w:ascii="Aptos" w:hAnsi="Aptos"/>
          <w:sz w:val="24"/>
          <w:szCs w:val="24"/>
          <w:lang w:val="it-IT"/>
        </w:rPr>
        <w:t xml:space="preserve"> i </w:t>
      </w:r>
      <w:proofErr w:type="spellStart"/>
      <w:r w:rsidRPr="0048509B">
        <w:rPr>
          <w:rFonts w:ascii="Aptos" w:hAnsi="Aptos"/>
          <w:sz w:val="24"/>
          <w:szCs w:val="24"/>
          <w:lang w:val="it-IT"/>
        </w:rPr>
        <w:t>praćenih</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mjerenih</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vrijednosti</w:t>
      </w:r>
      <w:proofErr w:type="spellEnd"/>
    </w:p>
    <w:p w14:paraId="02A6430D" w14:textId="773695A9" w:rsidR="00367514" w:rsidRPr="0048509B" w:rsidRDefault="00367514">
      <w:pPr>
        <w:pStyle w:val="ListParagraph"/>
        <w:numPr>
          <w:ilvl w:val="1"/>
          <w:numId w:val="15"/>
        </w:numPr>
        <w:ind w:left="1134"/>
        <w:rPr>
          <w:rFonts w:ascii="Aptos" w:hAnsi="Aptos"/>
          <w:sz w:val="24"/>
          <w:szCs w:val="24"/>
          <w:lang w:val="it-IT"/>
        </w:rPr>
      </w:pPr>
      <w:proofErr w:type="spellStart"/>
      <w:r w:rsidRPr="0048509B">
        <w:rPr>
          <w:rFonts w:ascii="Aptos" w:hAnsi="Aptos"/>
          <w:sz w:val="24"/>
          <w:szCs w:val="24"/>
          <w:lang w:val="it-IT"/>
        </w:rPr>
        <w:t>povijesni</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pregled</w:t>
      </w:r>
      <w:proofErr w:type="spellEnd"/>
      <w:r w:rsidRPr="0048509B">
        <w:rPr>
          <w:rFonts w:ascii="Aptos" w:hAnsi="Aptos"/>
          <w:sz w:val="24"/>
          <w:szCs w:val="24"/>
          <w:lang w:val="it-IT"/>
        </w:rPr>
        <w:t xml:space="preserve"> sa </w:t>
      </w:r>
      <w:proofErr w:type="spellStart"/>
      <w:r w:rsidRPr="0048509B">
        <w:rPr>
          <w:rFonts w:ascii="Aptos" w:hAnsi="Aptos"/>
          <w:sz w:val="24"/>
          <w:szCs w:val="24"/>
          <w:lang w:val="it-IT"/>
        </w:rPr>
        <w:t>filtriranjem</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po</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tipovima</w:t>
      </w:r>
      <w:proofErr w:type="spellEnd"/>
      <w:r w:rsidRPr="0048509B">
        <w:rPr>
          <w:rFonts w:ascii="Aptos" w:hAnsi="Aptos"/>
          <w:sz w:val="24"/>
          <w:szCs w:val="24"/>
          <w:lang w:val="it-IT"/>
        </w:rPr>
        <w:t xml:space="preserve">, </w:t>
      </w:r>
      <w:proofErr w:type="spellStart"/>
      <w:r w:rsidRPr="0048509B">
        <w:rPr>
          <w:rFonts w:ascii="Aptos" w:hAnsi="Aptos"/>
          <w:sz w:val="24"/>
          <w:szCs w:val="24"/>
          <w:lang w:val="it-IT"/>
        </w:rPr>
        <w:t>stanju</w:t>
      </w:r>
      <w:proofErr w:type="spellEnd"/>
      <w:r w:rsidRPr="0048509B">
        <w:rPr>
          <w:rFonts w:ascii="Aptos" w:hAnsi="Aptos"/>
          <w:sz w:val="24"/>
          <w:szCs w:val="24"/>
          <w:lang w:val="it-IT"/>
        </w:rPr>
        <w:t xml:space="preserve"> </w:t>
      </w:r>
    </w:p>
    <w:p w14:paraId="3F66E931" w14:textId="0707C1F7" w:rsidR="00367514" w:rsidRPr="00E17FAC" w:rsidRDefault="00367514">
      <w:pPr>
        <w:pStyle w:val="ListParagraph"/>
        <w:numPr>
          <w:ilvl w:val="1"/>
          <w:numId w:val="15"/>
        </w:numPr>
        <w:ind w:left="1134"/>
        <w:rPr>
          <w:rFonts w:ascii="Aptos" w:hAnsi="Aptos"/>
          <w:sz w:val="24"/>
          <w:szCs w:val="24"/>
        </w:rPr>
      </w:pPr>
      <w:proofErr w:type="spellStart"/>
      <w:r w:rsidRPr="00E17FAC">
        <w:rPr>
          <w:rFonts w:ascii="Aptos" w:hAnsi="Aptos"/>
          <w:sz w:val="24"/>
          <w:szCs w:val="24"/>
        </w:rPr>
        <w:t>slanje</w:t>
      </w:r>
      <w:proofErr w:type="spellEnd"/>
      <w:r w:rsidRPr="00E17FAC">
        <w:rPr>
          <w:rFonts w:ascii="Aptos" w:hAnsi="Aptos"/>
          <w:sz w:val="24"/>
          <w:szCs w:val="24"/>
        </w:rPr>
        <w:t xml:space="preserve"> </w:t>
      </w:r>
      <w:proofErr w:type="spellStart"/>
      <w:r w:rsidRPr="00E17FAC">
        <w:rPr>
          <w:rFonts w:ascii="Aptos" w:hAnsi="Aptos"/>
          <w:sz w:val="24"/>
          <w:szCs w:val="24"/>
        </w:rPr>
        <w:t>prilagođenih</w:t>
      </w:r>
      <w:proofErr w:type="spellEnd"/>
      <w:r w:rsidRPr="00E17FAC">
        <w:rPr>
          <w:rFonts w:ascii="Aptos" w:hAnsi="Aptos"/>
          <w:sz w:val="24"/>
          <w:szCs w:val="24"/>
        </w:rPr>
        <w:t xml:space="preserve"> email </w:t>
      </w:r>
      <w:proofErr w:type="spellStart"/>
      <w:r w:rsidRPr="00E17FAC">
        <w:rPr>
          <w:rFonts w:ascii="Aptos" w:hAnsi="Aptos"/>
          <w:sz w:val="24"/>
          <w:szCs w:val="24"/>
        </w:rPr>
        <w:t>notifikacija</w:t>
      </w:r>
      <w:proofErr w:type="spellEnd"/>
    </w:p>
    <w:p w14:paraId="37B53A49" w14:textId="0BA5F1C3" w:rsidR="00190E0C" w:rsidRPr="00D82AB9" w:rsidRDefault="00367514">
      <w:pPr>
        <w:pStyle w:val="ListParagraph"/>
        <w:numPr>
          <w:ilvl w:val="1"/>
          <w:numId w:val="15"/>
        </w:numPr>
        <w:ind w:left="1134"/>
        <w:rPr>
          <w:rFonts w:ascii="Aptos" w:hAnsi="Aptos"/>
          <w:sz w:val="24"/>
          <w:szCs w:val="24"/>
          <w:lang w:val="pl-PL"/>
        </w:rPr>
      </w:pPr>
      <w:r w:rsidRPr="00D82AB9">
        <w:rPr>
          <w:rFonts w:ascii="Aptos" w:hAnsi="Aptos"/>
          <w:sz w:val="24"/>
          <w:szCs w:val="24"/>
          <w:lang w:val="pl-PL"/>
        </w:rPr>
        <w:t>unos komentara i statusa od strane rješavača alarma</w:t>
      </w:r>
    </w:p>
    <w:p w14:paraId="416EC2A9" w14:textId="77777777" w:rsidR="001212DD" w:rsidRPr="00E17FAC" w:rsidRDefault="001212DD" w:rsidP="00E17FAC">
      <w:pPr>
        <w:rPr>
          <w:rFonts w:ascii="Aptos" w:hAnsi="Aptos"/>
          <w:i/>
          <w:iCs/>
        </w:rPr>
      </w:pPr>
      <w:r w:rsidRPr="00E17FAC">
        <w:rPr>
          <w:rFonts w:ascii="Aptos" w:hAnsi="Aptos"/>
          <w:i/>
          <w:iCs/>
        </w:rPr>
        <w:t>Upravljanje sustavom javne rasvjete:</w:t>
      </w:r>
    </w:p>
    <w:p w14:paraId="512EA5A9" w14:textId="35187BE8"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modul za evidenciju podataka o rasvjetnim tijelima (vrsta rasvjetnog tijela, geo lokacija, snaga, ...)</w:t>
      </w:r>
    </w:p>
    <w:p w14:paraId="05961D30" w14:textId="15D04D02"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mogućnost dvosmjerne komunikacije između krajnjih uređaja i korisničkih aplikacija</w:t>
      </w:r>
    </w:p>
    <w:p w14:paraId="6AEA7747" w14:textId="77C775D6"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 xml:space="preserve">modul za upravljanje pojedinačnim rasvjetnim tijelima i/ili grupama </w:t>
      </w:r>
    </w:p>
    <w:p w14:paraId="3FEECB84" w14:textId="56D4A943"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grupno upravljanje pojedinačnim kontrolerima pametnih svjetiljki</w:t>
      </w:r>
    </w:p>
    <w:p w14:paraId="47025002" w14:textId="23AD2BB4"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 xml:space="preserve">mogućnost privremenog mijenjanja razine rasvijetljenosti s automatskim vraćanjem na kalendarski raspored rada nakon zadanog perioda </w:t>
      </w:r>
    </w:p>
    <w:p w14:paraId="3EC43A63" w14:textId="120211CD"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lastRenderedPageBreak/>
        <w:t>mogućnost automatskog svakodnevnog prilagođavanja sustava izlascima i zalascima sunca na osnovu GPS lokacije svjetiljke</w:t>
      </w:r>
    </w:p>
    <w:p w14:paraId="0900C3C1" w14:textId="1AB6064C" w:rsidR="001212DD" w:rsidRPr="0048509B" w:rsidRDefault="001212DD">
      <w:pPr>
        <w:pStyle w:val="ListParagraph"/>
        <w:numPr>
          <w:ilvl w:val="1"/>
          <w:numId w:val="17"/>
        </w:numPr>
        <w:ind w:left="1134"/>
        <w:rPr>
          <w:rFonts w:ascii="Aptos" w:hAnsi="Aptos"/>
          <w:sz w:val="24"/>
          <w:szCs w:val="24"/>
          <w:lang w:val="hr-HR"/>
        </w:rPr>
      </w:pPr>
      <w:r w:rsidRPr="0048509B">
        <w:rPr>
          <w:rFonts w:ascii="Aptos" w:hAnsi="Aptos"/>
          <w:sz w:val="24"/>
          <w:szCs w:val="24"/>
          <w:lang w:val="hr-HR"/>
        </w:rPr>
        <w:t>mogućnost očitavanja ostalih senzora na svjetiljki (kvaliteta zraka, meteo podaci, ...)</w:t>
      </w:r>
    </w:p>
    <w:p w14:paraId="7D628A24" w14:textId="2B0ABC66" w:rsidR="001212DD" w:rsidRPr="00D82AB9" w:rsidRDefault="001212DD">
      <w:pPr>
        <w:pStyle w:val="ListParagraph"/>
        <w:numPr>
          <w:ilvl w:val="1"/>
          <w:numId w:val="17"/>
        </w:numPr>
        <w:ind w:left="1134"/>
        <w:rPr>
          <w:rFonts w:ascii="Aptos" w:hAnsi="Aptos"/>
          <w:sz w:val="24"/>
          <w:szCs w:val="24"/>
          <w:lang w:val="pl-PL"/>
        </w:rPr>
      </w:pPr>
      <w:r w:rsidRPr="00D82AB9">
        <w:rPr>
          <w:rFonts w:ascii="Aptos" w:hAnsi="Aptos"/>
          <w:sz w:val="24"/>
          <w:szCs w:val="24"/>
          <w:lang w:val="pl-PL"/>
        </w:rPr>
        <w:t>izrada profila rada za upravljanje rasvjetom na razini OJR-a</w:t>
      </w:r>
    </w:p>
    <w:p w14:paraId="2ABDDD15" w14:textId="77777777" w:rsidR="003C1A03" w:rsidRPr="00D82AB9" w:rsidRDefault="001212DD">
      <w:pPr>
        <w:pStyle w:val="ListParagraph"/>
        <w:numPr>
          <w:ilvl w:val="1"/>
          <w:numId w:val="17"/>
        </w:numPr>
        <w:ind w:left="1134"/>
        <w:rPr>
          <w:rFonts w:ascii="Aptos" w:hAnsi="Aptos"/>
          <w:sz w:val="24"/>
          <w:szCs w:val="24"/>
          <w:lang w:val="pl-PL"/>
        </w:rPr>
      </w:pPr>
      <w:r w:rsidRPr="00D82AB9">
        <w:rPr>
          <w:rFonts w:ascii="Aptos" w:hAnsi="Aptos"/>
          <w:sz w:val="24"/>
          <w:szCs w:val="24"/>
          <w:lang w:val="pl-PL"/>
        </w:rPr>
        <w:t xml:space="preserve">prikupljanje energetskih parametara potrošnje na razini OJR-a: </w:t>
      </w:r>
    </w:p>
    <w:p w14:paraId="483C8B07" w14:textId="77777777" w:rsidR="003C1A03" w:rsidRPr="00E17FAC" w:rsidRDefault="001212DD">
      <w:pPr>
        <w:pStyle w:val="ListParagraph"/>
        <w:numPr>
          <w:ilvl w:val="2"/>
          <w:numId w:val="17"/>
        </w:numPr>
        <w:rPr>
          <w:rFonts w:ascii="Aptos" w:hAnsi="Aptos"/>
          <w:sz w:val="24"/>
          <w:szCs w:val="24"/>
        </w:rPr>
      </w:pPr>
      <w:proofErr w:type="spellStart"/>
      <w:r w:rsidRPr="00E17FAC">
        <w:rPr>
          <w:rFonts w:ascii="Aptos" w:hAnsi="Aptos"/>
          <w:sz w:val="24"/>
          <w:szCs w:val="24"/>
        </w:rPr>
        <w:t>Djelatna</w:t>
      </w:r>
      <w:proofErr w:type="spellEnd"/>
      <w:r w:rsidRPr="00E17FAC">
        <w:rPr>
          <w:rFonts w:ascii="Aptos" w:hAnsi="Aptos"/>
          <w:sz w:val="24"/>
          <w:szCs w:val="24"/>
        </w:rPr>
        <w:t xml:space="preserve"> </w:t>
      </w:r>
      <w:proofErr w:type="spellStart"/>
      <w:r w:rsidRPr="00E17FAC">
        <w:rPr>
          <w:rFonts w:ascii="Aptos" w:hAnsi="Aptos"/>
          <w:sz w:val="24"/>
          <w:szCs w:val="24"/>
        </w:rPr>
        <w:t>energija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xml:space="preserve">, </w:t>
      </w:r>
    </w:p>
    <w:p w14:paraId="1C8B8843" w14:textId="77777777" w:rsidR="003C1A03" w:rsidRPr="00E17FAC" w:rsidRDefault="001212DD">
      <w:pPr>
        <w:pStyle w:val="ListParagraph"/>
        <w:numPr>
          <w:ilvl w:val="2"/>
          <w:numId w:val="17"/>
        </w:numPr>
        <w:rPr>
          <w:rFonts w:ascii="Aptos" w:hAnsi="Aptos"/>
          <w:sz w:val="24"/>
          <w:szCs w:val="24"/>
        </w:rPr>
      </w:pPr>
      <w:proofErr w:type="spellStart"/>
      <w:r w:rsidRPr="00E17FAC">
        <w:rPr>
          <w:rFonts w:ascii="Aptos" w:hAnsi="Aptos"/>
          <w:sz w:val="24"/>
          <w:szCs w:val="24"/>
        </w:rPr>
        <w:t>jalova</w:t>
      </w:r>
      <w:proofErr w:type="spellEnd"/>
      <w:r w:rsidRPr="00E17FAC">
        <w:rPr>
          <w:rFonts w:ascii="Aptos" w:hAnsi="Aptos"/>
          <w:sz w:val="24"/>
          <w:szCs w:val="24"/>
        </w:rPr>
        <w:t xml:space="preserve"> </w:t>
      </w:r>
      <w:proofErr w:type="spellStart"/>
      <w:r w:rsidRPr="00E17FAC">
        <w:rPr>
          <w:rFonts w:ascii="Aptos" w:hAnsi="Aptos"/>
          <w:sz w:val="24"/>
          <w:szCs w:val="24"/>
        </w:rPr>
        <w:t>energija</w:t>
      </w:r>
      <w:proofErr w:type="spellEnd"/>
      <w:r w:rsidRPr="00E17FAC">
        <w:rPr>
          <w:rFonts w:ascii="Aptos" w:hAnsi="Aptos"/>
          <w:sz w:val="24"/>
          <w:szCs w:val="24"/>
        </w:rPr>
        <w:t xml:space="preserve"> </w:t>
      </w:r>
      <w:proofErr w:type="spellStart"/>
      <w:r w:rsidRPr="00E17FAC">
        <w:rPr>
          <w:rFonts w:ascii="Aptos" w:hAnsi="Aptos"/>
          <w:sz w:val="24"/>
          <w:szCs w:val="24"/>
        </w:rPr>
        <w:t>i</w:t>
      </w:r>
      <w:proofErr w:type="spellEnd"/>
      <w:r w:rsidRPr="00E17FAC">
        <w:rPr>
          <w:rFonts w:ascii="Aptos" w:hAnsi="Aptos"/>
          <w:sz w:val="24"/>
          <w:szCs w:val="24"/>
        </w:rPr>
        <w:t xml:space="preserve"> </w:t>
      </w:r>
      <w:proofErr w:type="spellStart"/>
      <w:r w:rsidRPr="00E17FAC">
        <w:rPr>
          <w:rFonts w:ascii="Aptos" w:hAnsi="Aptos"/>
          <w:sz w:val="24"/>
          <w:szCs w:val="24"/>
        </w:rPr>
        <w:t>snaga</w:t>
      </w:r>
      <w:proofErr w:type="spellEnd"/>
      <w:r w:rsidRPr="00E17FAC">
        <w:rPr>
          <w:rFonts w:ascii="Aptos" w:hAnsi="Aptos"/>
          <w:sz w:val="24"/>
          <w:szCs w:val="24"/>
        </w:rPr>
        <w:t xml:space="preserve">, </w:t>
      </w:r>
    </w:p>
    <w:p w14:paraId="485A8EC6" w14:textId="55AE58A5" w:rsidR="001212DD" w:rsidRPr="00D82AB9" w:rsidRDefault="001212DD">
      <w:pPr>
        <w:pStyle w:val="ListParagraph"/>
        <w:numPr>
          <w:ilvl w:val="2"/>
          <w:numId w:val="17"/>
        </w:numPr>
        <w:rPr>
          <w:rFonts w:ascii="Aptos" w:hAnsi="Aptos"/>
          <w:sz w:val="24"/>
          <w:szCs w:val="24"/>
          <w:lang w:val="pl-PL"/>
        </w:rPr>
      </w:pPr>
      <w:r w:rsidRPr="00D82AB9">
        <w:rPr>
          <w:rFonts w:ascii="Aptos" w:hAnsi="Aptos"/>
          <w:sz w:val="24"/>
          <w:szCs w:val="24"/>
          <w:lang w:val="pl-PL"/>
        </w:rPr>
        <w:t>trenutna vrijednost: napona, struje, faktora snage.</w:t>
      </w:r>
    </w:p>
    <w:p w14:paraId="76AEE3C7" w14:textId="02520968" w:rsidR="00015660" w:rsidRPr="00D82AB9" w:rsidRDefault="001212DD">
      <w:pPr>
        <w:pStyle w:val="ListParagraph"/>
        <w:numPr>
          <w:ilvl w:val="0"/>
          <w:numId w:val="16"/>
        </w:numPr>
        <w:ind w:left="1134"/>
        <w:rPr>
          <w:rFonts w:ascii="Aptos" w:hAnsi="Aptos"/>
          <w:sz w:val="24"/>
          <w:szCs w:val="24"/>
          <w:lang w:val="pl-PL"/>
        </w:rPr>
      </w:pPr>
      <w:r w:rsidRPr="00D82AB9">
        <w:rPr>
          <w:rFonts w:ascii="Aptos" w:hAnsi="Aptos"/>
          <w:sz w:val="24"/>
          <w:szCs w:val="24"/>
          <w:lang w:val="pl-PL"/>
        </w:rPr>
        <w:t xml:space="preserve">upravljanje paljenjem/gašenjem rasvjete na razini OJRa  </w:t>
      </w:r>
    </w:p>
    <w:p w14:paraId="67C10B1E" w14:textId="4A19DB4B" w:rsidR="00A53175" w:rsidRPr="0047426E" w:rsidRDefault="00A53175" w:rsidP="00EE3D19">
      <w:pPr>
        <w:pStyle w:val="Heading2"/>
        <w:rPr>
          <w:rFonts w:ascii="Aptos" w:hAnsi="Aptos"/>
        </w:rPr>
      </w:pPr>
      <w:bookmarkStart w:id="12" w:name="_Toc234309831"/>
      <w:r w:rsidRPr="0047426E">
        <w:rPr>
          <w:rFonts w:ascii="Aptos" w:hAnsi="Aptos"/>
        </w:rPr>
        <w:t>Upravljačko nadzorni uređaj</w:t>
      </w:r>
      <w:bookmarkEnd w:id="12"/>
      <w:r w:rsidRPr="0047426E">
        <w:rPr>
          <w:rFonts w:ascii="Aptos" w:hAnsi="Aptos"/>
        </w:rPr>
        <w:t xml:space="preserve"> </w:t>
      </w:r>
    </w:p>
    <w:p w14:paraId="60297808" w14:textId="183468A9" w:rsidR="000643E3" w:rsidRPr="0047426E" w:rsidRDefault="000867B5" w:rsidP="005E3B73">
      <w:pPr>
        <w:jc w:val="both"/>
        <w:rPr>
          <w:rFonts w:ascii="Aptos" w:hAnsi="Aptos"/>
        </w:rPr>
      </w:pPr>
      <w:r w:rsidRPr="0047426E">
        <w:rPr>
          <w:rFonts w:ascii="Aptos" w:hAnsi="Aptos"/>
        </w:rPr>
        <w:t xml:space="preserve">Pametni sustav za upravljanje i nadzor rada </w:t>
      </w:r>
      <w:r w:rsidR="007A3627" w:rsidRPr="0047426E">
        <w:rPr>
          <w:rFonts w:ascii="Aptos" w:hAnsi="Aptos"/>
        </w:rPr>
        <w:t xml:space="preserve">javne rasvjete. Sustavom bi se omogućilo praćenje potrošnje javne rasvjete </w:t>
      </w:r>
      <w:r w:rsidR="00F125DE" w:rsidRPr="0047426E">
        <w:rPr>
          <w:rFonts w:ascii="Aptos" w:hAnsi="Aptos"/>
        </w:rPr>
        <w:t xml:space="preserve">i upravljanjem </w:t>
      </w:r>
      <w:r w:rsidR="0021390A" w:rsidRPr="0047426E">
        <w:rPr>
          <w:rFonts w:ascii="Aptos" w:hAnsi="Aptos"/>
        </w:rPr>
        <w:t xml:space="preserve">paljenjem gašenjem rasvjete sukladno astronomskom satu </w:t>
      </w:r>
      <w:r w:rsidR="00F0777F" w:rsidRPr="0047426E">
        <w:rPr>
          <w:rFonts w:ascii="Aptos" w:hAnsi="Aptos"/>
        </w:rPr>
        <w:t>uz opciju regulacije pomaka točke upravljanja u odnosu na tablicu zalaska i iz</w:t>
      </w:r>
      <w:r w:rsidR="000643E3" w:rsidRPr="0047426E">
        <w:rPr>
          <w:rFonts w:ascii="Aptos" w:hAnsi="Aptos"/>
        </w:rPr>
        <w:t xml:space="preserve">laska sunca. Sustav se sastoji iz dva dijela: digitalni modul za mjerenje </w:t>
      </w:r>
      <w:r w:rsidR="00E237CF" w:rsidRPr="0047426E">
        <w:rPr>
          <w:rFonts w:ascii="Aptos" w:hAnsi="Aptos"/>
        </w:rPr>
        <w:t>parametara NN mreže i Bežični komunikacijski modul s izlaznim modulima za upravljanje rasvjetom.</w:t>
      </w:r>
    </w:p>
    <w:p w14:paraId="2A7569C4" w14:textId="4ACFE955" w:rsidR="005E5ADA" w:rsidRPr="00AF1323" w:rsidRDefault="005E5ADA" w:rsidP="00AF1323">
      <w:pPr>
        <w:spacing w:before="240"/>
        <w:rPr>
          <w:rFonts w:ascii="Aptos" w:hAnsi="Aptos"/>
          <w:i/>
          <w:iCs/>
        </w:rPr>
      </w:pPr>
      <w:r w:rsidRPr="00AF1323">
        <w:rPr>
          <w:rFonts w:ascii="Aptos" w:hAnsi="Aptos"/>
          <w:i/>
          <w:iCs/>
        </w:rPr>
        <w:t>Digitalni modul za mjerenje parametara električne NN mreže s minimalnim karakteristikama</w:t>
      </w:r>
      <w:r w:rsidR="00B832B7" w:rsidRPr="00AF1323">
        <w:rPr>
          <w:rFonts w:ascii="Aptos" w:hAnsi="Aptos"/>
          <w:i/>
          <w:iCs/>
        </w:rPr>
        <w:t>:</w:t>
      </w:r>
    </w:p>
    <w:p w14:paraId="75675247" w14:textId="77777777" w:rsidR="005E5ADA" w:rsidRPr="00AF1323" w:rsidRDefault="005E5ADA">
      <w:pPr>
        <w:pStyle w:val="ListParagraph"/>
        <w:numPr>
          <w:ilvl w:val="0"/>
          <w:numId w:val="16"/>
        </w:numPr>
        <w:spacing w:after="0"/>
        <w:ind w:left="1134"/>
        <w:rPr>
          <w:rFonts w:ascii="Aptos" w:hAnsi="Aptos"/>
          <w:sz w:val="24"/>
          <w:szCs w:val="24"/>
        </w:rPr>
      </w:pPr>
      <w:proofErr w:type="spellStart"/>
      <w:r w:rsidRPr="00AF1323">
        <w:rPr>
          <w:rFonts w:ascii="Aptos" w:hAnsi="Aptos"/>
          <w:sz w:val="24"/>
          <w:szCs w:val="24"/>
        </w:rPr>
        <w:t>Mjerenje</w:t>
      </w:r>
      <w:proofErr w:type="spellEnd"/>
      <w:r w:rsidRPr="00AF1323">
        <w:rPr>
          <w:rFonts w:ascii="Aptos" w:hAnsi="Aptos"/>
          <w:sz w:val="24"/>
          <w:szCs w:val="24"/>
        </w:rPr>
        <w:t xml:space="preserve"> </w:t>
      </w:r>
      <w:proofErr w:type="spellStart"/>
      <w:r w:rsidRPr="00AF1323">
        <w:rPr>
          <w:rFonts w:ascii="Aptos" w:hAnsi="Aptos"/>
          <w:sz w:val="24"/>
          <w:szCs w:val="24"/>
        </w:rPr>
        <w:t>energetskih</w:t>
      </w:r>
      <w:proofErr w:type="spellEnd"/>
      <w:r w:rsidRPr="00AF1323">
        <w:rPr>
          <w:rFonts w:ascii="Aptos" w:hAnsi="Aptos"/>
          <w:sz w:val="24"/>
          <w:szCs w:val="24"/>
        </w:rPr>
        <w:t xml:space="preserve"> </w:t>
      </w:r>
      <w:proofErr w:type="spellStart"/>
      <w:r w:rsidRPr="00AF1323">
        <w:rPr>
          <w:rFonts w:ascii="Aptos" w:hAnsi="Aptos"/>
          <w:sz w:val="24"/>
          <w:szCs w:val="24"/>
        </w:rPr>
        <w:t>pokazatelja</w:t>
      </w:r>
      <w:proofErr w:type="spellEnd"/>
      <w:r w:rsidRPr="00AF1323">
        <w:rPr>
          <w:rFonts w:ascii="Aptos" w:hAnsi="Aptos"/>
          <w:sz w:val="24"/>
          <w:szCs w:val="24"/>
        </w:rPr>
        <w:t>:</w:t>
      </w:r>
    </w:p>
    <w:p w14:paraId="17CC51FA" w14:textId="7DCD64C5"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Ukupna potrošnja aktivne energije (kWh)</w:t>
      </w:r>
    </w:p>
    <w:p w14:paraId="147191C1" w14:textId="4B9FD892"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Ukupna potrošnja reaktivne energije (kVArh)</w:t>
      </w:r>
    </w:p>
    <w:p w14:paraId="63F159D9" w14:textId="4E442E62"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Ukupna aktivna snaga priključenih trošila (kW)</w:t>
      </w:r>
    </w:p>
    <w:p w14:paraId="3D10D7A3" w14:textId="3E5DBFCA"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Ukupna reaktivna snaga priključenih trošila (kVAr)</w:t>
      </w:r>
    </w:p>
    <w:p w14:paraId="4A2D6114" w14:textId="254ECB19"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Ukupni faktor snage priključenih trošila (cos fi)</w:t>
      </w:r>
    </w:p>
    <w:p w14:paraId="49F22670" w14:textId="5AD235D4"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Aktivna snaga po fazama i ukupno (kW)</w:t>
      </w:r>
    </w:p>
    <w:p w14:paraId="69B97F49" w14:textId="2D937543"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Re</w:t>
      </w:r>
      <w:r w:rsidR="006B7838" w:rsidRPr="00D82AB9">
        <w:rPr>
          <w:rFonts w:ascii="Aptos" w:hAnsi="Aptos"/>
          <w:sz w:val="24"/>
          <w:szCs w:val="24"/>
          <w:lang w:val="pl-PL"/>
        </w:rPr>
        <w:t>a</w:t>
      </w:r>
      <w:r w:rsidRPr="00D82AB9">
        <w:rPr>
          <w:rFonts w:ascii="Aptos" w:hAnsi="Aptos"/>
          <w:sz w:val="24"/>
          <w:szCs w:val="24"/>
          <w:lang w:val="pl-PL"/>
        </w:rPr>
        <w:t>ktivna snaga po fazama (kVArh)</w:t>
      </w:r>
    </w:p>
    <w:p w14:paraId="0C55033E" w14:textId="25D29CEC" w:rsidR="005E5ADA" w:rsidRPr="00D82AB9" w:rsidRDefault="005E5ADA">
      <w:pPr>
        <w:pStyle w:val="ListParagraph"/>
        <w:numPr>
          <w:ilvl w:val="0"/>
          <w:numId w:val="18"/>
        </w:numPr>
        <w:rPr>
          <w:rFonts w:ascii="Aptos" w:hAnsi="Aptos"/>
          <w:sz w:val="24"/>
          <w:szCs w:val="24"/>
          <w:lang w:val="pl-PL"/>
        </w:rPr>
      </w:pPr>
      <w:r w:rsidRPr="00D82AB9">
        <w:rPr>
          <w:rFonts w:ascii="Aptos" w:hAnsi="Aptos"/>
          <w:sz w:val="24"/>
          <w:szCs w:val="24"/>
          <w:lang w:val="pl-PL"/>
        </w:rPr>
        <w:t>Faktor snage po fazama (cos fi)</w:t>
      </w:r>
    </w:p>
    <w:p w14:paraId="346A0E55" w14:textId="1BDAC6F4" w:rsidR="005E5ADA" w:rsidRPr="00AF1323" w:rsidRDefault="005E5ADA">
      <w:pPr>
        <w:pStyle w:val="ListParagraph"/>
        <w:numPr>
          <w:ilvl w:val="0"/>
          <w:numId w:val="18"/>
        </w:numPr>
        <w:rPr>
          <w:rFonts w:ascii="Aptos" w:hAnsi="Aptos"/>
          <w:sz w:val="24"/>
          <w:szCs w:val="24"/>
        </w:rPr>
      </w:pPr>
      <w:r w:rsidRPr="00AF1323">
        <w:rPr>
          <w:rFonts w:ascii="Aptos" w:hAnsi="Aptos"/>
          <w:sz w:val="24"/>
          <w:szCs w:val="24"/>
        </w:rPr>
        <w:t xml:space="preserve">Napon po </w:t>
      </w:r>
      <w:proofErr w:type="spellStart"/>
      <w:r w:rsidRPr="00AF1323">
        <w:rPr>
          <w:rFonts w:ascii="Aptos" w:hAnsi="Aptos"/>
          <w:sz w:val="24"/>
          <w:szCs w:val="24"/>
        </w:rPr>
        <w:t>fazama</w:t>
      </w:r>
      <w:proofErr w:type="spellEnd"/>
      <w:r w:rsidRPr="00AF1323">
        <w:rPr>
          <w:rFonts w:ascii="Aptos" w:hAnsi="Aptos"/>
          <w:sz w:val="24"/>
          <w:szCs w:val="24"/>
        </w:rPr>
        <w:t xml:space="preserve"> (V)</w:t>
      </w:r>
    </w:p>
    <w:p w14:paraId="63B49E2E" w14:textId="330F417A" w:rsidR="005E5ADA" w:rsidRPr="00AF1323" w:rsidRDefault="005E5ADA">
      <w:pPr>
        <w:pStyle w:val="ListParagraph"/>
        <w:numPr>
          <w:ilvl w:val="0"/>
          <w:numId w:val="18"/>
        </w:numPr>
        <w:rPr>
          <w:rFonts w:ascii="Aptos" w:hAnsi="Aptos"/>
          <w:sz w:val="24"/>
          <w:szCs w:val="24"/>
        </w:rPr>
      </w:pPr>
      <w:proofErr w:type="spellStart"/>
      <w:r w:rsidRPr="00AF1323">
        <w:rPr>
          <w:rFonts w:ascii="Aptos" w:hAnsi="Aptos"/>
          <w:sz w:val="24"/>
          <w:szCs w:val="24"/>
        </w:rPr>
        <w:t>Struja</w:t>
      </w:r>
      <w:proofErr w:type="spellEnd"/>
      <w:r w:rsidRPr="00AF1323">
        <w:rPr>
          <w:rFonts w:ascii="Aptos" w:hAnsi="Aptos"/>
          <w:sz w:val="24"/>
          <w:szCs w:val="24"/>
        </w:rPr>
        <w:t xml:space="preserve"> po </w:t>
      </w:r>
      <w:proofErr w:type="spellStart"/>
      <w:r w:rsidRPr="00AF1323">
        <w:rPr>
          <w:rFonts w:ascii="Aptos" w:hAnsi="Aptos"/>
          <w:sz w:val="24"/>
          <w:szCs w:val="24"/>
        </w:rPr>
        <w:t>fazama</w:t>
      </w:r>
      <w:proofErr w:type="spellEnd"/>
      <w:r w:rsidRPr="00AF1323">
        <w:rPr>
          <w:rFonts w:ascii="Aptos" w:hAnsi="Aptos"/>
          <w:sz w:val="24"/>
          <w:szCs w:val="24"/>
        </w:rPr>
        <w:t xml:space="preserve"> (A)</w:t>
      </w:r>
    </w:p>
    <w:p w14:paraId="661FC28D"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Maksimalna</w:t>
      </w:r>
      <w:proofErr w:type="spellEnd"/>
      <w:r w:rsidRPr="00AF1323">
        <w:rPr>
          <w:rFonts w:ascii="Aptos" w:hAnsi="Aptos"/>
          <w:sz w:val="24"/>
          <w:szCs w:val="24"/>
        </w:rPr>
        <w:t xml:space="preserve"> </w:t>
      </w:r>
      <w:proofErr w:type="spellStart"/>
      <w:r w:rsidRPr="00AF1323">
        <w:rPr>
          <w:rFonts w:ascii="Aptos" w:hAnsi="Aptos"/>
          <w:sz w:val="24"/>
          <w:szCs w:val="24"/>
        </w:rPr>
        <w:t>struja</w:t>
      </w:r>
      <w:proofErr w:type="spellEnd"/>
      <w:r w:rsidRPr="00AF1323">
        <w:rPr>
          <w:rFonts w:ascii="Aptos" w:hAnsi="Aptos"/>
          <w:sz w:val="24"/>
          <w:szCs w:val="24"/>
        </w:rPr>
        <w:t xml:space="preserve"> </w:t>
      </w:r>
      <w:proofErr w:type="spellStart"/>
      <w:r w:rsidRPr="00AF1323">
        <w:rPr>
          <w:rFonts w:ascii="Aptos" w:hAnsi="Aptos"/>
          <w:sz w:val="24"/>
          <w:szCs w:val="24"/>
        </w:rPr>
        <w:t>opterećenja</w:t>
      </w:r>
      <w:proofErr w:type="spellEnd"/>
      <w:r w:rsidRPr="00AF1323">
        <w:rPr>
          <w:rFonts w:ascii="Aptos" w:hAnsi="Aptos"/>
          <w:sz w:val="24"/>
          <w:szCs w:val="24"/>
        </w:rPr>
        <w:t>: 80A</w:t>
      </w:r>
    </w:p>
    <w:p w14:paraId="6B7793DB"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Nazivni</w:t>
      </w:r>
      <w:proofErr w:type="spellEnd"/>
      <w:r w:rsidRPr="00AF1323">
        <w:rPr>
          <w:rFonts w:ascii="Aptos" w:hAnsi="Aptos"/>
          <w:sz w:val="24"/>
          <w:szCs w:val="24"/>
        </w:rPr>
        <w:t xml:space="preserve"> </w:t>
      </w:r>
      <w:proofErr w:type="spellStart"/>
      <w:r w:rsidRPr="00AF1323">
        <w:rPr>
          <w:rFonts w:ascii="Aptos" w:hAnsi="Aptos"/>
          <w:sz w:val="24"/>
          <w:szCs w:val="24"/>
        </w:rPr>
        <w:t>napon</w:t>
      </w:r>
      <w:proofErr w:type="spellEnd"/>
      <w:r w:rsidRPr="00AF1323">
        <w:rPr>
          <w:rFonts w:ascii="Aptos" w:hAnsi="Aptos"/>
          <w:sz w:val="24"/>
          <w:szCs w:val="24"/>
        </w:rPr>
        <w:t>: 3x230/400 VAC</w:t>
      </w:r>
    </w:p>
    <w:p w14:paraId="65702354"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Priključak</w:t>
      </w:r>
      <w:proofErr w:type="spellEnd"/>
      <w:r w:rsidRPr="00AF1323">
        <w:rPr>
          <w:rFonts w:ascii="Aptos" w:hAnsi="Aptos"/>
          <w:sz w:val="24"/>
          <w:szCs w:val="24"/>
        </w:rPr>
        <w:t xml:space="preserve"> za RS485 Modbus </w:t>
      </w:r>
      <w:proofErr w:type="spellStart"/>
      <w:r w:rsidRPr="00AF1323">
        <w:rPr>
          <w:rFonts w:ascii="Aptos" w:hAnsi="Aptos"/>
          <w:sz w:val="24"/>
          <w:szCs w:val="24"/>
        </w:rPr>
        <w:t>komunikaciju</w:t>
      </w:r>
      <w:proofErr w:type="spellEnd"/>
    </w:p>
    <w:p w14:paraId="1A084794"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Radna</w:t>
      </w:r>
      <w:proofErr w:type="spellEnd"/>
      <w:r w:rsidRPr="00AF1323">
        <w:rPr>
          <w:rFonts w:ascii="Aptos" w:hAnsi="Aptos"/>
          <w:sz w:val="24"/>
          <w:szCs w:val="24"/>
        </w:rPr>
        <w:t xml:space="preserve"> </w:t>
      </w:r>
      <w:proofErr w:type="spellStart"/>
      <w:r w:rsidRPr="00AF1323">
        <w:rPr>
          <w:rFonts w:ascii="Aptos" w:hAnsi="Aptos"/>
          <w:sz w:val="24"/>
          <w:szCs w:val="24"/>
        </w:rPr>
        <w:t>temperatura</w:t>
      </w:r>
      <w:proofErr w:type="spellEnd"/>
      <w:r w:rsidRPr="00AF1323">
        <w:rPr>
          <w:rFonts w:ascii="Aptos" w:hAnsi="Aptos"/>
          <w:sz w:val="24"/>
          <w:szCs w:val="24"/>
        </w:rPr>
        <w:t>: od -35° do +55°</w:t>
      </w:r>
    </w:p>
    <w:p w14:paraId="29747F4F" w14:textId="6DA90F6A" w:rsidR="005E5ADA" w:rsidRPr="00AF1323" w:rsidRDefault="00B832B7">
      <w:pPr>
        <w:pStyle w:val="ListParagraph"/>
        <w:numPr>
          <w:ilvl w:val="0"/>
          <w:numId w:val="16"/>
        </w:numPr>
        <w:ind w:left="1134"/>
        <w:rPr>
          <w:rFonts w:ascii="Aptos" w:hAnsi="Aptos"/>
          <w:sz w:val="24"/>
          <w:szCs w:val="24"/>
        </w:rPr>
      </w:pPr>
      <w:proofErr w:type="spellStart"/>
      <w:r w:rsidRPr="00AF1323">
        <w:rPr>
          <w:rFonts w:ascii="Aptos" w:hAnsi="Aptos"/>
          <w:sz w:val="24"/>
          <w:szCs w:val="24"/>
        </w:rPr>
        <w:t>Su</w:t>
      </w:r>
      <w:r w:rsidR="005E5ADA" w:rsidRPr="00AF1323">
        <w:rPr>
          <w:rFonts w:ascii="Aptos" w:hAnsi="Aptos"/>
          <w:sz w:val="24"/>
          <w:szCs w:val="24"/>
        </w:rPr>
        <w:t>kladnosti</w:t>
      </w:r>
      <w:proofErr w:type="spellEnd"/>
      <w:r w:rsidR="005E5ADA" w:rsidRPr="00AF1323">
        <w:rPr>
          <w:rFonts w:ascii="Aptos" w:hAnsi="Aptos"/>
          <w:sz w:val="24"/>
          <w:szCs w:val="24"/>
        </w:rPr>
        <w:t xml:space="preserve"> </w:t>
      </w:r>
      <w:proofErr w:type="spellStart"/>
      <w:r w:rsidR="005E5ADA" w:rsidRPr="00AF1323">
        <w:rPr>
          <w:rFonts w:ascii="Aptos" w:hAnsi="Aptos"/>
          <w:sz w:val="24"/>
          <w:szCs w:val="24"/>
        </w:rPr>
        <w:t>prema</w:t>
      </w:r>
      <w:proofErr w:type="spellEnd"/>
      <w:r w:rsidR="005E5ADA" w:rsidRPr="00AF1323">
        <w:rPr>
          <w:rFonts w:ascii="Aptos" w:hAnsi="Aptos"/>
          <w:sz w:val="24"/>
          <w:szCs w:val="24"/>
        </w:rPr>
        <w:t xml:space="preserve"> </w:t>
      </w:r>
      <w:proofErr w:type="spellStart"/>
      <w:r w:rsidR="005E5ADA" w:rsidRPr="00AF1323">
        <w:rPr>
          <w:rFonts w:ascii="Aptos" w:hAnsi="Aptos"/>
          <w:sz w:val="24"/>
          <w:szCs w:val="24"/>
        </w:rPr>
        <w:t>zahtjevima</w:t>
      </w:r>
      <w:proofErr w:type="spellEnd"/>
      <w:r w:rsidR="005E5ADA" w:rsidRPr="00AF1323">
        <w:rPr>
          <w:rFonts w:ascii="Aptos" w:hAnsi="Aptos"/>
          <w:sz w:val="24"/>
          <w:szCs w:val="24"/>
        </w:rPr>
        <w:t xml:space="preserve"> MID </w:t>
      </w:r>
      <w:proofErr w:type="spellStart"/>
      <w:r w:rsidR="005E5ADA" w:rsidRPr="00AF1323">
        <w:rPr>
          <w:rFonts w:ascii="Aptos" w:hAnsi="Aptos"/>
          <w:sz w:val="24"/>
          <w:szCs w:val="24"/>
        </w:rPr>
        <w:t>direktive</w:t>
      </w:r>
      <w:proofErr w:type="spellEnd"/>
      <w:r w:rsidR="005E5ADA" w:rsidRPr="00AF1323">
        <w:rPr>
          <w:rFonts w:ascii="Aptos" w:hAnsi="Aptos"/>
          <w:sz w:val="24"/>
          <w:szCs w:val="24"/>
        </w:rPr>
        <w:t xml:space="preserve"> </w:t>
      </w:r>
    </w:p>
    <w:p w14:paraId="7544CF90"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Vizualno</w:t>
      </w:r>
      <w:proofErr w:type="spellEnd"/>
      <w:r w:rsidRPr="00AF1323">
        <w:rPr>
          <w:rFonts w:ascii="Aptos" w:hAnsi="Aptos"/>
          <w:sz w:val="24"/>
          <w:szCs w:val="24"/>
        </w:rPr>
        <w:t xml:space="preserve"> </w:t>
      </w:r>
      <w:proofErr w:type="spellStart"/>
      <w:r w:rsidRPr="00AF1323">
        <w:rPr>
          <w:rFonts w:ascii="Aptos" w:hAnsi="Aptos"/>
          <w:sz w:val="24"/>
          <w:szCs w:val="24"/>
        </w:rPr>
        <w:t>očitanje</w:t>
      </w:r>
      <w:proofErr w:type="spellEnd"/>
      <w:r w:rsidRPr="00AF1323">
        <w:rPr>
          <w:rFonts w:ascii="Aptos" w:hAnsi="Aptos"/>
          <w:sz w:val="24"/>
          <w:szCs w:val="24"/>
        </w:rPr>
        <w:t xml:space="preserve"> </w:t>
      </w:r>
      <w:proofErr w:type="spellStart"/>
      <w:r w:rsidRPr="00AF1323">
        <w:rPr>
          <w:rFonts w:ascii="Aptos" w:hAnsi="Aptos"/>
          <w:sz w:val="24"/>
          <w:szCs w:val="24"/>
        </w:rPr>
        <w:t>energetskih</w:t>
      </w:r>
      <w:proofErr w:type="spellEnd"/>
      <w:r w:rsidRPr="00AF1323">
        <w:rPr>
          <w:rFonts w:ascii="Aptos" w:hAnsi="Aptos"/>
          <w:sz w:val="24"/>
          <w:szCs w:val="24"/>
        </w:rPr>
        <w:t xml:space="preserve"> </w:t>
      </w:r>
      <w:proofErr w:type="spellStart"/>
      <w:r w:rsidRPr="00AF1323">
        <w:rPr>
          <w:rFonts w:ascii="Aptos" w:hAnsi="Aptos"/>
          <w:sz w:val="24"/>
          <w:szCs w:val="24"/>
        </w:rPr>
        <w:t>pokazatelja</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w:t>
      </w:r>
      <w:proofErr w:type="spellStart"/>
      <w:r w:rsidRPr="00AF1323">
        <w:rPr>
          <w:rFonts w:ascii="Aptos" w:hAnsi="Aptos"/>
          <w:sz w:val="24"/>
          <w:szCs w:val="24"/>
        </w:rPr>
        <w:t>lokaciji</w:t>
      </w:r>
      <w:proofErr w:type="spellEnd"/>
      <w:r w:rsidRPr="00AF1323">
        <w:rPr>
          <w:rFonts w:ascii="Aptos" w:hAnsi="Aptos"/>
          <w:sz w:val="24"/>
          <w:szCs w:val="24"/>
        </w:rPr>
        <w:t xml:space="preserve"> </w:t>
      </w:r>
      <w:proofErr w:type="spellStart"/>
      <w:r w:rsidRPr="00AF1323">
        <w:rPr>
          <w:rFonts w:ascii="Aptos" w:hAnsi="Aptos"/>
          <w:sz w:val="24"/>
          <w:szCs w:val="24"/>
        </w:rPr>
        <w:t>mjernog</w:t>
      </w:r>
      <w:proofErr w:type="spellEnd"/>
      <w:r w:rsidRPr="00AF1323">
        <w:rPr>
          <w:rFonts w:ascii="Aptos" w:hAnsi="Aptos"/>
          <w:sz w:val="24"/>
          <w:szCs w:val="24"/>
        </w:rPr>
        <w:t xml:space="preserve"> </w:t>
      </w:r>
      <w:proofErr w:type="spellStart"/>
      <w:r w:rsidRPr="00AF1323">
        <w:rPr>
          <w:rFonts w:ascii="Aptos" w:hAnsi="Aptos"/>
          <w:sz w:val="24"/>
          <w:szCs w:val="24"/>
        </w:rPr>
        <w:t>mjesta</w:t>
      </w:r>
      <w:proofErr w:type="spellEnd"/>
    </w:p>
    <w:p w14:paraId="6BDBCDA8" w14:textId="77777777"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Maksimalna</w:t>
      </w:r>
      <w:proofErr w:type="spellEnd"/>
      <w:r w:rsidRPr="00AF1323">
        <w:rPr>
          <w:rFonts w:ascii="Aptos" w:hAnsi="Aptos"/>
          <w:sz w:val="24"/>
          <w:szCs w:val="24"/>
        </w:rPr>
        <w:t xml:space="preserve"> </w:t>
      </w:r>
      <w:proofErr w:type="spellStart"/>
      <w:r w:rsidRPr="00AF1323">
        <w:rPr>
          <w:rFonts w:ascii="Aptos" w:hAnsi="Aptos"/>
          <w:sz w:val="24"/>
          <w:szCs w:val="24"/>
        </w:rPr>
        <w:t>dimenzija</w:t>
      </w:r>
      <w:proofErr w:type="spellEnd"/>
      <w:r w:rsidRPr="00AF1323">
        <w:rPr>
          <w:rFonts w:ascii="Aptos" w:hAnsi="Aptos"/>
          <w:sz w:val="24"/>
          <w:szCs w:val="24"/>
        </w:rPr>
        <w:t xml:space="preserve"> </w:t>
      </w:r>
      <w:proofErr w:type="spellStart"/>
      <w:r w:rsidRPr="00AF1323">
        <w:rPr>
          <w:rFonts w:ascii="Aptos" w:hAnsi="Aptos"/>
          <w:sz w:val="24"/>
          <w:szCs w:val="24"/>
        </w:rPr>
        <w:t>modula</w:t>
      </w:r>
      <w:proofErr w:type="spellEnd"/>
      <w:r w:rsidRPr="00AF1323">
        <w:rPr>
          <w:rFonts w:ascii="Aptos" w:hAnsi="Aptos"/>
          <w:sz w:val="24"/>
          <w:szCs w:val="24"/>
        </w:rPr>
        <w:t xml:space="preserve"> (</w:t>
      </w:r>
      <w:proofErr w:type="spellStart"/>
      <w:r w:rsidRPr="00AF1323">
        <w:rPr>
          <w:rFonts w:ascii="Aptos" w:hAnsi="Aptos"/>
          <w:sz w:val="24"/>
          <w:szCs w:val="24"/>
        </w:rPr>
        <w:t>ŠxVxD</w:t>
      </w:r>
      <w:proofErr w:type="spellEnd"/>
      <w:r w:rsidRPr="00AF1323">
        <w:rPr>
          <w:rFonts w:ascii="Aptos" w:hAnsi="Aptos"/>
          <w:sz w:val="24"/>
          <w:szCs w:val="24"/>
        </w:rPr>
        <w:t>) 75x100x95mm</w:t>
      </w:r>
    </w:p>
    <w:p w14:paraId="27F30CEB" w14:textId="03A81E01" w:rsidR="005E5ADA" w:rsidRPr="00AF1323" w:rsidRDefault="005E5ADA">
      <w:pPr>
        <w:pStyle w:val="ListParagraph"/>
        <w:numPr>
          <w:ilvl w:val="0"/>
          <w:numId w:val="16"/>
        </w:numPr>
        <w:ind w:left="1134"/>
        <w:rPr>
          <w:rFonts w:ascii="Aptos" w:hAnsi="Aptos"/>
          <w:sz w:val="24"/>
          <w:szCs w:val="24"/>
        </w:rPr>
      </w:pPr>
      <w:proofErr w:type="spellStart"/>
      <w:r w:rsidRPr="00AF1323">
        <w:rPr>
          <w:rFonts w:ascii="Aptos" w:hAnsi="Aptos"/>
          <w:sz w:val="24"/>
          <w:szCs w:val="24"/>
        </w:rPr>
        <w:t>Montaža</w:t>
      </w:r>
      <w:proofErr w:type="spellEnd"/>
      <w:r w:rsidRPr="00AF1323">
        <w:rPr>
          <w:rFonts w:ascii="Aptos" w:hAnsi="Aptos"/>
          <w:sz w:val="24"/>
          <w:szCs w:val="24"/>
        </w:rPr>
        <w:t xml:space="preserve"> </w:t>
      </w:r>
      <w:proofErr w:type="spellStart"/>
      <w:r w:rsidRPr="00AF1323">
        <w:rPr>
          <w:rFonts w:ascii="Aptos" w:hAnsi="Aptos"/>
          <w:sz w:val="24"/>
          <w:szCs w:val="24"/>
        </w:rPr>
        <w:t>na</w:t>
      </w:r>
      <w:proofErr w:type="spellEnd"/>
      <w:r w:rsidRPr="00AF1323">
        <w:rPr>
          <w:rFonts w:ascii="Aptos" w:hAnsi="Aptos"/>
          <w:sz w:val="24"/>
          <w:szCs w:val="24"/>
        </w:rPr>
        <w:t xml:space="preserve"> DIN </w:t>
      </w:r>
      <w:proofErr w:type="spellStart"/>
      <w:r w:rsidRPr="00AF1323">
        <w:rPr>
          <w:rFonts w:ascii="Aptos" w:hAnsi="Aptos"/>
          <w:sz w:val="24"/>
          <w:szCs w:val="24"/>
        </w:rPr>
        <w:t>šinu</w:t>
      </w:r>
      <w:proofErr w:type="spellEnd"/>
    </w:p>
    <w:p w14:paraId="6BCF6FC4" w14:textId="77777777" w:rsidR="00DC4013" w:rsidRPr="00AF1323" w:rsidRDefault="00DC4013" w:rsidP="00AF1323">
      <w:pPr>
        <w:rPr>
          <w:rFonts w:ascii="Aptos" w:hAnsi="Aptos"/>
          <w:i/>
          <w:iCs/>
        </w:rPr>
      </w:pPr>
      <w:r w:rsidRPr="00AF1323">
        <w:rPr>
          <w:rFonts w:ascii="Aptos" w:hAnsi="Aptos"/>
          <w:i/>
          <w:iCs/>
        </w:rPr>
        <w:t>Bežični komunikacijski modul s minimalnim karakteristikama:</w:t>
      </w:r>
    </w:p>
    <w:p w14:paraId="0FFF9A82" w14:textId="77777777" w:rsidR="00DC4013" w:rsidRPr="00AF1323" w:rsidRDefault="00DC4013">
      <w:pPr>
        <w:pStyle w:val="ListParagraph"/>
        <w:numPr>
          <w:ilvl w:val="0"/>
          <w:numId w:val="19"/>
        </w:numPr>
        <w:ind w:left="1134"/>
        <w:rPr>
          <w:rFonts w:ascii="Aptos" w:hAnsi="Aptos"/>
          <w:sz w:val="24"/>
          <w:szCs w:val="24"/>
        </w:rPr>
      </w:pPr>
      <w:r w:rsidRPr="00AF1323">
        <w:rPr>
          <w:rFonts w:ascii="Aptos" w:hAnsi="Aptos"/>
          <w:sz w:val="24"/>
          <w:szCs w:val="24"/>
        </w:rPr>
        <w:t xml:space="preserve">LoRa </w:t>
      </w:r>
      <w:proofErr w:type="spellStart"/>
      <w:r w:rsidRPr="00AF1323">
        <w:rPr>
          <w:rFonts w:ascii="Aptos" w:hAnsi="Aptos"/>
          <w:sz w:val="24"/>
          <w:szCs w:val="24"/>
        </w:rPr>
        <w:t>tehnologija</w:t>
      </w:r>
      <w:proofErr w:type="spellEnd"/>
      <w:r w:rsidRPr="00AF1323">
        <w:rPr>
          <w:rFonts w:ascii="Aptos" w:hAnsi="Aptos"/>
          <w:sz w:val="24"/>
          <w:szCs w:val="24"/>
        </w:rPr>
        <w:t xml:space="preserve"> </w:t>
      </w:r>
      <w:proofErr w:type="spellStart"/>
      <w:r w:rsidRPr="00AF1323">
        <w:rPr>
          <w:rFonts w:ascii="Aptos" w:hAnsi="Aptos"/>
          <w:sz w:val="24"/>
          <w:szCs w:val="24"/>
        </w:rPr>
        <w:t>bežičnog</w:t>
      </w:r>
      <w:proofErr w:type="spellEnd"/>
      <w:r w:rsidRPr="00AF1323">
        <w:rPr>
          <w:rFonts w:ascii="Aptos" w:hAnsi="Aptos"/>
          <w:sz w:val="24"/>
          <w:szCs w:val="24"/>
        </w:rPr>
        <w:t xml:space="preserve"> </w:t>
      </w:r>
      <w:proofErr w:type="spellStart"/>
      <w:r w:rsidRPr="00AF1323">
        <w:rPr>
          <w:rFonts w:ascii="Aptos" w:hAnsi="Aptos"/>
          <w:sz w:val="24"/>
          <w:szCs w:val="24"/>
        </w:rPr>
        <w:t>prijenosa</w:t>
      </w:r>
      <w:proofErr w:type="spellEnd"/>
      <w:r w:rsidRPr="00AF1323">
        <w:rPr>
          <w:rFonts w:ascii="Aptos" w:hAnsi="Aptos"/>
          <w:sz w:val="24"/>
          <w:szCs w:val="24"/>
        </w:rPr>
        <w:t xml:space="preserve"> </w:t>
      </w:r>
      <w:proofErr w:type="spellStart"/>
      <w:r w:rsidRPr="00AF1323">
        <w:rPr>
          <w:rFonts w:ascii="Aptos" w:hAnsi="Aptos"/>
          <w:sz w:val="24"/>
          <w:szCs w:val="24"/>
        </w:rPr>
        <w:t>podataka</w:t>
      </w:r>
      <w:proofErr w:type="spellEnd"/>
    </w:p>
    <w:p w14:paraId="5BD71AB5" w14:textId="77777777" w:rsidR="00DC4013" w:rsidRPr="00AF1323" w:rsidRDefault="00DC4013">
      <w:pPr>
        <w:pStyle w:val="ListParagraph"/>
        <w:numPr>
          <w:ilvl w:val="0"/>
          <w:numId w:val="19"/>
        </w:numPr>
        <w:ind w:left="1134"/>
        <w:rPr>
          <w:rFonts w:ascii="Aptos" w:hAnsi="Aptos"/>
          <w:sz w:val="24"/>
          <w:szCs w:val="24"/>
        </w:rPr>
      </w:pPr>
      <w:proofErr w:type="spellStart"/>
      <w:r w:rsidRPr="00AF1323">
        <w:rPr>
          <w:rFonts w:ascii="Aptos" w:hAnsi="Aptos"/>
          <w:sz w:val="24"/>
          <w:szCs w:val="24"/>
        </w:rPr>
        <w:t>Podržan</w:t>
      </w:r>
      <w:proofErr w:type="spellEnd"/>
      <w:r w:rsidRPr="00AF1323">
        <w:rPr>
          <w:rFonts w:ascii="Aptos" w:hAnsi="Aptos"/>
          <w:sz w:val="24"/>
          <w:szCs w:val="24"/>
        </w:rPr>
        <w:t xml:space="preserve"> </w:t>
      </w:r>
      <w:proofErr w:type="spellStart"/>
      <w:r w:rsidRPr="00AF1323">
        <w:rPr>
          <w:rFonts w:ascii="Aptos" w:hAnsi="Aptos"/>
          <w:sz w:val="24"/>
          <w:szCs w:val="24"/>
        </w:rPr>
        <w:t>aplikacijski</w:t>
      </w:r>
      <w:proofErr w:type="spellEnd"/>
      <w:r w:rsidRPr="00AF1323">
        <w:rPr>
          <w:rFonts w:ascii="Aptos" w:hAnsi="Aptos"/>
          <w:sz w:val="24"/>
          <w:szCs w:val="24"/>
        </w:rPr>
        <w:t xml:space="preserve"> </w:t>
      </w:r>
      <w:proofErr w:type="spellStart"/>
      <w:r w:rsidRPr="00AF1323">
        <w:rPr>
          <w:rFonts w:ascii="Aptos" w:hAnsi="Aptos"/>
          <w:sz w:val="24"/>
          <w:szCs w:val="24"/>
        </w:rPr>
        <w:t>protokol</w:t>
      </w:r>
      <w:proofErr w:type="spellEnd"/>
      <w:r w:rsidRPr="00AF1323">
        <w:rPr>
          <w:rFonts w:ascii="Aptos" w:hAnsi="Aptos"/>
          <w:sz w:val="24"/>
          <w:szCs w:val="24"/>
        </w:rPr>
        <w:t xml:space="preserve"> MQTT</w:t>
      </w:r>
    </w:p>
    <w:p w14:paraId="66287568" w14:textId="77777777" w:rsidR="00DC4013" w:rsidRPr="00AF1323" w:rsidRDefault="00DC4013">
      <w:pPr>
        <w:pStyle w:val="ListParagraph"/>
        <w:numPr>
          <w:ilvl w:val="0"/>
          <w:numId w:val="19"/>
        </w:numPr>
        <w:ind w:left="1134"/>
        <w:rPr>
          <w:rFonts w:ascii="Aptos" w:hAnsi="Aptos"/>
          <w:sz w:val="24"/>
          <w:szCs w:val="24"/>
        </w:rPr>
      </w:pPr>
      <w:proofErr w:type="spellStart"/>
      <w:r w:rsidRPr="00AF1323">
        <w:rPr>
          <w:rFonts w:ascii="Aptos" w:hAnsi="Aptos"/>
          <w:sz w:val="24"/>
          <w:szCs w:val="24"/>
        </w:rPr>
        <w:t>Podržan</w:t>
      </w:r>
      <w:proofErr w:type="spellEnd"/>
      <w:r w:rsidRPr="00AF1323">
        <w:rPr>
          <w:rFonts w:ascii="Aptos" w:hAnsi="Aptos"/>
          <w:sz w:val="24"/>
          <w:szCs w:val="24"/>
        </w:rPr>
        <w:t xml:space="preserve"> RS485 Modbus </w:t>
      </w:r>
      <w:proofErr w:type="spellStart"/>
      <w:r w:rsidRPr="00AF1323">
        <w:rPr>
          <w:rFonts w:ascii="Aptos" w:hAnsi="Aptos"/>
          <w:sz w:val="24"/>
          <w:szCs w:val="24"/>
        </w:rPr>
        <w:t>komunikacijski</w:t>
      </w:r>
      <w:proofErr w:type="spellEnd"/>
      <w:r w:rsidRPr="00AF1323">
        <w:rPr>
          <w:rFonts w:ascii="Aptos" w:hAnsi="Aptos"/>
          <w:sz w:val="24"/>
          <w:szCs w:val="24"/>
        </w:rPr>
        <w:t xml:space="preserve"> </w:t>
      </w:r>
      <w:proofErr w:type="spellStart"/>
      <w:r w:rsidRPr="00AF1323">
        <w:rPr>
          <w:rFonts w:ascii="Aptos" w:hAnsi="Aptos"/>
          <w:sz w:val="24"/>
          <w:szCs w:val="24"/>
        </w:rPr>
        <w:t>protokol</w:t>
      </w:r>
      <w:proofErr w:type="spellEnd"/>
    </w:p>
    <w:p w14:paraId="392D06F3" w14:textId="1858F7EB" w:rsidR="00DC4013"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Interna memorija za pohranu izmjerenih podataka s min</w:t>
      </w:r>
      <w:r w:rsidR="002B084A" w:rsidRPr="00D82AB9">
        <w:rPr>
          <w:rFonts w:ascii="Aptos" w:hAnsi="Aptos"/>
          <w:sz w:val="24"/>
          <w:szCs w:val="24"/>
          <w:lang w:val="pl-PL"/>
        </w:rPr>
        <w:t>imalno</w:t>
      </w:r>
      <w:r w:rsidRPr="00D82AB9">
        <w:rPr>
          <w:rFonts w:ascii="Aptos" w:hAnsi="Aptos"/>
          <w:sz w:val="24"/>
          <w:szCs w:val="24"/>
          <w:lang w:val="pl-PL"/>
        </w:rPr>
        <w:t xml:space="preserve"> 500 zapisa</w:t>
      </w:r>
    </w:p>
    <w:p w14:paraId="0F706EE6" w14:textId="698CFDDE" w:rsidR="00DC4013"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lastRenderedPageBreak/>
        <w:t xml:space="preserve">Podesiv interval slanja </w:t>
      </w:r>
      <w:r w:rsidR="00624EEF" w:rsidRPr="00D82AB9">
        <w:rPr>
          <w:rFonts w:ascii="Aptos" w:hAnsi="Aptos"/>
          <w:sz w:val="24"/>
          <w:szCs w:val="24"/>
          <w:lang w:val="pl-PL"/>
        </w:rPr>
        <w:t xml:space="preserve">izmjerenih </w:t>
      </w:r>
      <w:r w:rsidRPr="00D82AB9">
        <w:rPr>
          <w:rFonts w:ascii="Aptos" w:hAnsi="Aptos"/>
          <w:sz w:val="24"/>
          <w:szCs w:val="24"/>
          <w:lang w:val="pl-PL"/>
        </w:rPr>
        <w:t xml:space="preserve">podataka prema serveru od </w:t>
      </w:r>
      <w:r w:rsidR="002B084A" w:rsidRPr="00D82AB9">
        <w:rPr>
          <w:rFonts w:ascii="Aptos" w:hAnsi="Aptos"/>
          <w:sz w:val="24"/>
          <w:szCs w:val="24"/>
          <w:lang w:val="pl-PL"/>
        </w:rPr>
        <w:t>1 min</w:t>
      </w:r>
      <w:r w:rsidRPr="00D82AB9">
        <w:rPr>
          <w:rFonts w:ascii="Aptos" w:hAnsi="Aptos"/>
          <w:sz w:val="24"/>
          <w:szCs w:val="24"/>
          <w:lang w:val="pl-PL"/>
        </w:rPr>
        <w:t xml:space="preserve"> do </w:t>
      </w:r>
      <w:r w:rsidR="002B084A" w:rsidRPr="00D82AB9">
        <w:rPr>
          <w:rFonts w:ascii="Aptos" w:hAnsi="Aptos"/>
          <w:sz w:val="24"/>
          <w:szCs w:val="24"/>
          <w:lang w:val="pl-PL"/>
        </w:rPr>
        <w:t>24 sata</w:t>
      </w:r>
    </w:p>
    <w:p w14:paraId="675B2021" w14:textId="77777777" w:rsidR="00DC4013"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Daljinsko upravljanje uključivanjem/ isključivanjem sustava rasvjete</w:t>
      </w:r>
    </w:p>
    <w:p w14:paraId="65DE120E" w14:textId="77777777" w:rsidR="00893D3D"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Minimalno jedan naponski izlaz za upravljanje sklopnikom OJR</w:t>
      </w:r>
    </w:p>
    <w:p w14:paraId="0663C86D" w14:textId="77777777" w:rsidR="00893D3D"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Funkcija Astro sata za potrebe upravljanja radom rasvjete (paljenje, gašenje)</w:t>
      </w:r>
    </w:p>
    <w:p w14:paraId="11D34E96" w14:textId="77777777" w:rsidR="00893D3D"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Godišnji programa rada sukladno izlasku/zalasku sunca</w:t>
      </w:r>
    </w:p>
    <w:p w14:paraId="656F6D77" w14:textId="1DF0F560" w:rsidR="00DC4013"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Mogućnost udaljenog podešavanja vremenskog pomaka (offseta-a) paljenja/gašenja u odnosu na izlazak/zalazak sunca</w:t>
      </w:r>
    </w:p>
    <w:p w14:paraId="7EC75E52" w14:textId="77777777" w:rsidR="00DC4013" w:rsidRPr="00AF1323" w:rsidRDefault="00DC4013">
      <w:pPr>
        <w:pStyle w:val="ListParagraph"/>
        <w:numPr>
          <w:ilvl w:val="0"/>
          <w:numId w:val="19"/>
        </w:numPr>
        <w:ind w:left="1134"/>
        <w:rPr>
          <w:rFonts w:ascii="Aptos" w:hAnsi="Aptos"/>
          <w:sz w:val="24"/>
          <w:szCs w:val="24"/>
        </w:rPr>
      </w:pPr>
      <w:proofErr w:type="spellStart"/>
      <w:r w:rsidRPr="00AF1323">
        <w:rPr>
          <w:rFonts w:ascii="Aptos" w:hAnsi="Aptos"/>
          <w:sz w:val="24"/>
          <w:szCs w:val="24"/>
        </w:rPr>
        <w:t>Radna</w:t>
      </w:r>
      <w:proofErr w:type="spellEnd"/>
      <w:r w:rsidRPr="00AF1323">
        <w:rPr>
          <w:rFonts w:ascii="Aptos" w:hAnsi="Aptos"/>
          <w:sz w:val="24"/>
          <w:szCs w:val="24"/>
        </w:rPr>
        <w:t xml:space="preserve"> </w:t>
      </w:r>
      <w:proofErr w:type="spellStart"/>
      <w:r w:rsidRPr="00AF1323">
        <w:rPr>
          <w:rFonts w:ascii="Aptos" w:hAnsi="Aptos"/>
          <w:sz w:val="24"/>
          <w:szCs w:val="24"/>
        </w:rPr>
        <w:t>temperatura</w:t>
      </w:r>
      <w:proofErr w:type="spellEnd"/>
      <w:r w:rsidRPr="00AF1323">
        <w:rPr>
          <w:rFonts w:ascii="Aptos" w:hAnsi="Aptos"/>
          <w:sz w:val="24"/>
          <w:szCs w:val="24"/>
        </w:rPr>
        <w:t>: od -35° do +55°</w:t>
      </w:r>
    </w:p>
    <w:p w14:paraId="417A65CD" w14:textId="77777777" w:rsidR="00DC4013" w:rsidRPr="00AF1323" w:rsidRDefault="00DC4013">
      <w:pPr>
        <w:pStyle w:val="ListParagraph"/>
        <w:numPr>
          <w:ilvl w:val="0"/>
          <w:numId w:val="19"/>
        </w:numPr>
        <w:ind w:left="1134"/>
        <w:rPr>
          <w:rFonts w:ascii="Aptos" w:hAnsi="Aptos"/>
          <w:sz w:val="24"/>
          <w:szCs w:val="24"/>
        </w:rPr>
      </w:pPr>
      <w:proofErr w:type="spellStart"/>
      <w:r w:rsidRPr="00AF1323">
        <w:rPr>
          <w:rFonts w:ascii="Aptos" w:hAnsi="Aptos"/>
          <w:sz w:val="24"/>
          <w:szCs w:val="24"/>
        </w:rPr>
        <w:t>Napajanje</w:t>
      </w:r>
      <w:proofErr w:type="spellEnd"/>
      <w:r w:rsidRPr="00AF1323">
        <w:rPr>
          <w:rFonts w:ascii="Aptos" w:hAnsi="Aptos"/>
          <w:sz w:val="24"/>
          <w:szCs w:val="24"/>
        </w:rPr>
        <w:t>: 5 VDC, 2A</w:t>
      </w:r>
    </w:p>
    <w:p w14:paraId="0FA0469D" w14:textId="77777777" w:rsidR="00DC4013" w:rsidRPr="00D82AB9" w:rsidRDefault="00DC4013">
      <w:pPr>
        <w:pStyle w:val="ListParagraph"/>
        <w:numPr>
          <w:ilvl w:val="0"/>
          <w:numId w:val="19"/>
        </w:numPr>
        <w:ind w:left="1134"/>
        <w:rPr>
          <w:rFonts w:ascii="Aptos" w:hAnsi="Aptos"/>
          <w:sz w:val="24"/>
          <w:szCs w:val="24"/>
          <w:lang w:val="pl-PL"/>
        </w:rPr>
      </w:pPr>
      <w:r w:rsidRPr="00D82AB9">
        <w:rPr>
          <w:rFonts w:ascii="Aptos" w:hAnsi="Aptos"/>
          <w:sz w:val="24"/>
          <w:szCs w:val="24"/>
          <w:lang w:val="pl-PL"/>
        </w:rPr>
        <w:t>Vanjska antena s minimalnim pojačanjem od 6 dbi i montažom na metalnu podlogu</w:t>
      </w:r>
    </w:p>
    <w:p w14:paraId="24F2D516" w14:textId="77777777" w:rsidR="00DC4013" w:rsidRPr="0047426E" w:rsidRDefault="00DC4013">
      <w:pPr>
        <w:pStyle w:val="ListParagraph"/>
        <w:numPr>
          <w:ilvl w:val="0"/>
          <w:numId w:val="19"/>
        </w:numPr>
        <w:ind w:left="1134"/>
        <w:rPr>
          <w:rFonts w:ascii="Aptos" w:hAnsi="Aptos"/>
        </w:rPr>
      </w:pPr>
      <w:proofErr w:type="spellStart"/>
      <w:r w:rsidRPr="0047426E">
        <w:rPr>
          <w:rFonts w:ascii="Aptos" w:hAnsi="Aptos"/>
        </w:rPr>
        <w:t>Maksimalna</w:t>
      </w:r>
      <w:proofErr w:type="spellEnd"/>
      <w:r w:rsidRPr="0047426E">
        <w:rPr>
          <w:rFonts w:ascii="Aptos" w:hAnsi="Aptos"/>
        </w:rPr>
        <w:t xml:space="preserve"> </w:t>
      </w:r>
      <w:proofErr w:type="spellStart"/>
      <w:r w:rsidRPr="0047426E">
        <w:rPr>
          <w:rFonts w:ascii="Aptos" w:hAnsi="Aptos"/>
        </w:rPr>
        <w:t>dimenzija</w:t>
      </w:r>
      <w:proofErr w:type="spellEnd"/>
      <w:r w:rsidRPr="0047426E">
        <w:rPr>
          <w:rFonts w:ascii="Aptos" w:hAnsi="Aptos"/>
        </w:rPr>
        <w:t xml:space="preserve"> </w:t>
      </w:r>
      <w:proofErr w:type="spellStart"/>
      <w:r w:rsidRPr="0047426E">
        <w:rPr>
          <w:rFonts w:ascii="Aptos" w:hAnsi="Aptos"/>
        </w:rPr>
        <w:t>modula</w:t>
      </w:r>
      <w:proofErr w:type="spellEnd"/>
      <w:r w:rsidRPr="0047426E">
        <w:rPr>
          <w:rFonts w:ascii="Aptos" w:hAnsi="Aptos"/>
        </w:rPr>
        <w:t xml:space="preserve"> (</w:t>
      </w:r>
      <w:proofErr w:type="spellStart"/>
      <w:r w:rsidRPr="0047426E">
        <w:rPr>
          <w:rFonts w:ascii="Aptos" w:hAnsi="Aptos"/>
        </w:rPr>
        <w:t>ŠxVxD</w:t>
      </w:r>
      <w:proofErr w:type="spellEnd"/>
      <w:r w:rsidRPr="0047426E">
        <w:rPr>
          <w:rFonts w:ascii="Aptos" w:hAnsi="Aptos"/>
        </w:rPr>
        <w:t>) 55x75x110mm</w:t>
      </w:r>
    </w:p>
    <w:p w14:paraId="01F3138E" w14:textId="2C5EDB86" w:rsidR="00DC4013" w:rsidRPr="00AF1323" w:rsidRDefault="00DC4013">
      <w:pPr>
        <w:pStyle w:val="ListParagraph"/>
        <w:numPr>
          <w:ilvl w:val="0"/>
          <w:numId w:val="19"/>
        </w:numPr>
        <w:ind w:left="1134"/>
        <w:rPr>
          <w:rFonts w:ascii="Aptos" w:hAnsi="Aptos"/>
        </w:rPr>
      </w:pPr>
      <w:proofErr w:type="spellStart"/>
      <w:r w:rsidRPr="0047426E">
        <w:rPr>
          <w:rFonts w:ascii="Aptos" w:hAnsi="Aptos"/>
        </w:rPr>
        <w:t>Montaža</w:t>
      </w:r>
      <w:proofErr w:type="spellEnd"/>
      <w:r w:rsidRPr="0047426E">
        <w:rPr>
          <w:rFonts w:ascii="Aptos" w:hAnsi="Aptos"/>
        </w:rPr>
        <w:t xml:space="preserve"> </w:t>
      </w:r>
      <w:proofErr w:type="spellStart"/>
      <w:r w:rsidRPr="0047426E">
        <w:rPr>
          <w:rFonts w:ascii="Aptos" w:hAnsi="Aptos"/>
        </w:rPr>
        <w:t>na</w:t>
      </w:r>
      <w:proofErr w:type="spellEnd"/>
      <w:r w:rsidRPr="0047426E">
        <w:rPr>
          <w:rFonts w:ascii="Aptos" w:hAnsi="Aptos"/>
        </w:rPr>
        <w:t xml:space="preserve"> DIN </w:t>
      </w:r>
      <w:proofErr w:type="spellStart"/>
      <w:r w:rsidRPr="0047426E">
        <w:rPr>
          <w:rFonts w:ascii="Aptos" w:hAnsi="Aptos"/>
        </w:rPr>
        <w:t>šinu</w:t>
      </w:r>
      <w:proofErr w:type="spellEnd"/>
    </w:p>
    <w:p w14:paraId="18BA2DD3" w14:textId="36679023" w:rsidR="00332F3A" w:rsidRPr="0047426E" w:rsidRDefault="003E2200" w:rsidP="003E2200">
      <w:pPr>
        <w:pStyle w:val="Heading2"/>
        <w:rPr>
          <w:rFonts w:ascii="Aptos" w:hAnsi="Aptos"/>
        </w:rPr>
      </w:pPr>
      <w:bookmarkStart w:id="13" w:name="_Toc234309832"/>
      <w:r w:rsidRPr="0047426E">
        <w:rPr>
          <w:rFonts w:ascii="Aptos" w:hAnsi="Aptos"/>
        </w:rPr>
        <w:t>Bežični komunikacijski modul za svjetiljku</w:t>
      </w:r>
      <w:bookmarkEnd w:id="13"/>
    </w:p>
    <w:p w14:paraId="32555126" w14:textId="55B47356" w:rsidR="003E2200" w:rsidRPr="0047426E" w:rsidRDefault="006029AF" w:rsidP="005E3B73">
      <w:pPr>
        <w:jc w:val="both"/>
        <w:rPr>
          <w:rFonts w:ascii="Aptos" w:hAnsi="Aptos"/>
        </w:rPr>
      </w:pPr>
      <w:r w:rsidRPr="0047426E">
        <w:rPr>
          <w:rFonts w:ascii="Aptos" w:hAnsi="Aptos"/>
        </w:rPr>
        <w:t xml:space="preserve">Zhaga Book 18 </w:t>
      </w:r>
      <w:r w:rsidR="00B97F95" w:rsidRPr="0047426E">
        <w:rPr>
          <w:rFonts w:ascii="Aptos" w:hAnsi="Aptos"/>
        </w:rPr>
        <w:t>bežični komunikacijski modul</w:t>
      </w:r>
      <w:r w:rsidRPr="0047426E">
        <w:rPr>
          <w:rFonts w:ascii="Aptos" w:hAnsi="Aptos"/>
        </w:rPr>
        <w:t xml:space="preserve"> je napredni uređaj dizajniran za nadogradnju sustava vanjske rasvjete. Omogućuje jednostavno upravljanje i automatizaciju rasvjetnih instalacija, zahvaljujući kompatibilnosti sa standardom Zhaga Book 18. Ovaj kontroler podržava različite senzore i upravljačke module, omogućujući fleksibilne postavke za postizanje optimalne energetske učinkovitosti i poboljšane sigurnosti. S ovim pametnim upravljačem korisnici mogu bez napora prilagoditi svoje potrebe za rasvjetom, bilo da se radi o smanjenju potrošnje energije ili poboljšanju vizualnog iskustva u urbanim i stambenim područjima. To je savršeno rješenje za gradove, općine i privatne korisnike koji žele unaprijediti svoju tehnologiju vanjske rasvjete.</w:t>
      </w:r>
    </w:p>
    <w:p w14:paraId="41B60D9F" w14:textId="77777777" w:rsidR="006029AF" w:rsidRPr="0047426E" w:rsidRDefault="006029AF" w:rsidP="003E2200">
      <w:pPr>
        <w:rPr>
          <w:rFonts w:ascii="Aptos" w:hAnsi="Aptos"/>
        </w:rPr>
      </w:pPr>
    </w:p>
    <w:p w14:paraId="453185AC" w14:textId="77777777" w:rsidR="00974D2A" w:rsidRPr="0047426E" w:rsidRDefault="00974D2A">
      <w:pPr>
        <w:numPr>
          <w:ilvl w:val="0"/>
          <w:numId w:val="21"/>
        </w:numPr>
        <w:rPr>
          <w:rFonts w:ascii="Aptos" w:hAnsi="Aptos"/>
        </w:rPr>
      </w:pPr>
      <w:r w:rsidRPr="0047426E">
        <w:rPr>
          <w:rFonts w:ascii="Aptos" w:hAnsi="Aptos"/>
        </w:rPr>
        <w:t>LoRaWAN komunikacija na nelicencirajućem frekvencijskom spektru 868 MHz</w:t>
      </w:r>
    </w:p>
    <w:p w14:paraId="17E1F2C0" w14:textId="5C26BF8A" w:rsidR="00974D2A" w:rsidRPr="0047426E" w:rsidRDefault="00974D2A">
      <w:pPr>
        <w:numPr>
          <w:ilvl w:val="0"/>
          <w:numId w:val="21"/>
        </w:numPr>
        <w:rPr>
          <w:rFonts w:ascii="Aptos" w:hAnsi="Aptos"/>
        </w:rPr>
      </w:pPr>
      <w:r w:rsidRPr="0047426E">
        <w:rPr>
          <w:rFonts w:ascii="Aptos" w:hAnsi="Aptos"/>
        </w:rPr>
        <w:t>komunikacija kontrolera i drivera koristeći DALI</w:t>
      </w:r>
      <w:r w:rsidR="005E3B73" w:rsidRPr="0047426E">
        <w:rPr>
          <w:rFonts w:ascii="Aptos" w:hAnsi="Aptos"/>
        </w:rPr>
        <w:t>2</w:t>
      </w:r>
      <w:r w:rsidRPr="0047426E">
        <w:rPr>
          <w:rFonts w:ascii="Aptos" w:hAnsi="Aptos"/>
        </w:rPr>
        <w:t xml:space="preserve"> sučelje</w:t>
      </w:r>
    </w:p>
    <w:p w14:paraId="522A6C5E" w14:textId="77777777" w:rsidR="00974D2A" w:rsidRPr="0047426E" w:rsidRDefault="00974D2A">
      <w:pPr>
        <w:numPr>
          <w:ilvl w:val="0"/>
          <w:numId w:val="21"/>
        </w:numPr>
        <w:rPr>
          <w:rFonts w:ascii="Aptos" w:hAnsi="Aptos"/>
        </w:rPr>
      </w:pPr>
      <w:r w:rsidRPr="0047426E">
        <w:rPr>
          <w:rFonts w:ascii="Aptos" w:hAnsi="Aptos"/>
        </w:rPr>
        <w:t>regulacija svakog rasvjetnog tijela individualno</w:t>
      </w:r>
    </w:p>
    <w:p w14:paraId="408C29F7" w14:textId="77777777" w:rsidR="00974D2A" w:rsidRPr="0047426E" w:rsidRDefault="00974D2A">
      <w:pPr>
        <w:numPr>
          <w:ilvl w:val="0"/>
          <w:numId w:val="21"/>
        </w:numPr>
        <w:rPr>
          <w:rFonts w:ascii="Aptos" w:hAnsi="Aptos"/>
        </w:rPr>
      </w:pPr>
      <w:r w:rsidRPr="0047426E">
        <w:rPr>
          <w:rFonts w:ascii="Aptos" w:hAnsi="Aptos"/>
        </w:rPr>
        <w:t>kontrola intenziteta rasvjetnog tijela</w:t>
      </w:r>
    </w:p>
    <w:p w14:paraId="5C32BE13" w14:textId="77777777" w:rsidR="00974D2A" w:rsidRPr="0047426E" w:rsidRDefault="00974D2A">
      <w:pPr>
        <w:numPr>
          <w:ilvl w:val="0"/>
          <w:numId w:val="21"/>
        </w:numPr>
        <w:rPr>
          <w:rFonts w:ascii="Aptos" w:hAnsi="Aptos"/>
        </w:rPr>
      </w:pPr>
      <w:r w:rsidRPr="0047426E">
        <w:rPr>
          <w:rFonts w:ascii="Aptos" w:hAnsi="Aptos"/>
        </w:rPr>
        <w:t>konfiguracija profila rada rasvjetnog tijela</w:t>
      </w:r>
    </w:p>
    <w:p w14:paraId="21B2B479" w14:textId="77777777" w:rsidR="00974D2A" w:rsidRPr="0047426E" w:rsidRDefault="00974D2A">
      <w:pPr>
        <w:numPr>
          <w:ilvl w:val="0"/>
          <w:numId w:val="21"/>
        </w:numPr>
        <w:rPr>
          <w:rFonts w:ascii="Aptos" w:hAnsi="Aptos"/>
        </w:rPr>
      </w:pPr>
      <w:r w:rsidRPr="0047426E">
        <w:rPr>
          <w:rFonts w:ascii="Aptos" w:hAnsi="Aptos"/>
        </w:rPr>
        <w:t>podrška za LoRaWAN multicast</w:t>
      </w:r>
    </w:p>
    <w:p w14:paraId="5FC24A11" w14:textId="77777777" w:rsidR="00974D2A" w:rsidRPr="0047426E" w:rsidRDefault="00974D2A">
      <w:pPr>
        <w:numPr>
          <w:ilvl w:val="0"/>
          <w:numId w:val="21"/>
        </w:numPr>
        <w:rPr>
          <w:rFonts w:ascii="Aptos" w:hAnsi="Aptos"/>
        </w:rPr>
      </w:pPr>
      <w:r w:rsidRPr="0047426E">
        <w:rPr>
          <w:rFonts w:ascii="Aptos" w:hAnsi="Aptos"/>
        </w:rPr>
        <w:t>jednostavna push-and-twist ugradnja uređaja sukladna sa Zhaga Book 18</w:t>
      </w:r>
    </w:p>
    <w:p w14:paraId="3BA04C49" w14:textId="77777777" w:rsidR="00974D2A" w:rsidRPr="0047426E" w:rsidRDefault="00974D2A">
      <w:pPr>
        <w:numPr>
          <w:ilvl w:val="0"/>
          <w:numId w:val="21"/>
        </w:numPr>
        <w:rPr>
          <w:rFonts w:ascii="Aptos" w:hAnsi="Aptos"/>
        </w:rPr>
      </w:pPr>
      <w:r w:rsidRPr="0047426E">
        <w:rPr>
          <w:rFonts w:ascii="Aptos" w:hAnsi="Aptos"/>
        </w:rPr>
        <w:t>zaštita IP66</w:t>
      </w:r>
    </w:p>
    <w:p w14:paraId="0F9B6BC2" w14:textId="77777777" w:rsidR="00974D2A" w:rsidRPr="0047426E" w:rsidRDefault="00974D2A">
      <w:pPr>
        <w:numPr>
          <w:ilvl w:val="0"/>
          <w:numId w:val="21"/>
        </w:numPr>
        <w:rPr>
          <w:rFonts w:ascii="Aptos" w:hAnsi="Aptos"/>
        </w:rPr>
      </w:pPr>
      <w:r w:rsidRPr="0047426E">
        <w:rPr>
          <w:rFonts w:ascii="Aptos" w:hAnsi="Aptos"/>
        </w:rPr>
        <w:t>rad u uvjetima -30 do +55 °C</w:t>
      </w:r>
    </w:p>
    <w:p w14:paraId="58819FC8" w14:textId="12BEB05F" w:rsidR="00974D2A" w:rsidRPr="0047426E" w:rsidRDefault="00974D2A">
      <w:pPr>
        <w:numPr>
          <w:ilvl w:val="0"/>
          <w:numId w:val="21"/>
        </w:numPr>
        <w:rPr>
          <w:rFonts w:ascii="Aptos" w:hAnsi="Aptos"/>
        </w:rPr>
      </w:pPr>
      <w:r w:rsidRPr="0047426E">
        <w:rPr>
          <w:rFonts w:ascii="Aptos" w:hAnsi="Aptos"/>
        </w:rPr>
        <w:t xml:space="preserve">sa </w:t>
      </w:r>
      <w:r w:rsidR="00DF00FC" w:rsidRPr="0047426E">
        <w:rPr>
          <w:rFonts w:ascii="Aptos" w:hAnsi="Aptos"/>
        </w:rPr>
        <w:t xml:space="preserve">samostalnim određivanjem </w:t>
      </w:r>
      <w:r w:rsidRPr="0047426E">
        <w:rPr>
          <w:rFonts w:ascii="Aptos" w:hAnsi="Aptos"/>
        </w:rPr>
        <w:t>GPS</w:t>
      </w:r>
      <w:r w:rsidR="00DF00FC" w:rsidRPr="0047426E">
        <w:rPr>
          <w:rFonts w:ascii="Aptos" w:hAnsi="Aptos"/>
        </w:rPr>
        <w:t xml:space="preserve"> lokacije</w:t>
      </w:r>
    </w:p>
    <w:p w14:paraId="10EF733B" w14:textId="203F8292" w:rsidR="00905D35" w:rsidRPr="0047426E" w:rsidRDefault="00905D35">
      <w:pPr>
        <w:rPr>
          <w:rFonts w:ascii="Aptos" w:hAnsi="Aptos"/>
        </w:rPr>
      </w:pPr>
    </w:p>
    <w:p w14:paraId="02E89369" w14:textId="210C2ABC" w:rsidR="003E2200" w:rsidRPr="0047426E" w:rsidRDefault="003E2200" w:rsidP="003E2200">
      <w:pPr>
        <w:pStyle w:val="Heading2"/>
        <w:rPr>
          <w:rFonts w:ascii="Aptos" w:hAnsi="Aptos"/>
        </w:rPr>
      </w:pPr>
      <w:bookmarkStart w:id="14" w:name="_Toc234309833"/>
      <w:r w:rsidRPr="0047426E">
        <w:rPr>
          <w:rFonts w:ascii="Aptos" w:hAnsi="Aptos"/>
        </w:rPr>
        <w:t xml:space="preserve">Ormar javne rasvjete </w:t>
      </w:r>
      <w:r w:rsidR="008A2A93" w:rsidRPr="0047426E">
        <w:rPr>
          <w:rFonts w:ascii="Aptos" w:hAnsi="Aptos"/>
        </w:rPr>
        <w:t>(</w:t>
      </w:r>
      <w:r w:rsidRPr="0047426E">
        <w:rPr>
          <w:rFonts w:ascii="Aptos" w:hAnsi="Aptos"/>
        </w:rPr>
        <w:t>OJR</w:t>
      </w:r>
      <w:r w:rsidR="008A2A93" w:rsidRPr="0047426E">
        <w:rPr>
          <w:rFonts w:ascii="Aptos" w:hAnsi="Aptos"/>
        </w:rPr>
        <w:t>) sa automatikom za upravljanje</w:t>
      </w:r>
      <w:bookmarkEnd w:id="14"/>
    </w:p>
    <w:p w14:paraId="1D908C5E" w14:textId="77777777" w:rsidR="00494D76" w:rsidRPr="0047426E" w:rsidRDefault="005D4611" w:rsidP="00BD38BF">
      <w:pPr>
        <w:spacing w:after="240"/>
        <w:jc w:val="both"/>
        <w:rPr>
          <w:rFonts w:ascii="Aptos" w:hAnsi="Aptos"/>
        </w:rPr>
      </w:pPr>
      <w:r w:rsidRPr="0047426E">
        <w:rPr>
          <w:rFonts w:ascii="Aptos" w:hAnsi="Aptos"/>
        </w:rPr>
        <w:t>Ormar javne rasvjete namijenjen je za primjenu u distribucijskim mrežama, a služi za mjerenje potroška električne energije i upravljanje javne rasvjete.</w:t>
      </w:r>
    </w:p>
    <w:p w14:paraId="4D02E22E" w14:textId="77777777" w:rsidR="00C120F5" w:rsidRPr="0047426E" w:rsidRDefault="00494D76" w:rsidP="00BD38BF">
      <w:pPr>
        <w:spacing w:after="240"/>
        <w:jc w:val="both"/>
        <w:rPr>
          <w:rFonts w:ascii="Aptos" w:hAnsi="Aptos"/>
        </w:rPr>
      </w:pPr>
      <w:r w:rsidRPr="0047426E">
        <w:rPr>
          <w:rFonts w:ascii="Aptos" w:hAnsi="Aptos"/>
        </w:rPr>
        <w:t>Kućište ormara zajedno sa temeljem izrađeno je od izolacijskog materijala, visokokvalitetnog prešanog poliestera ojačanog staklenim vlaknima sa otpornošću na mehaničke, toplinske i UV utjecaje. Odlikuje ga moderan dizajn modularne izvedbe, sa mogućnošću glatke ili anti-plakatne površine.</w:t>
      </w:r>
    </w:p>
    <w:p w14:paraId="2EDBE070" w14:textId="77777777" w:rsidR="004D1611" w:rsidRPr="0047426E" w:rsidRDefault="00C120F5" w:rsidP="00BD38BF">
      <w:pPr>
        <w:spacing w:after="240"/>
        <w:jc w:val="both"/>
        <w:rPr>
          <w:rFonts w:ascii="Aptos" w:hAnsi="Aptos"/>
        </w:rPr>
      </w:pPr>
      <w:r w:rsidRPr="0047426E">
        <w:rPr>
          <w:rFonts w:ascii="Aptos" w:hAnsi="Aptos"/>
        </w:rPr>
        <w:lastRenderedPageBreak/>
        <w:t>Namijenjen je za vanjsku ugradnju, sa mogućnošću ugradnje u trasu kabela, u zid, na zid ili na slobodnu površinu, te ujedno postoji i mogućnost ugradnje kosog krovića od prešanog poliestera.</w:t>
      </w:r>
    </w:p>
    <w:p w14:paraId="27CF5C5F" w14:textId="77777777" w:rsidR="00061857" w:rsidRPr="0047426E" w:rsidRDefault="00061857" w:rsidP="00494D76">
      <w:pPr>
        <w:spacing w:after="240"/>
        <w:rPr>
          <w:rFonts w:ascii="Aptos" w:hAnsi="Aptos"/>
        </w:rPr>
      </w:pPr>
    </w:p>
    <w:p w14:paraId="0E6C7B62" w14:textId="45D17296" w:rsidR="000D47DC" w:rsidRPr="0047426E" w:rsidRDefault="000D47DC" w:rsidP="000D47DC">
      <w:pPr>
        <w:pStyle w:val="Caption"/>
        <w:keepNext/>
        <w:rPr>
          <w:rFonts w:ascii="Aptos" w:hAnsi="Aptos"/>
        </w:rPr>
      </w:pPr>
      <w:r w:rsidRPr="0047426E">
        <w:rPr>
          <w:rFonts w:ascii="Aptos" w:hAnsi="Aptos"/>
        </w:rPr>
        <w:t xml:space="preserve">Tablica </w:t>
      </w:r>
      <w:r w:rsidR="00BC46AB" w:rsidRPr="0047426E">
        <w:rPr>
          <w:rFonts w:ascii="Aptos" w:hAnsi="Aptos"/>
        </w:rPr>
        <w:fldChar w:fldCharType="begin"/>
      </w:r>
      <w:r w:rsidR="00BC46AB" w:rsidRPr="0047426E">
        <w:rPr>
          <w:rFonts w:ascii="Aptos" w:hAnsi="Aptos"/>
        </w:rPr>
        <w:instrText xml:space="preserve"> SEQ Tablica \* ARABIC </w:instrText>
      </w:r>
      <w:r w:rsidR="00BC46AB" w:rsidRPr="0047426E">
        <w:rPr>
          <w:rFonts w:ascii="Aptos" w:hAnsi="Aptos"/>
        </w:rPr>
        <w:fldChar w:fldCharType="separate"/>
      </w:r>
      <w:r w:rsidR="005863FF">
        <w:rPr>
          <w:rFonts w:ascii="Aptos" w:hAnsi="Aptos"/>
          <w:noProof/>
        </w:rPr>
        <w:t>21</w:t>
      </w:r>
      <w:r w:rsidR="00BC46AB" w:rsidRPr="0047426E">
        <w:rPr>
          <w:rFonts w:ascii="Aptos" w:hAnsi="Aptos"/>
          <w:noProof/>
        </w:rPr>
        <w:fldChar w:fldCharType="end"/>
      </w:r>
      <w:r w:rsidRPr="0047426E">
        <w:rPr>
          <w:rFonts w:ascii="Aptos" w:hAnsi="Aptos"/>
        </w:rPr>
        <w:t>. Električne karakteristike OJR-a</w:t>
      </w:r>
    </w:p>
    <w:tbl>
      <w:tblPr>
        <w:tblW w:w="0" w:type="auto"/>
        <w:tblInd w:w="-5" w:type="dxa"/>
        <w:tblLook w:val="04A0" w:firstRow="1" w:lastRow="0" w:firstColumn="1" w:lastColumn="0" w:noHBand="0" w:noVBand="1"/>
      </w:tblPr>
      <w:tblGrid>
        <w:gridCol w:w="5123"/>
        <w:gridCol w:w="1203"/>
        <w:gridCol w:w="1203"/>
        <w:gridCol w:w="1203"/>
      </w:tblGrid>
      <w:tr w:rsidR="00061857" w:rsidRPr="0047426E" w14:paraId="58F85062" w14:textId="77777777" w:rsidTr="00061857">
        <w:trPr>
          <w:trHeight w:val="405"/>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9CE2FD" w14:textId="77777777" w:rsidR="00061857" w:rsidRPr="0047426E" w:rsidRDefault="00061857">
            <w:pPr>
              <w:rPr>
                <w:rFonts w:ascii="Aptos" w:hAnsi="Aptos" w:cs="Arial"/>
                <w:color w:val="3E4545"/>
                <w:lang w:eastAsia="hr-HR"/>
              </w:rPr>
            </w:pPr>
            <w:r w:rsidRPr="0047426E">
              <w:rPr>
                <w:rFonts w:ascii="Aptos" w:hAnsi="Aptos" w:cs="Arial"/>
                <w:color w:val="3E4545"/>
              </w:rPr>
              <w:t>Nazivni napon </w:t>
            </w:r>
            <w:r w:rsidRPr="0047426E">
              <w:rPr>
                <w:rFonts w:ascii="Aptos" w:hAnsi="Aptos" w:cs="Arial"/>
                <w:i/>
                <w:iCs/>
                <w:color w:val="3E4545"/>
              </w:rPr>
              <w:t>(U</w:t>
            </w:r>
            <w:r w:rsidRPr="0047426E">
              <w:rPr>
                <w:rFonts w:ascii="Aptos" w:hAnsi="Aptos" w:cs="Arial"/>
                <w:i/>
                <w:iCs/>
                <w:color w:val="3E4545"/>
                <w:vertAlign w:val="subscript"/>
              </w:rPr>
              <w:t>n</w:t>
            </w:r>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3BBCE70A" w14:textId="77777777" w:rsidR="00061857" w:rsidRPr="0047426E" w:rsidRDefault="00061857">
            <w:pPr>
              <w:rPr>
                <w:rFonts w:ascii="Aptos" w:hAnsi="Aptos" w:cs="Arial"/>
                <w:color w:val="3E4545"/>
              </w:rPr>
            </w:pPr>
            <w:r w:rsidRPr="0047426E">
              <w:rPr>
                <w:rFonts w:ascii="Aptos" w:hAnsi="Aptos" w:cs="Arial"/>
                <w:color w:val="3E4545"/>
              </w:rPr>
              <w:t>3×230/400 V</w:t>
            </w:r>
          </w:p>
        </w:tc>
      </w:tr>
      <w:tr w:rsidR="00061857" w:rsidRPr="0047426E" w14:paraId="30A5EA3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4930B311" w14:textId="77777777" w:rsidR="00061857" w:rsidRPr="0047426E" w:rsidRDefault="00061857">
            <w:pPr>
              <w:rPr>
                <w:rFonts w:ascii="Aptos" w:hAnsi="Aptos" w:cs="Arial"/>
                <w:color w:val="3E4545"/>
              </w:rPr>
            </w:pPr>
            <w:r w:rsidRPr="0047426E">
              <w:rPr>
                <w:rFonts w:ascii="Aptos" w:hAnsi="Aptos" w:cs="Arial"/>
                <w:color w:val="3E4545"/>
              </w:rPr>
              <w:t>Namjena za mrežni sustav</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6C52697E" w14:textId="77777777" w:rsidR="00061857" w:rsidRPr="0047426E" w:rsidRDefault="00061857">
            <w:pPr>
              <w:rPr>
                <w:rFonts w:ascii="Aptos" w:hAnsi="Aptos" w:cs="Arial"/>
                <w:color w:val="3E4545"/>
              </w:rPr>
            </w:pPr>
            <w:r w:rsidRPr="0047426E">
              <w:rPr>
                <w:rFonts w:ascii="Aptos" w:hAnsi="Aptos" w:cs="Arial"/>
                <w:color w:val="3E4545"/>
              </w:rPr>
              <w:t>TN, TN-C, TN-S, TT, IT</w:t>
            </w:r>
          </w:p>
        </w:tc>
      </w:tr>
      <w:tr w:rsidR="00061857" w:rsidRPr="0047426E" w14:paraId="72BACA8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816A83A" w14:textId="77777777" w:rsidR="00061857" w:rsidRPr="0047426E" w:rsidRDefault="00061857">
            <w:pPr>
              <w:rPr>
                <w:rFonts w:ascii="Aptos" w:hAnsi="Aptos" w:cs="Arial"/>
                <w:color w:val="3E4545"/>
              </w:rPr>
            </w:pPr>
            <w:r w:rsidRPr="0047426E">
              <w:rPr>
                <w:rFonts w:ascii="Aptos" w:hAnsi="Aptos" w:cs="Arial"/>
                <w:color w:val="3E4545"/>
              </w:rPr>
              <w:t>Nominal insulation voltage </w:t>
            </w:r>
            <w:r w:rsidRPr="0047426E">
              <w:rPr>
                <w:rFonts w:ascii="Aptos" w:hAnsi="Aptos" w:cs="Arial"/>
                <w:i/>
                <w:iCs/>
                <w:color w:val="3E4545"/>
              </w:rPr>
              <w:t>(U</w:t>
            </w:r>
            <w:r w:rsidRPr="0047426E">
              <w:rPr>
                <w:rFonts w:ascii="Aptos" w:hAnsi="Aptos" w:cs="Arial"/>
                <w:i/>
                <w:iCs/>
                <w:color w:val="3E4545"/>
                <w:vertAlign w:val="subscript"/>
              </w:rPr>
              <w:t>i)</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40A305" w14:textId="77777777" w:rsidR="00061857" w:rsidRPr="0047426E" w:rsidRDefault="00061857">
            <w:pPr>
              <w:rPr>
                <w:rFonts w:ascii="Aptos" w:hAnsi="Aptos" w:cs="Arial"/>
                <w:color w:val="3E4545"/>
              </w:rPr>
            </w:pPr>
            <w:r w:rsidRPr="0047426E">
              <w:rPr>
                <w:rFonts w:ascii="Aptos" w:hAnsi="Aptos" w:cs="Arial"/>
                <w:color w:val="3E4545"/>
              </w:rPr>
              <w:t>690 V</w:t>
            </w:r>
          </w:p>
        </w:tc>
      </w:tr>
      <w:tr w:rsidR="00061857" w:rsidRPr="0047426E" w14:paraId="52DCDE42"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2F7D950" w14:textId="77777777" w:rsidR="00061857" w:rsidRPr="0047426E" w:rsidRDefault="00061857">
            <w:pPr>
              <w:rPr>
                <w:rFonts w:ascii="Aptos" w:hAnsi="Aptos" w:cs="Arial"/>
                <w:color w:val="3E4545"/>
              </w:rPr>
            </w:pPr>
            <w:r w:rsidRPr="0047426E">
              <w:rPr>
                <w:rFonts w:ascii="Aptos" w:hAnsi="Aptos" w:cs="Arial"/>
                <w:color w:val="3E4545"/>
              </w:rPr>
              <w:t>Nazivni napon izolacije </w:t>
            </w:r>
            <w:r w:rsidRPr="0047426E">
              <w:rPr>
                <w:rFonts w:ascii="Aptos" w:hAnsi="Aptos" w:cs="Arial"/>
                <w:i/>
                <w:iCs/>
                <w:color w:val="3E4545"/>
              </w:rPr>
              <w:t>(U</w:t>
            </w:r>
            <w:r w:rsidRPr="0047426E">
              <w:rPr>
                <w:rFonts w:ascii="Aptos" w:hAnsi="Aptos" w:cs="Arial"/>
                <w:i/>
                <w:iCs/>
                <w:color w:val="3E4545"/>
                <w:vertAlign w:val="subscript"/>
              </w:rPr>
              <w:t>imp</w:t>
            </w:r>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9587DBE" w14:textId="77777777" w:rsidR="00061857" w:rsidRPr="0047426E" w:rsidRDefault="00061857">
            <w:pPr>
              <w:rPr>
                <w:rFonts w:ascii="Aptos" w:hAnsi="Aptos" w:cs="Arial"/>
                <w:color w:val="3E4545"/>
              </w:rPr>
            </w:pPr>
            <w:r w:rsidRPr="0047426E">
              <w:rPr>
                <w:rFonts w:ascii="Aptos" w:hAnsi="Aptos" w:cs="Arial"/>
                <w:color w:val="3E4545"/>
              </w:rPr>
              <w:t>6kV</w:t>
            </w:r>
          </w:p>
        </w:tc>
      </w:tr>
      <w:tr w:rsidR="00061857" w:rsidRPr="0047426E" w14:paraId="12723DF3"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E475AAC" w14:textId="77777777" w:rsidR="00061857" w:rsidRPr="0047426E" w:rsidRDefault="00061857">
            <w:pPr>
              <w:rPr>
                <w:rFonts w:ascii="Aptos" w:hAnsi="Aptos" w:cs="Arial"/>
                <w:color w:val="3E4545"/>
              </w:rPr>
            </w:pPr>
            <w:r w:rsidRPr="0047426E">
              <w:rPr>
                <w:rFonts w:ascii="Aptos" w:hAnsi="Aptos" w:cs="Arial"/>
                <w:color w:val="3E4545"/>
              </w:rPr>
              <w:t>Nazivno udarni napon </w:t>
            </w:r>
            <w:r w:rsidRPr="0047426E">
              <w:rPr>
                <w:rFonts w:ascii="Aptos" w:hAnsi="Aptos" w:cs="Arial"/>
                <w:i/>
                <w:iCs/>
                <w:color w:val="3E4545"/>
              </w:rPr>
              <w:t>(I</w:t>
            </w:r>
            <w:r w:rsidRPr="0047426E">
              <w:rPr>
                <w:rFonts w:ascii="Aptos" w:hAnsi="Aptos" w:cs="Arial"/>
                <w:i/>
                <w:iCs/>
                <w:color w:val="3E4545"/>
                <w:vertAlign w:val="subscript"/>
              </w:rPr>
              <w:t>nA</w:t>
            </w:r>
            <w:r w:rsidRPr="0047426E">
              <w:rPr>
                <w:rFonts w:ascii="Aptos" w:hAnsi="Aptos" w:cs="Arial"/>
                <w:i/>
                <w:iCs/>
                <w:color w:val="3E4545"/>
              </w:rPr>
              <w:t>)</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126E6A61" w14:textId="77777777" w:rsidR="00061857" w:rsidRPr="0047426E" w:rsidRDefault="00061857">
            <w:pPr>
              <w:rPr>
                <w:rFonts w:ascii="Aptos" w:hAnsi="Aptos" w:cs="Arial"/>
                <w:color w:val="3E4545"/>
              </w:rPr>
            </w:pPr>
            <w:r w:rsidRPr="0047426E">
              <w:rPr>
                <w:rFonts w:ascii="Aptos" w:hAnsi="Aptos" w:cs="Arial"/>
                <w:color w:val="3E4545"/>
              </w:rPr>
              <w:t>100 A</w:t>
            </w:r>
          </w:p>
        </w:tc>
        <w:tc>
          <w:tcPr>
            <w:tcW w:w="0" w:type="auto"/>
            <w:tcBorders>
              <w:top w:val="nil"/>
              <w:left w:val="nil"/>
              <w:bottom w:val="single" w:sz="4" w:space="0" w:color="auto"/>
              <w:right w:val="single" w:sz="4" w:space="0" w:color="auto"/>
            </w:tcBorders>
            <w:shd w:val="clear" w:color="000000" w:fill="FFFFFF"/>
            <w:noWrap/>
            <w:vAlign w:val="center"/>
            <w:hideMark/>
          </w:tcPr>
          <w:p w14:paraId="30F3C250" w14:textId="77777777" w:rsidR="00061857" w:rsidRPr="0047426E" w:rsidRDefault="00061857">
            <w:pPr>
              <w:rPr>
                <w:rFonts w:ascii="Aptos" w:hAnsi="Aptos" w:cs="Arial"/>
                <w:color w:val="3E4545"/>
              </w:rPr>
            </w:pPr>
            <w:r w:rsidRPr="0047426E">
              <w:rPr>
                <w:rFonts w:ascii="Aptos" w:hAnsi="Aptos" w:cs="Arial"/>
                <w:color w:val="3E4545"/>
              </w:rPr>
              <w:t>250 A</w:t>
            </w:r>
          </w:p>
        </w:tc>
      </w:tr>
      <w:tr w:rsidR="00061857" w:rsidRPr="0047426E" w14:paraId="7B8C5F87" w14:textId="77777777" w:rsidTr="00061857">
        <w:trPr>
          <w:trHeight w:val="360"/>
        </w:trPr>
        <w:tc>
          <w:tcPr>
            <w:tcW w:w="0" w:type="auto"/>
            <w:vMerge w:val="restart"/>
            <w:tcBorders>
              <w:top w:val="nil"/>
              <w:left w:val="single" w:sz="4" w:space="0" w:color="auto"/>
              <w:bottom w:val="single" w:sz="4" w:space="0" w:color="auto"/>
              <w:right w:val="single" w:sz="4" w:space="0" w:color="auto"/>
            </w:tcBorders>
            <w:shd w:val="clear" w:color="000000" w:fill="FAFAFA"/>
            <w:noWrap/>
            <w:vAlign w:val="center"/>
            <w:hideMark/>
          </w:tcPr>
          <w:p w14:paraId="43BF404F" w14:textId="77777777" w:rsidR="00061857" w:rsidRPr="0047426E" w:rsidRDefault="00061857">
            <w:pPr>
              <w:rPr>
                <w:rFonts w:ascii="Aptos" w:hAnsi="Aptos" w:cs="Arial"/>
                <w:color w:val="3E4545"/>
              </w:rPr>
            </w:pPr>
            <w:r w:rsidRPr="0047426E">
              <w:rPr>
                <w:rFonts w:ascii="Aptos" w:hAnsi="Aptos" w:cs="Arial"/>
                <w:color w:val="3E4545"/>
              </w:rPr>
              <w:t>Nazivna pogonska struja izvoda </w:t>
            </w:r>
            <w:r w:rsidRPr="0047426E">
              <w:rPr>
                <w:rFonts w:ascii="Aptos" w:hAnsi="Aptos" w:cs="Arial"/>
                <w:i/>
                <w:iCs/>
                <w:color w:val="3E4545"/>
              </w:rPr>
              <w:t>(I</w:t>
            </w:r>
            <w:r w:rsidRPr="0047426E">
              <w:rPr>
                <w:rFonts w:ascii="Aptos" w:hAnsi="Aptos" w:cs="Arial"/>
                <w:i/>
                <w:iCs/>
                <w:color w:val="3E4545"/>
                <w:vertAlign w:val="subscript"/>
              </w:rPr>
              <w:t>nC</w:t>
            </w:r>
            <w:r w:rsidRPr="0047426E">
              <w:rPr>
                <w:rFonts w:ascii="Aptos" w:hAnsi="Aptos" w:cs="Arial"/>
                <w:i/>
                <w:iCs/>
                <w:color w:val="3E4545"/>
              </w:rPr>
              <w:t>)</w:t>
            </w:r>
          </w:p>
        </w:tc>
        <w:tc>
          <w:tcPr>
            <w:tcW w:w="0" w:type="auto"/>
            <w:tcBorders>
              <w:top w:val="nil"/>
              <w:left w:val="nil"/>
              <w:bottom w:val="single" w:sz="4" w:space="0" w:color="auto"/>
              <w:right w:val="single" w:sz="4" w:space="0" w:color="auto"/>
            </w:tcBorders>
            <w:shd w:val="clear" w:color="000000" w:fill="FAFAFA"/>
            <w:noWrap/>
            <w:vAlign w:val="center"/>
            <w:hideMark/>
          </w:tcPr>
          <w:p w14:paraId="1B12F6E9" w14:textId="77777777" w:rsidR="00061857" w:rsidRPr="0047426E" w:rsidRDefault="00061857">
            <w:pPr>
              <w:rPr>
                <w:rFonts w:ascii="Aptos" w:hAnsi="Aptos" w:cs="Arial"/>
                <w:color w:val="3E4545"/>
              </w:rPr>
            </w:pPr>
            <w:r w:rsidRPr="0047426E">
              <w:rPr>
                <w:rFonts w:ascii="Aptos" w:hAnsi="Aptos" w:cs="Arial"/>
                <w:color w:val="3E4545"/>
              </w:rPr>
              <w:t>2 izvoda</w:t>
            </w:r>
          </w:p>
        </w:tc>
        <w:tc>
          <w:tcPr>
            <w:tcW w:w="0" w:type="auto"/>
            <w:tcBorders>
              <w:top w:val="nil"/>
              <w:left w:val="nil"/>
              <w:bottom w:val="single" w:sz="4" w:space="0" w:color="auto"/>
              <w:right w:val="single" w:sz="4" w:space="0" w:color="auto"/>
            </w:tcBorders>
            <w:shd w:val="clear" w:color="000000" w:fill="FAFAFA"/>
            <w:noWrap/>
            <w:vAlign w:val="center"/>
            <w:hideMark/>
          </w:tcPr>
          <w:p w14:paraId="419704D0" w14:textId="77777777" w:rsidR="00061857" w:rsidRPr="0047426E" w:rsidRDefault="00061857">
            <w:pPr>
              <w:rPr>
                <w:rFonts w:ascii="Aptos" w:hAnsi="Aptos" w:cs="Arial"/>
                <w:color w:val="3E4545"/>
              </w:rPr>
            </w:pPr>
            <w:r w:rsidRPr="0047426E">
              <w:rPr>
                <w:rFonts w:ascii="Aptos" w:hAnsi="Aptos" w:cs="Arial"/>
                <w:color w:val="3E4545"/>
              </w:rPr>
              <w:t>4 izvoda</w:t>
            </w:r>
          </w:p>
        </w:tc>
        <w:tc>
          <w:tcPr>
            <w:tcW w:w="0" w:type="auto"/>
            <w:tcBorders>
              <w:top w:val="nil"/>
              <w:left w:val="nil"/>
              <w:bottom w:val="single" w:sz="4" w:space="0" w:color="auto"/>
              <w:right w:val="single" w:sz="4" w:space="0" w:color="auto"/>
            </w:tcBorders>
            <w:shd w:val="clear" w:color="000000" w:fill="FAFAFA"/>
            <w:noWrap/>
            <w:vAlign w:val="center"/>
            <w:hideMark/>
          </w:tcPr>
          <w:p w14:paraId="59A073EE" w14:textId="77777777" w:rsidR="00061857" w:rsidRPr="0047426E" w:rsidRDefault="00061857">
            <w:pPr>
              <w:rPr>
                <w:rFonts w:ascii="Aptos" w:hAnsi="Aptos" w:cs="Arial"/>
                <w:color w:val="3E4545"/>
              </w:rPr>
            </w:pPr>
            <w:r w:rsidRPr="0047426E">
              <w:rPr>
                <w:rFonts w:ascii="Aptos" w:hAnsi="Aptos" w:cs="Arial"/>
                <w:color w:val="3E4545"/>
              </w:rPr>
              <w:t>6 izvoda</w:t>
            </w:r>
          </w:p>
        </w:tc>
      </w:tr>
      <w:tr w:rsidR="00061857" w:rsidRPr="0047426E" w14:paraId="5CBAC808"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5339B7B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FFFFF"/>
            <w:noWrap/>
            <w:vAlign w:val="center"/>
            <w:hideMark/>
          </w:tcPr>
          <w:p w14:paraId="684A33CF" w14:textId="77777777" w:rsidR="00061857" w:rsidRPr="0047426E" w:rsidRDefault="00061857">
            <w:pPr>
              <w:rPr>
                <w:rFonts w:ascii="Aptos" w:hAnsi="Aptos" w:cs="Arial"/>
                <w:color w:val="3E4545"/>
              </w:rPr>
            </w:pPr>
            <w:r w:rsidRPr="0047426E">
              <w:rPr>
                <w:rFonts w:ascii="Aptos" w:hAnsi="Aptos" w:cs="Arial"/>
                <w:color w:val="3E4545"/>
              </w:rPr>
              <w:t>RDF = 0.9</w:t>
            </w:r>
          </w:p>
        </w:tc>
        <w:tc>
          <w:tcPr>
            <w:tcW w:w="0" w:type="auto"/>
            <w:tcBorders>
              <w:top w:val="nil"/>
              <w:left w:val="nil"/>
              <w:bottom w:val="single" w:sz="4" w:space="0" w:color="auto"/>
              <w:right w:val="single" w:sz="4" w:space="0" w:color="auto"/>
            </w:tcBorders>
            <w:shd w:val="clear" w:color="000000" w:fill="FFFFFF"/>
            <w:noWrap/>
            <w:vAlign w:val="center"/>
            <w:hideMark/>
          </w:tcPr>
          <w:p w14:paraId="01B272DB" w14:textId="77777777" w:rsidR="00061857" w:rsidRPr="0047426E" w:rsidRDefault="00061857">
            <w:pPr>
              <w:rPr>
                <w:rFonts w:ascii="Aptos" w:hAnsi="Aptos" w:cs="Arial"/>
                <w:color w:val="3E4545"/>
              </w:rPr>
            </w:pPr>
            <w:r w:rsidRPr="0047426E">
              <w:rPr>
                <w:rFonts w:ascii="Aptos" w:hAnsi="Aptos" w:cs="Arial"/>
                <w:color w:val="3E4545"/>
              </w:rPr>
              <w:t>RDF = 0.8</w:t>
            </w:r>
          </w:p>
        </w:tc>
        <w:tc>
          <w:tcPr>
            <w:tcW w:w="0" w:type="auto"/>
            <w:tcBorders>
              <w:top w:val="nil"/>
              <w:left w:val="nil"/>
              <w:bottom w:val="single" w:sz="4" w:space="0" w:color="auto"/>
              <w:right w:val="single" w:sz="4" w:space="0" w:color="auto"/>
            </w:tcBorders>
            <w:shd w:val="clear" w:color="000000" w:fill="FFFFFF"/>
            <w:noWrap/>
            <w:vAlign w:val="center"/>
            <w:hideMark/>
          </w:tcPr>
          <w:p w14:paraId="35ECE931" w14:textId="77777777" w:rsidR="00061857" w:rsidRPr="0047426E" w:rsidRDefault="00061857">
            <w:pPr>
              <w:rPr>
                <w:rFonts w:ascii="Aptos" w:hAnsi="Aptos" w:cs="Arial"/>
                <w:color w:val="3E4545"/>
              </w:rPr>
            </w:pPr>
            <w:r w:rsidRPr="0047426E">
              <w:rPr>
                <w:rFonts w:ascii="Aptos" w:hAnsi="Aptos" w:cs="Arial"/>
                <w:color w:val="3E4545"/>
              </w:rPr>
              <w:t>RDF = 0.7</w:t>
            </w:r>
          </w:p>
        </w:tc>
      </w:tr>
      <w:tr w:rsidR="00061857" w:rsidRPr="0047426E" w14:paraId="406A6A6F" w14:textId="77777777" w:rsidTr="00061857">
        <w:trPr>
          <w:trHeight w:val="360"/>
        </w:trPr>
        <w:tc>
          <w:tcPr>
            <w:tcW w:w="0" w:type="auto"/>
            <w:vMerge/>
            <w:tcBorders>
              <w:top w:val="nil"/>
              <w:left w:val="single" w:sz="4" w:space="0" w:color="auto"/>
              <w:bottom w:val="single" w:sz="4" w:space="0" w:color="auto"/>
              <w:right w:val="single" w:sz="4" w:space="0" w:color="auto"/>
            </w:tcBorders>
            <w:vAlign w:val="center"/>
            <w:hideMark/>
          </w:tcPr>
          <w:p w14:paraId="0498B37A" w14:textId="77777777" w:rsidR="00061857" w:rsidRPr="0047426E" w:rsidRDefault="00061857">
            <w:pPr>
              <w:rPr>
                <w:rFonts w:ascii="Aptos" w:hAnsi="Aptos" w:cs="Arial"/>
                <w:color w:val="3E4545"/>
              </w:rPr>
            </w:pPr>
          </w:p>
        </w:tc>
        <w:tc>
          <w:tcPr>
            <w:tcW w:w="0" w:type="auto"/>
            <w:tcBorders>
              <w:top w:val="nil"/>
              <w:left w:val="nil"/>
              <w:bottom w:val="single" w:sz="4" w:space="0" w:color="auto"/>
              <w:right w:val="single" w:sz="4" w:space="0" w:color="auto"/>
            </w:tcBorders>
            <w:shd w:val="clear" w:color="000000" w:fill="FAFAFA"/>
            <w:noWrap/>
            <w:vAlign w:val="center"/>
            <w:hideMark/>
          </w:tcPr>
          <w:p w14:paraId="7129F741" w14:textId="77777777" w:rsidR="00061857" w:rsidRPr="0047426E" w:rsidRDefault="00061857">
            <w:pPr>
              <w:rPr>
                <w:rFonts w:ascii="Aptos" w:hAnsi="Aptos" w:cs="Arial"/>
                <w:color w:val="3E4545"/>
              </w:rPr>
            </w:pPr>
            <w:r w:rsidRPr="0047426E">
              <w:rPr>
                <w:rFonts w:ascii="Aptos" w:hAnsi="Aptos" w:cs="Arial"/>
                <w:color w:val="3E4545"/>
              </w:rPr>
              <w:t>90 A</w:t>
            </w:r>
          </w:p>
        </w:tc>
        <w:tc>
          <w:tcPr>
            <w:tcW w:w="0" w:type="auto"/>
            <w:tcBorders>
              <w:top w:val="nil"/>
              <w:left w:val="nil"/>
              <w:bottom w:val="single" w:sz="4" w:space="0" w:color="auto"/>
              <w:right w:val="single" w:sz="4" w:space="0" w:color="auto"/>
            </w:tcBorders>
            <w:shd w:val="clear" w:color="000000" w:fill="FAFAFA"/>
            <w:noWrap/>
            <w:vAlign w:val="center"/>
            <w:hideMark/>
          </w:tcPr>
          <w:p w14:paraId="71FF71B2" w14:textId="77777777" w:rsidR="00061857" w:rsidRPr="0047426E" w:rsidRDefault="00061857">
            <w:pPr>
              <w:rPr>
                <w:rFonts w:ascii="Aptos" w:hAnsi="Aptos" w:cs="Arial"/>
                <w:color w:val="3E4545"/>
              </w:rPr>
            </w:pPr>
            <w:r w:rsidRPr="0047426E">
              <w:rPr>
                <w:rFonts w:ascii="Aptos" w:hAnsi="Aptos" w:cs="Arial"/>
                <w:color w:val="3E4545"/>
              </w:rPr>
              <w:t>80 A</w:t>
            </w:r>
          </w:p>
        </w:tc>
        <w:tc>
          <w:tcPr>
            <w:tcW w:w="0" w:type="auto"/>
            <w:tcBorders>
              <w:top w:val="nil"/>
              <w:left w:val="nil"/>
              <w:bottom w:val="single" w:sz="4" w:space="0" w:color="auto"/>
              <w:right w:val="single" w:sz="4" w:space="0" w:color="auto"/>
            </w:tcBorders>
            <w:shd w:val="clear" w:color="000000" w:fill="FAFAFA"/>
            <w:noWrap/>
            <w:vAlign w:val="center"/>
            <w:hideMark/>
          </w:tcPr>
          <w:p w14:paraId="6FB9A7E2" w14:textId="77777777" w:rsidR="00061857" w:rsidRPr="0047426E" w:rsidRDefault="00061857">
            <w:pPr>
              <w:rPr>
                <w:rFonts w:ascii="Aptos" w:hAnsi="Aptos" w:cs="Arial"/>
                <w:color w:val="3E4545"/>
              </w:rPr>
            </w:pPr>
            <w:r w:rsidRPr="0047426E">
              <w:rPr>
                <w:rFonts w:ascii="Aptos" w:hAnsi="Aptos" w:cs="Arial"/>
                <w:color w:val="3E4545"/>
              </w:rPr>
              <w:t>175 A</w:t>
            </w:r>
          </w:p>
        </w:tc>
      </w:tr>
      <w:tr w:rsidR="00061857" w:rsidRPr="0047426E" w14:paraId="46463079" w14:textId="77777777" w:rsidTr="00061857">
        <w:trPr>
          <w:trHeight w:val="40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D81FC5D" w14:textId="77777777" w:rsidR="00061857" w:rsidRPr="0047426E" w:rsidRDefault="00061857">
            <w:pPr>
              <w:rPr>
                <w:rFonts w:ascii="Aptos" w:hAnsi="Aptos" w:cs="Arial"/>
                <w:color w:val="3E4545"/>
              </w:rPr>
            </w:pPr>
            <w:r w:rsidRPr="0047426E">
              <w:rPr>
                <w:rFonts w:ascii="Aptos" w:hAnsi="Aptos" w:cs="Arial"/>
                <w:color w:val="3E4545"/>
              </w:rPr>
              <w:t>Kratkotrajno podnosiva struja kratkog spoja </w:t>
            </w:r>
            <w:r w:rsidRPr="0047426E">
              <w:rPr>
                <w:rFonts w:ascii="Aptos" w:hAnsi="Aptos" w:cs="Arial"/>
                <w:i/>
                <w:iCs/>
                <w:color w:val="3E4545"/>
              </w:rPr>
              <w:t>(I</w:t>
            </w:r>
            <w:r w:rsidRPr="0047426E">
              <w:rPr>
                <w:rFonts w:ascii="Aptos" w:hAnsi="Aptos" w:cs="Arial"/>
                <w:i/>
                <w:iCs/>
                <w:color w:val="3E4545"/>
                <w:vertAlign w:val="subscript"/>
              </w:rPr>
              <w:t>cw</w:t>
            </w:r>
            <w:r w:rsidRPr="0047426E">
              <w:rPr>
                <w:rFonts w:ascii="Aptos" w:hAnsi="Aptos" w:cs="Arial"/>
                <w:i/>
                <w:iCs/>
                <w:color w:val="3E4545"/>
              </w:rPr>
              <w:t>)</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0EBB6609" w14:textId="77777777" w:rsidR="00061857" w:rsidRPr="0047426E" w:rsidRDefault="00061857">
            <w:pPr>
              <w:rPr>
                <w:rFonts w:ascii="Aptos" w:hAnsi="Aptos" w:cs="Arial"/>
                <w:color w:val="3E4545"/>
              </w:rPr>
            </w:pPr>
            <w:r w:rsidRPr="0047426E">
              <w:rPr>
                <w:rFonts w:ascii="Aptos" w:hAnsi="Aptos" w:cs="Arial"/>
                <w:color w:val="3E4545"/>
              </w:rPr>
              <w:t>25kA / 1 s</w:t>
            </w:r>
          </w:p>
        </w:tc>
      </w:tr>
      <w:tr w:rsidR="00061857" w:rsidRPr="0047426E" w14:paraId="3650D42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0DBE7D8F" w14:textId="77777777" w:rsidR="00061857" w:rsidRPr="0047426E" w:rsidRDefault="00061857">
            <w:pPr>
              <w:rPr>
                <w:rFonts w:ascii="Aptos" w:hAnsi="Aptos" w:cs="Arial"/>
                <w:color w:val="3E4545"/>
              </w:rPr>
            </w:pPr>
            <w:r w:rsidRPr="0047426E">
              <w:rPr>
                <w:rFonts w:ascii="Aptos" w:hAnsi="Aptos" w:cs="Arial"/>
                <w:color w:val="3E4545"/>
              </w:rPr>
              <w:t>Klasa upotrebe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5FE38421" w14:textId="77777777" w:rsidR="00061857" w:rsidRPr="0047426E" w:rsidRDefault="00061857">
            <w:pPr>
              <w:rPr>
                <w:rFonts w:ascii="Aptos" w:hAnsi="Aptos" w:cs="Arial"/>
                <w:color w:val="3E4545"/>
              </w:rPr>
            </w:pPr>
            <w:r w:rsidRPr="0047426E">
              <w:rPr>
                <w:rFonts w:ascii="Aptos" w:hAnsi="Aptos" w:cs="Arial"/>
                <w:color w:val="3E4545"/>
              </w:rPr>
              <w:t>AC23</w:t>
            </w:r>
          </w:p>
        </w:tc>
      </w:tr>
      <w:tr w:rsidR="00061857" w:rsidRPr="0047426E" w14:paraId="052381B2"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5E6F6A4" w14:textId="77777777" w:rsidR="00061857" w:rsidRPr="0047426E" w:rsidRDefault="00061857">
            <w:pPr>
              <w:rPr>
                <w:rFonts w:ascii="Aptos" w:hAnsi="Aptos" w:cs="Arial"/>
                <w:color w:val="3E4545"/>
              </w:rPr>
            </w:pPr>
            <w:r w:rsidRPr="0047426E">
              <w:rPr>
                <w:rFonts w:ascii="Aptos" w:hAnsi="Aptos" w:cs="Arial"/>
                <w:color w:val="3E4545"/>
              </w:rPr>
              <w:t>Elektromagnetska kompatibilnost (EMC)</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1890C6B3" w14:textId="77777777" w:rsidR="00061857" w:rsidRPr="0047426E" w:rsidRDefault="00061857">
            <w:pPr>
              <w:rPr>
                <w:rFonts w:ascii="Aptos" w:hAnsi="Aptos" w:cs="Arial"/>
                <w:color w:val="3E4545"/>
              </w:rPr>
            </w:pPr>
            <w:r w:rsidRPr="0047426E">
              <w:rPr>
                <w:rFonts w:ascii="Aptos" w:hAnsi="Aptos" w:cs="Arial"/>
                <w:color w:val="3E4545"/>
              </w:rPr>
              <w:t>Okruženje B</w:t>
            </w:r>
          </w:p>
        </w:tc>
      </w:tr>
      <w:tr w:rsidR="00061857" w:rsidRPr="0047426E" w14:paraId="79AD6DCE"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3E3333C6" w14:textId="77777777" w:rsidR="00061857" w:rsidRPr="0047426E" w:rsidRDefault="00061857">
            <w:pPr>
              <w:rPr>
                <w:rFonts w:ascii="Aptos" w:hAnsi="Aptos" w:cs="Arial"/>
                <w:color w:val="3E4545"/>
              </w:rPr>
            </w:pPr>
            <w:r w:rsidRPr="0047426E">
              <w:rPr>
                <w:rFonts w:ascii="Aptos" w:hAnsi="Aptos" w:cs="Arial"/>
                <w:color w:val="3E4545"/>
              </w:rPr>
              <w:t>Stupanj mehaničke zaštite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4D560FEA" w14:textId="77777777" w:rsidR="00061857" w:rsidRPr="0047426E" w:rsidRDefault="00061857">
            <w:pPr>
              <w:rPr>
                <w:rFonts w:ascii="Aptos" w:hAnsi="Aptos" w:cs="Arial"/>
                <w:color w:val="3E4545"/>
              </w:rPr>
            </w:pPr>
            <w:r w:rsidRPr="0047426E">
              <w:rPr>
                <w:rFonts w:ascii="Aptos" w:hAnsi="Aptos" w:cs="Arial"/>
                <w:color w:val="3E4545"/>
              </w:rPr>
              <w:t>IP44, IK10</w:t>
            </w:r>
          </w:p>
        </w:tc>
      </w:tr>
      <w:tr w:rsidR="00061857" w:rsidRPr="0047426E" w14:paraId="6C3E33E5"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D5A63F6" w14:textId="77777777" w:rsidR="00061857" w:rsidRPr="0047426E" w:rsidRDefault="00061857">
            <w:pPr>
              <w:rPr>
                <w:rFonts w:ascii="Aptos" w:hAnsi="Aptos" w:cs="Arial"/>
                <w:color w:val="3E4545"/>
              </w:rPr>
            </w:pPr>
            <w:r w:rsidRPr="0047426E">
              <w:rPr>
                <w:rFonts w:ascii="Aptos" w:hAnsi="Aptos" w:cs="Arial"/>
                <w:color w:val="3E4545"/>
              </w:rPr>
              <w:t>Težina (bez brojila)</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5FB98C0A" w14:textId="77777777" w:rsidR="00061857" w:rsidRPr="0047426E" w:rsidRDefault="00061857">
            <w:pPr>
              <w:rPr>
                <w:rFonts w:ascii="Aptos" w:hAnsi="Aptos" w:cs="Arial"/>
                <w:color w:val="3E4545"/>
              </w:rPr>
            </w:pPr>
            <w:r w:rsidRPr="0047426E">
              <w:rPr>
                <w:rFonts w:ascii="Aptos" w:hAnsi="Aptos" w:cs="Arial"/>
                <w:color w:val="3E4545"/>
              </w:rPr>
              <w:t>35 kg – 55 kg</w:t>
            </w:r>
          </w:p>
        </w:tc>
      </w:tr>
      <w:tr w:rsidR="00061857" w:rsidRPr="0047426E" w14:paraId="06A61A94"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959D759" w14:textId="77777777" w:rsidR="00061857" w:rsidRPr="0047426E" w:rsidRDefault="00061857">
            <w:pPr>
              <w:rPr>
                <w:rFonts w:ascii="Aptos" w:hAnsi="Aptos" w:cs="Arial"/>
                <w:color w:val="3E4545"/>
              </w:rPr>
            </w:pPr>
            <w:r w:rsidRPr="0047426E">
              <w:rPr>
                <w:rFonts w:ascii="Aptos" w:hAnsi="Aptos" w:cs="Arial"/>
                <w:color w:val="3E4545"/>
              </w:rPr>
              <w:t>Termička stabilnost</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76A72E3F" w14:textId="77777777" w:rsidR="00061857" w:rsidRPr="0047426E" w:rsidRDefault="00061857">
            <w:pPr>
              <w:rPr>
                <w:rFonts w:ascii="Aptos" w:hAnsi="Aptos" w:cs="Arial"/>
                <w:color w:val="3E4545"/>
              </w:rPr>
            </w:pPr>
            <w:r w:rsidRPr="0047426E">
              <w:rPr>
                <w:rFonts w:ascii="Aptos" w:hAnsi="Aptos" w:cs="Arial"/>
                <w:color w:val="3E4545"/>
              </w:rPr>
              <w:t>70°C, 168h</w:t>
            </w:r>
          </w:p>
        </w:tc>
      </w:tr>
      <w:tr w:rsidR="00061857" w:rsidRPr="0047426E" w14:paraId="6B22A52F"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D5664A0" w14:textId="77777777" w:rsidR="00061857" w:rsidRPr="0047426E" w:rsidRDefault="00061857">
            <w:pPr>
              <w:rPr>
                <w:rFonts w:ascii="Aptos" w:hAnsi="Aptos" w:cs="Arial"/>
                <w:color w:val="3E4545"/>
              </w:rPr>
            </w:pPr>
            <w:r w:rsidRPr="0047426E">
              <w:rPr>
                <w:rFonts w:ascii="Aptos" w:hAnsi="Aptos" w:cs="Arial"/>
                <w:color w:val="3E4545"/>
              </w:rPr>
              <w:t>Otpornost na žar</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665F2531" w14:textId="77777777" w:rsidR="00061857" w:rsidRPr="0047426E" w:rsidRDefault="00061857">
            <w:pPr>
              <w:rPr>
                <w:rFonts w:ascii="Aptos" w:hAnsi="Aptos" w:cs="Arial"/>
                <w:color w:val="3E4545"/>
              </w:rPr>
            </w:pPr>
            <w:r w:rsidRPr="0047426E">
              <w:rPr>
                <w:rFonts w:ascii="Aptos" w:hAnsi="Aptos" w:cs="Arial"/>
                <w:color w:val="3E4545"/>
              </w:rPr>
              <w:t>960°C ± 15°C</w:t>
            </w:r>
          </w:p>
        </w:tc>
      </w:tr>
      <w:tr w:rsidR="00061857" w:rsidRPr="0047426E" w14:paraId="2A392FB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AFAFA"/>
            <w:noWrap/>
            <w:vAlign w:val="center"/>
            <w:hideMark/>
          </w:tcPr>
          <w:p w14:paraId="2B27FADB" w14:textId="77777777" w:rsidR="00061857" w:rsidRPr="0047426E" w:rsidRDefault="00061857">
            <w:pPr>
              <w:rPr>
                <w:rFonts w:ascii="Aptos" w:hAnsi="Aptos" w:cs="Arial"/>
                <w:color w:val="3E4545"/>
              </w:rPr>
            </w:pPr>
            <w:r w:rsidRPr="0047426E">
              <w:rPr>
                <w:rFonts w:ascii="Aptos" w:hAnsi="Aptos" w:cs="Arial"/>
                <w:color w:val="3E4545"/>
              </w:rPr>
              <w:t>Otpornost na niske temperature</w:t>
            </w:r>
          </w:p>
        </w:tc>
        <w:tc>
          <w:tcPr>
            <w:tcW w:w="0" w:type="auto"/>
            <w:gridSpan w:val="3"/>
            <w:tcBorders>
              <w:top w:val="single" w:sz="4" w:space="0" w:color="auto"/>
              <w:left w:val="nil"/>
              <w:bottom w:val="single" w:sz="4" w:space="0" w:color="auto"/>
              <w:right w:val="single" w:sz="4" w:space="0" w:color="auto"/>
            </w:tcBorders>
            <w:shd w:val="clear" w:color="000000" w:fill="FAFAFA"/>
            <w:noWrap/>
            <w:vAlign w:val="center"/>
            <w:hideMark/>
          </w:tcPr>
          <w:p w14:paraId="37CF63EC" w14:textId="77777777" w:rsidR="00061857" w:rsidRPr="0047426E" w:rsidRDefault="00061857">
            <w:pPr>
              <w:rPr>
                <w:rFonts w:ascii="Aptos" w:hAnsi="Aptos" w:cs="Arial"/>
                <w:color w:val="3E4545"/>
              </w:rPr>
            </w:pPr>
            <w:r w:rsidRPr="0047426E">
              <w:rPr>
                <w:rFonts w:ascii="Aptos" w:hAnsi="Aptos" w:cs="Arial"/>
                <w:color w:val="3E4545"/>
              </w:rPr>
              <w:t>-30°C</w:t>
            </w:r>
          </w:p>
        </w:tc>
      </w:tr>
      <w:tr w:rsidR="00061857" w:rsidRPr="0047426E" w14:paraId="4E4FAF83" w14:textId="77777777" w:rsidTr="00061857">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EE7AD22" w14:textId="77777777" w:rsidR="00061857" w:rsidRPr="0047426E" w:rsidRDefault="00061857">
            <w:pPr>
              <w:rPr>
                <w:rFonts w:ascii="Aptos" w:hAnsi="Aptos" w:cs="Arial"/>
                <w:color w:val="3E4545"/>
              </w:rPr>
            </w:pPr>
            <w:r w:rsidRPr="0047426E">
              <w:rPr>
                <w:rFonts w:ascii="Aptos" w:hAnsi="Aptos" w:cs="Arial"/>
                <w:color w:val="3E4545"/>
              </w:rPr>
              <w:t>Klasa gorivosti</w:t>
            </w:r>
          </w:p>
        </w:tc>
        <w:tc>
          <w:tcPr>
            <w:tcW w:w="0" w:type="auto"/>
            <w:gridSpan w:val="3"/>
            <w:tcBorders>
              <w:top w:val="single" w:sz="4" w:space="0" w:color="auto"/>
              <w:left w:val="nil"/>
              <w:bottom w:val="single" w:sz="4" w:space="0" w:color="auto"/>
              <w:right w:val="single" w:sz="4" w:space="0" w:color="auto"/>
            </w:tcBorders>
            <w:shd w:val="clear" w:color="000000" w:fill="FFFFFF"/>
            <w:noWrap/>
            <w:vAlign w:val="center"/>
            <w:hideMark/>
          </w:tcPr>
          <w:p w14:paraId="48E9D9A7" w14:textId="77777777" w:rsidR="00061857" w:rsidRPr="0047426E" w:rsidRDefault="00061857">
            <w:pPr>
              <w:rPr>
                <w:rFonts w:ascii="Aptos" w:hAnsi="Aptos" w:cs="Arial"/>
                <w:color w:val="3E4545"/>
              </w:rPr>
            </w:pPr>
            <w:r w:rsidRPr="0047426E">
              <w:rPr>
                <w:rFonts w:ascii="Aptos" w:hAnsi="Aptos" w:cs="Arial"/>
                <w:color w:val="3E4545"/>
              </w:rPr>
              <w:t>V0</w:t>
            </w:r>
          </w:p>
        </w:tc>
      </w:tr>
    </w:tbl>
    <w:p w14:paraId="73852366" w14:textId="77777777" w:rsidR="006A5668" w:rsidRDefault="006A5668" w:rsidP="00494D76">
      <w:pPr>
        <w:spacing w:after="240"/>
        <w:rPr>
          <w:rFonts w:ascii="Aptos" w:hAnsi="Aptos"/>
        </w:rPr>
      </w:pPr>
    </w:p>
    <w:p w14:paraId="7BEAA2D3" w14:textId="3D2247D2" w:rsidR="00905D35" w:rsidRPr="0047426E" w:rsidRDefault="00905D35" w:rsidP="00BD38BF">
      <w:pPr>
        <w:spacing w:after="240"/>
        <w:jc w:val="both"/>
        <w:rPr>
          <w:rFonts w:ascii="Aptos" w:hAnsi="Aptos"/>
        </w:rPr>
      </w:pPr>
      <w:r w:rsidRPr="0047426E">
        <w:rPr>
          <w:rFonts w:ascii="Aptos" w:hAnsi="Aptos"/>
        </w:rPr>
        <w:br w:type="page"/>
      </w:r>
    </w:p>
    <w:p w14:paraId="365568DF" w14:textId="0A810395" w:rsidR="00FC469B" w:rsidRDefault="00CA0C71" w:rsidP="00FC469B">
      <w:pPr>
        <w:pStyle w:val="Heading2"/>
        <w:rPr>
          <w:rFonts w:ascii="Aptos" w:hAnsi="Aptos"/>
        </w:rPr>
      </w:pPr>
      <w:bookmarkStart w:id="15" w:name="_Toc234309834"/>
      <w:r w:rsidRPr="0047426E">
        <w:rPr>
          <w:rFonts w:ascii="Aptos" w:hAnsi="Aptos"/>
        </w:rPr>
        <w:lastRenderedPageBreak/>
        <w:t>Obuhvat rekonstrukcije</w:t>
      </w:r>
      <w:bookmarkEnd w:id="15"/>
    </w:p>
    <w:p w14:paraId="61C34BB2" w14:textId="09898E11" w:rsidR="00104854" w:rsidRDefault="00104854" w:rsidP="00104854">
      <w:pPr>
        <w:pStyle w:val="Caption"/>
        <w:keepNext/>
      </w:pPr>
      <w:r>
        <w:t xml:space="preserve">Tablica </w:t>
      </w:r>
      <w:fldSimple w:instr=" SEQ Tablica \* ARABIC ">
        <w:r w:rsidR="005863FF">
          <w:rPr>
            <w:noProof/>
          </w:rPr>
          <w:t>22</w:t>
        </w:r>
      </w:fldSimple>
      <w:r>
        <w:t xml:space="preserve">. Obuhvat </w:t>
      </w:r>
      <w:r w:rsidR="00521213" w:rsidRPr="00521213">
        <w:t>rekonstrukcije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4"/>
        <w:gridCol w:w="8435"/>
      </w:tblGrid>
      <w:tr w:rsidR="00935575" w:rsidRPr="00935575" w14:paraId="793FE892" w14:textId="77777777" w:rsidTr="00935575">
        <w:trPr>
          <w:trHeight w:val="615"/>
        </w:trPr>
        <w:tc>
          <w:tcPr>
            <w:tcW w:w="620" w:type="pct"/>
            <w:shd w:val="clear" w:color="000000" w:fill="D9D9D9"/>
            <w:hideMark/>
          </w:tcPr>
          <w:p w14:paraId="37673A4A" w14:textId="77777777" w:rsidR="00935575" w:rsidRPr="00935575" w:rsidRDefault="00935575">
            <w:pPr>
              <w:rPr>
                <w:rFonts w:ascii="Aptos" w:hAnsi="Aptos"/>
                <w:color w:val="000000"/>
                <w:sz w:val="22"/>
                <w:szCs w:val="22"/>
                <w:lang w:eastAsia="hr-HR"/>
              </w:rPr>
            </w:pPr>
            <w:r w:rsidRPr="00935575">
              <w:rPr>
                <w:rFonts w:ascii="Aptos" w:hAnsi="Aptos"/>
                <w:color w:val="000000"/>
                <w:sz w:val="22"/>
                <w:szCs w:val="22"/>
              </w:rPr>
              <w:t>R.br.</w:t>
            </w:r>
          </w:p>
        </w:tc>
        <w:tc>
          <w:tcPr>
            <w:tcW w:w="4380" w:type="pct"/>
            <w:shd w:val="clear" w:color="000000" w:fill="D9D9D9"/>
            <w:hideMark/>
          </w:tcPr>
          <w:p w14:paraId="0E33EE0C" w14:textId="77777777" w:rsidR="00935575" w:rsidRPr="00935575" w:rsidRDefault="00935575">
            <w:pPr>
              <w:rPr>
                <w:rFonts w:ascii="Aptos" w:hAnsi="Aptos"/>
                <w:color w:val="000000"/>
                <w:sz w:val="22"/>
                <w:szCs w:val="22"/>
              </w:rPr>
            </w:pPr>
            <w:r w:rsidRPr="00935575">
              <w:rPr>
                <w:rFonts w:ascii="Aptos" w:hAnsi="Aptos"/>
                <w:color w:val="000000"/>
                <w:sz w:val="22"/>
                <w:szCs w:val="22"/>
              </w:rPr>
              <w:t>Javna rasvjeta - zamjena 1 za 1 radi postizanja energetske učinkovitosti</w:t>
            </w:r>
          </w:p>
        </w:tc>
      </w:tr>
      <w:tr w:rsidR="00935575" w:rsidRPr="00935575" w14:paraId="0C1DA4C4" w14:textId="77777777" w:rsidTr="00935575">
        <w:trPr>
          <w:trHeight w:val="3029"/>
        </w:trPr>
        <w:tc>
          <w:tcPr>
            <w:tcW w:w="620" w:type="pct"/>
            <w:shd w:val="clear" w:color="000000" w:fill="FFFFFF"/>
            <w:noWrap/>
            <w:hideMark/>
          </w:tcPr>
          <w:p w14:paraId="23CA1B4F" w14:textId="77777777" w:rsidR="00935575" w:rsidRPr="00935575" w:rsidRDefault="00935575">
            <w:pPr>
              <w:rPr>
                <w:rFonts w:ascii="Aptos" w:hAnsi="Aptos"/>
                <w:color w:val="222222"/>
                <w:sz w:val="22"/>
                <w:szCs w:val="22"/>
              </w:rPr>
            </w:pPr>
            <w:r w:rsidRPr="00935575">
              <w:rPr>
                <w:rFonts w:ascii="Aptos" w:hAnsi="Aptos"/>
                <w:color w:val="222222"/>
                <w:sz w:val="22"/>
                <w:szCs w:val="22"/>
              </w:rPr>
              <w:t>1.</w:t>
            </w:r>
          </w:p>
        </w:tc>
        <w:tc>
          <w:tcPr>
            <w:tcW w:w="4380" w:type="pct"/>
            <w:shd w:val="clear" w:color="000000" w:fill="FFFFFF"/>
            <w:hideMark/>
          </w:tcPr>
          <w:p w14:paraId="1B865954" w14:textId="77777777" w:rsidR="00935575" w:rsidRPr="00935575" w:rsidRDefault="00935575">
            <w:pPr>
              <w:rPr>
                <w:rFonts w:ascii="Aptos" w:hAnsi="Aptos"/>
                <w:color w:val="222222"/>
                <w:sz w:val="22"/>
                <w:szCs w:val="22"/>
              </w:rPr>
            </w:pPr>
            <w:r w:rsidRPr="00935575">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935575">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935575">
              <w:rPr>
                <w:rFonts w:ascii="Aptos" w:hAnsi="Aptos"/>
                <w:color w:val="222222"/>
                <w:sz w:val="22"/>
                <w:szCs w:val="22"/>
              </w:rPr>
              <w:br/>
              <w:t>Za preostali dio sustava predviđa se postupna zamjena svjetiljki po principu „1 za 1“, koja će se provoditi u sklopu redovnog održavanja javne rasvjete.</w:t>
            </w:r>
            <w:r w:rsidRPr="00935575">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tc>
      </w:tr>
      <w:tr w:rsidR="00935575" w:rsidRPr="00935575" w14:paraId="2845E62D" w14:textId="77777777" w:rsidTr="00935575">
        <w:trPr>
          <w:trHeight w:val="615"/>
        </w:trPr>
        <w:tc>
          <w:tcPr>
            <w:tcW w:w="620" w:type="pct"/>
            <w:shd w:val="clear" w:color="000000" w:fill="D9D9D9"/>
            <w:hideMark/>
          </w:tcPr>
          <w:p w14:paraId="68469DFC"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7827C1E2" w14:textId="77777777" w:rsidR="00935575" w:rsidRPr="00935575" w:rsidRDefault="00935575">
            <w:pPr>
              <w:rPr>
                <w:rFonts w:ascii="Aptos" w:hAnsi="Aptos"/>
                <w:color w:val="000000"/>
                <w:sz w:val="22"/>
                <w:szCs w:val="22"/>
              </w:rPr>
            </w:pPr>
            <w:r w:rsidRPr="00935575">
              <w:rPr>
                <w:rFonts w:ascii="Aptos" w:hAnsi="Aptos"/>
                <w:color w:val="000000"/>
                <w:sz w:val="22"/>
                <w:szCs w:val="22"/>
              </w:rPr>
              <w:t>Proširenje javne rasvjete na svaki stup radi zadovoljavanja norme 13201</w:t>
            </w:r>
          </w:p>
        </w:tc>
      </w:tr>
      <w:tr w:rsidR="00935575" w:rsidRPr="00935575" w14:paraId="616024D5" w14:textId="77777777" w:rsidTr="00935575">
        <w:trPr>
          <w:trHeight w:val="1209"/>
        </w:trPr>
        <w:tc>
          <w:tcPr>
            <w:tcW w:w="620" w:type="pct"/>
            <w:shd w:val="clear" w:color="000000" w:fill="FFFFFF"/>
            <w:noWrap/>
            <w:hideMark/>
          </w:tcPr>
          <w:p w14:paraId="1C9C158E" w14:textId="77777777" w:rsidR="00935575" w:rsidRPr="00935575" w:rsidRDefault="00935575">
            <w:pPr>
              <w:rPr>
                <w:rFonts w:ascii="Aptos" w:hAnsi="Aptos"/>
                <w:color w:val="222222"/>
                <w:sz w:val="22"/>
                <w:szCs w:val="22"/>
              </w:rPr>
            </w:pPr>
            <w:r w:rsidRPr="00935575">
              <w:rPr>
                <w:rFonts w:ascii="Aptos" w:hAnsi="Aptos"/>
                <w:color w:val="222222"/>
                <w:sz w:val="22"/>
                <w:szCs w:val="22"/>
              </w:rPr>
              <w:t>2.</w:t>
            </w:r>
          </w:p>
        </w:tc>
        <w:tc>
          <w:tcPr>
            <w:tcW w:w="4380" w:type="pct"/>
            <w:shd w:val="clear" w:color="000000" w:fill="FFFFFF"/>
            <w:hideMark/>
          </w:tcPr>
          <w:p w14:paraId="2AF3ADD2" w14:textId="77777777" w:rsidR="00935575" w:rsidRPr="00935575" w:rsidRDefault="00935575">
            <w:pPr>
              <w:rPr>
                <w:rFonts w:ascii="Aptos" w:hAnsi="Aptos"/>
                <w:color w:val="222222"/>
                <w:sz w:val="22"/>
                <w:szCs w:val="22"/>
              </w:rPr>
            </w:pPr>
            <w:r w:rsidRPr="00935575">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tc>
      </w:tr>
      <w:tr w:rsidR="00935575" w:rsidRPr="00935575" w14:paraId="61E88A36" w14:textId="77777777" w:rsidTr="00935575">
        <w:trPr>
          <w:trHeight w:val="615"/>
        </w:trPr>
        <w:tc>
          <w:tcPr>
            <w:tcW w:w="620" w:type="pct"/>
            <w:shd w:val="clear" w:color="000000" w:fill="D9D9D9"/>
            <w:hideMark/>
          </w:tcPr>
          <w:p w14:paraId="4071ED86"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6DB207F7" w14:textId="77777777" w:rsidR="00935575" w:rsidRPr="00935575" w:rsidRDefault="00935575">
            <w:pPr>
              <w:rPr>
                <w:rFonts w:ascii="Aptos" w:hAnsi="Aptos"/>
                <w:color w:val="000000"/>
                <w:sz w:val="22"/>
                <w:szCs w:val="22"/>
              </w:rPr>
            </w:pPr>
            <w:r w:rsidRPr="00935575">
              <w:rPr>
                <w:rFonts w:ascii="Aptos" w:hAnsi="Aptos"/>
                <w:color w:val="000000"/>
                <w:sz w:val="22"/>
                <w:szCs w:val="22"/>
              </w:rPr>
              <w:t>Proširenje javne rasvjete na novim dionicama električnih instalacija</w:t>
            </w:r>
          </w:p>
        </w:tc>
      </w:tr>
      <w:tr w:rsidR="00935575" w:rsidRPr="00935575" w14:paraId="2298017F" w14:textId="77777777" w:rsidTr="00935575">
        <w:trPr>
          <w:trHeight w:val="4185"/>
        </w:trPr>
        <w:tc>
          <w:tcPr>
            <w:tcW w:w="620" w:type="pct"/>
            <w:shd w:val="clear" w:color="000000" w:fill="FFFFFF"/>
            <w:noWrap/>
            <w:hideMark/>
          </w:tcPr>
          <w:p w14:paraId="310B20A5" w14:textId="77777777" w:rsidR="00935575" w:rsidRPr="00935575" w:rsidRDefault="00935575">
            <w:pPr>
              <w:rPr>
                <w:rFonts w:ascii="Aptos" w:hAnsi="Aptos"/>
                <w:color w:val="222222"/>
                <w:sz w:val="22"/>
                <w:szCs w:val="22"/>
              </w:rPr>
            </w:pPr>
            <w:r w:rsidRPr="00935575">
              <w:rPr>
                <w:rFonts w:ascii="Aptos" w:hAnsi="Aptos"/>
                <w:color w:val="222222"/>
                <w:sz w:val="22"/>
                <w:szCs w:val="22"/>
              </w:rPr>
              <w:t>3.</w:t>
            </w:r>
          </w:p>
        </w:tc>
        <w:tc>
          <w:tcPr>
            <w:tcW w:w="4380" w:type="pct"/>
            <w:shd w:val="clear" w:color="000000" w:fill="FFFFFF"/>
            <w:hideMark/>
          </w:tcPr>
          <w:p w14:paraId="12F02A6B" w14:textId="77777777" w:rsidR="00935575" w:rsidRPr="00935575" w:rsidRDefault="00935575">
            <w:pPr>
              <w:rPr>
                <w:rFonts w:ascii="Aptos" w:hAnsi="Aptos"/>
                <w:color w:val="222222"/>
                <w:sz w:val="22"/>
                <w:szCs w:val="22"/>
              </w:rPr>
            </w:pPr>
            <w:r w:rsidRPr="00935575">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935575">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935575">
              <w:rPr>
                <w:rFonts w:ascii="Aptos" w:hAnsi="Aptos"/>
                <w:color w:val="222222"/>
                <w:sz w:val="22"/>
                <w:szCs w:val="22"/>
              </w:rPr>
              <w:br/>
              <w:t>Gradnja novih dionica obuhvaća:</w:t>
            </w:r>
            <w:r w:rsidRPr="00935575">
              <w:rPr>
                <w:rFonts w:ascii="Aptos" w:hAnsi="Aptos"/>
                <w:color w:val="222222"/>
                <w:sz w:val="22"/>
                <w:szCs w:val="22"/>
              </w:rPr>
              <w:br/>
              <w:t>- Dionica Ulice hrvatskih branitelja - procjena investicije 80.102,00 EUR</w:t>
            </w:r>
            <w:r w:rsidRPr="00935575">
              <w:rPr>
                <w:rFonts w:ascii="Aptos" w:hAnsi="Aptos"/>
                <w:color w:val="222222"/>
                <w:sz w:val="22"/>
                <w:szCs w:val="22"/>
              </w:rPr>
              <w:br/>
              <w:t>- Rekonstrukcija Ulice Božići II. odvojak s odvodnjom i javnom rasvjetom - procjena investicije 15.000,00 EUR</w:t>
            </w:r>
            <w:r w:rsidRPr="00935575">
              <w:rPr>
                <w:rFonts w:ascii="Aptos" w:hAnsi="Aptos"/>
                <w:color w:val="222222"/>
                <w:sz w:val="22"/>
                <w:szCs w:val="22"/>
              </w:rPr>
              <w:br/>
              <w:t>- Rekonstrukcija dionice Ulice Prudnice u Gornjem Stupniku s komunalnom infrastrukturom - procjena investicije 31.000,00 EUR</w:t>
            </w:r>
            <w:r w:rsidRPr="00935575">
              <w:rPr>
                <w:rFonts w:ascii="Aptos" w:hAnsi="Aptos"/>
                <w:color w:val="222222"/>
                <w:sz w:val="22"/>
                <w:szCs w:val="22"/>
              </w:rPr>
              <w:br/>
              <w:t>- Rekonstrukcija odvojka Ulice Stupničke Šipkovine s komunalnom infrastrukturom - procjena investicije 12.000,00 EUR</w:t>
            </w:r>
          </w:p>
        </w:tc>
      </w:tr>
      <w:tr w:rsidR="00935575" w:rsidRPr="00935575" w14:paraId="1BBAE3DB" w14:textId="77777777" w:rsidTr="00935575">
        <w:trPr>
          <w:trHeight w:val="315"/>
        </w:trPr>
        <w:tc>
          <w:tcPr>
            <w:tcW w:w="620" w:type="pct"/>
            <w:shd w:val="clear" w:color="000000" w:fill="FFFFFF"/>
            <w:noWrap/>
            <w:hideMark/>
          </w:tcPr>
          <w:p w14:paraId="3C7E2893"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c>
          <w:tcPr>
            <w:tcW w:w="4380" w:type="pct"/>
            <w:shd w:val="clear" w:color="000000" w:fill="FFFFFF"/>
            <w:noWrap/>
            <w:hideMark/>
          </w:tcPr>
          <w:p w14:paraId="4EE75529"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r>
      <w:tr w:rsidR="00935575" w:rsidRPr="00935575" w14:paraId="4CF7B56C" w14:textId="77777777" w:rsidTr="00935575">
        <w:trPr>
          <w:trHeight w:val="315"/>
        </w:trPr>
        <w:tc>
          <w:tcPr>
            <w:tcW w:w="620" w:type="pct"/>
            <w:shd w:val="clear" w:color="000000" w:fill="D9D9D9"/>
            <w:hideMark/>
          </w:tcPr>
          <w:p w14:paraId="6BC419DA"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5D20C378" w14:textId="77777777" w:rsidR="00935575" w:rsidRPr="00935575" w:rsidRDefault="00935575">
            <w:pPr>
              <w:rPr>
                <w:rFonts w:ascii="Aptos" w:hAnsi="Aptos"/>
                <w:color w:val="000000"/>
                <w:sz w:val="22"/>
                <w:szCs w:val="22"/>
              </w:rPr>
            </w:pPr>
            <w:r w:rsidRPr="00935575">
              <w:rPr>
                <w:rFonts w:ascii="Aptos" w:hAnsi="Aptos"/>
                <w:color w:val="000000"/>
                <w:sz w:val="22"/>
                <w:szCs w:val="22"/>
              </w:rPr>
              <w:t>Sportska rasvjeta - lokacije obuhvata</w:t>
            </w:r>
          </w:p>
        </w:tc>
      </w:tr>
      <w:tr w:rsidR="00935575" w:rsidRPr="00935575" w14:paraId="34FCEA1A" w14:textId="77777777" w:rsidTr="00935575">
        <w:trPr>
          <w:trHeight w:val="5303"/>
        </w:trPr>
        <w:tc>
          <w:tcPr>
            <w:tcW w:w="620" w:type="pct"/>
            <w:shd w:val="clear" w:color="000000" w:fill="FFFFFF"/>
            <w:noWrap/>
            <w:hideMark/>
          </w:tcPr>
          <w:p w14:paraId="55F7E07A" w14:textId="77777777" w:rsidR="00935575" w:rsidRPr="00935575" w:rsidRDefault="00935575">
            <w:pPr>
              <w:rPr>
                <w:rFonts w:ascii="Aptos" w:hAnsi="Aptos"/>
                <w:color w:val="000000"/>
                <w:sz w:val="22"/>
                <w:szCs w:val="22"/>
              </w:rPr>
            </w:pPr>
            <w:r w:rsidRPr="00935575">
              <w:rPr>
                <w:rFonts w:ascii="Aptos" w:hAnsi="Aptos"/>
                <w:color w:val="000000"/>
                <w:sz w:val="22"/>
                <w:szCs w:val="22"/>
              </w:rPr>
              <w:lastRenderedPageBreak/>
              <w:t>4.</w:t>
            </w:r>
          </w:p>
        </w:tc>
        <w:tc>
          <w:tcPr>
            <w:tcW w:w="4380" w:type="pct"/>
            <w:shd w:val="clear" w:color="000000" w:fill="FFFFFF"/>
            <w:hideMark/>
          </w:tcPr>
          <w:p w14:paraId="216B85E8" w14:textId="77777777" w:rsidR="00935575" w:rsidRPr="00935575" w:rsidRDefault="00935575">
            <w:pPr>
              <w:rPr>
                <w:rFonts w:ascii="Aptos" w:hAnsi="Aptos"/>
                <w:color w:val="222222"/>
                <w:sz w:val="22"/>
                <w:szCs w:val="22"/>
              </w:rPr>
            </w:pPr>
            <w:r w:rsidRPr="00935575">
              <w:rPr>
                <w:rFonts w:ascii="Aptos" w:hAnsi="Aptos"/>
                <w:color w:val="222222"/>
                <w:sz w:val="22"/>
                <w:szCs w:val="22"/>
              </w:rPr>
              <w:t>U okviru unaprjeđenja sportske infrastrukture planiraju se aktivnosti gradnje nove rasvjete te modernizacije postojeće rasvjete sportskih igrališta na području Općine.</w:t>
            </w:r>
            <w:r w:rsidRPr="00935575">
              <w:rPr>
                <w:rFonts w:ascii="Aptos" w:hAnsi="Aptos"/>
                <w:color w:val="222222"/>
                <w:sz w:val="22"/>
                <w:szCs w:val="22"/>
              </w:rPr>
              <w:br/>
            </w:r>
            <w:r w:rsidRPr="00935575">
              <w:rPr>
                <w:rFonts w:ascii="Aptos" w:hAnsi="Aptos"/>
                <w:b/>
                <w:bCs/>
                <w:color w:val="222222"/>
                <w:sz w:val="22"/>
                <w:szCs w:val="22"/>
              </w:rPr>
              <w:t>Gradnja nove rasvjete</w:t>
            </w:r>
            <w:r w:rsidRPr="00935575">
              <w:rPr>
                <w:rFonts w:ascii="Aptos" w:hAnsi="Aptos"/>
                <w:b/>
                <w:bCs/>
                <w:color w:val="222222"/>
                <w:sz w:val="22"/>
                <w:szCs w:val="22"/>
              </w:rPr>
              <w:br/>
            </w:r>
            <w:r w:rsidRPr="00935575">
              <w:rPr>
                <w:rFonts w:ascii="Aptos" w:hAnsi="Aptos"/>
                <w:color w:val="222222"/>
                <w:sz w:val="22"/>
                <w:szCs w:val="22"/>
              </w:rPr>
              <w:t>Planira se izgradnja novog sustava rasvjete na sljedećim lokacijama:</w:t>
            </w:r>
            <w:r w:rsidRPr="00935575">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935575">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935575">
              <w:rPr>
                <w:rFonts w:ascii="Aptos" w:hAnsi="Aptos"/>
                <w:color w:val="222222"/>
                <w:sz w:val="22"/>
                <w:szCs w:val="22"/>
              </w:rPr>
              <w:br/>
              <w:t>- Dječje igralište u Donjostupničkoj ulici, broj k.č. 7609 - Osvjetljavanje dječjeg igrališta i malonogometnog/košarkaškog igrališra. Ukupno se predviđa 6 rasvjetnih mjesta i ormar za upravljanje rasvjetom. Procjena investicije 10.000,00 EUR.</w:t>
            </w:r>
            <w:r w:rsidRPr="00935575">
              <w:rPr>
                <w:rFonts w:ascii="Aptos" w:hAnsi="Aptos"/>
                <w:color w:val="222222"/>
                <w:sz w:val="22"/>
                <w:szCs w:val="22"/>
              </w:rPr>
              <w:br/>
              <w:t>- Božići, košarkaško igralište. Osvjetljavanje košarkaškog igrališra. Ukupno se predviđa 2 rasvjetna mjesta i ormar za upravljanje rasvjetom. Procjena investicije 5.500,00 EUR.</w:t>
            </w:r>
            <w:r w:rsidRPr="00935575">
              <w:rPr>
                <w:rFonts w:ascii="Aptos" w:hAnsi="Aptos"/>
                <w:color w:val="222222"/>
                <w:sz w:val="22"/>
                <w:szCs w:val="22"/>
              </w:rPr>
              <w:br/>
              <w:t>- Horvatska ulica, dječje i košarkaško igralište. Planira se osvjetljavanje igrališta sa 4 rasvjetna mjesta i ormarom za upravljanje rasvjetom. Procjena investicije: 7.200,00 EUR</w:t>
            </w:r>
          </w:p>
        </w:tc>
      </w:tr>
      <w:tr w:rsidR="00935575" w:rsidRPr="00935575" w14:paraId="2782219F" w14:textId="77777777" w:rsidTr="00935575">
        <w:trPr>
          <w:trHeight w:val="3892"/>
        </w:trPr>
        <w:tc>
          <w:tcPr>
            <w:tcW w:w="620" w:type="pct"/>
            <w:shd w:val="clear" w:color="000000" w:fill="FFFFFF"/>
            <w:noWrap/>
            <w:hideMark/>
          </w:tcPr>
          <w:p w14:paraId="65ADB299"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c>
          <w:tcPr>
            <w:tcW w:w="4380" w:type="pct"/>
            <w:shd w:val="clear" w:color="000000" w:fill="FFFFFF"/>
            <w:hideMark/>
          </w:tcPr>
          <w:p w14:paraId="53A9788A" w14:textId="77777777" w:rsidR="00935575" w:rsidRPr="00935575" w:rsidRDefault="00935575">
            <w:pPr>
              <w:rPr>
                <w:rFonts w:ascii="Aptos" w:hAnsi="Aptos"/>
                <w:color w:val="222222"/>
                <w:sz w:val="22"/>
                <w:szCs w:val="22"/>
              </w:rPr>
            </w:pPr>
            <w:r w:rsidRPr="00935575">
              <w:rPr>
                <w:rFonts w:ascii="Aptos" w:hAnsi="Aptos"/>
                <w:color w:val="222222"/>
                <w:sz w:val="22"/>
                <w:szCs w:val="22"/>
              </w:rPr>
              <w:t>- Kovačičko, dječje igralište. Ukupno se predviđa 2 rasvjetna mjesta i ormar za upravljanje rasvjetom. Procjena investicije 5.500,00 EUR.</w:t>
            </w:r>
            <w:r w:rsidRPr="00935575">
              <w:rPr>
                <w:rFonts w:ascii="Aptos" w:hAnsi="Aptos"/>
                <w:color w:val="222222"/>
                <w:sz w:val="22"/>
                <w:szCs w:val="22"/>
              </w:rPr>
              <w:br/>
              <w:t>- Kratka ulica, dječje igralište. Ukupno se predviđa 2 rasvjetna mjesta i ormar za upravljanje rasvjetom. Procjena investicije 5.500,00 EUR.</w:t>
            </w:r>
            <w:r w:rsidRPr="00935575">
              <w:rPr>
                <w:rFonts w:ascii="Aptos" w:hAnsi="Aptos"/>
                <w:color w:val="222222"/>
                <w:sz w:val="22"/>
                <w:szCs w:val="22"/>
              </w:rPr>
              <w:br/>
              <w:t>- Verenička ulica, dječje igralište. Ukupno se predviđa 2 rasvjetna mjesta i ormar za upravljanje rasvjetom. Procjena investicije 5.500,00 EUR.</w:t>
            </w:r>
            <w:r w:rsidRPr="00935575">
              <w:rPr>
                <w:rFonts w:ascii="Aptos" w:hAnsi="Aptos"/>
                <w:color w:val="222222"/>
                <w:sz w:val="22"/>
                <w:szCs w:val="22"/>
              </w:rPr>
              <w:br/>
              <w:t>- Dječje igralište u Donjostupničkoj ulici, broj k.č. 9309/1 - Osvjetljavanje dječjeg igrališta. Ukupno se predviđa 2 rasvjetnih mjesta i ormar za upravljanje rasvjetom. Procjena investicije 5.500,00 EUR.</w:t>
            </w:r>
            <w:r w:rsidRPr="00935575">
              <w:rPr>
                <w:rFonts w:ascii="Aptos" w:hAnsi="Aptos"/>
                <w:color w:val="222222"/>
                <w:sz w:val="22"/>
                <w:szCs w:val="22"/>
              </w:rPr>
              <w:br/>
              <w:t>Gradnja obuhvaća projektiranje i izvedbu kompletne rasvjetne instalacije, uključujući postavu rasvjetnih stupova, ugradnju LED reflektora odgovarajućih svjetlotehničkih karakteristika, polaganje napojnih vodova, ugradnju upravljačke opreme te provedbu ispitivanja i puštanje sustava u rad. Sustav će biti projektiran sukladno važećim normama za sportsku rasvjetu te zahtjevima zaštite od svjetlosnog onečišćenja.</w:t>
            </w:r>
          </w:p>
        </w:tc>
      </w:tr>
      <w:tr w:rsidR="00935575" w:rsidRPr="00935575" w14:paraId="137C47ED" w14:textId="77777777" w:rsidTr="00935575">
        <w:trPr>
          <w:trHeight w:val="315"/>
        </w:trPr>
        <w:tc>
          <w:tcPr>
            <w:tcW w:w="620" w:type="pct"/>
            <w:shd w:val="clear" w:color="000000" w:fill="D9D9D9"/>
            <w:hideMark/>
          </w:tcPr>
          <w:p w14:paraId="4650A249"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9D9D9"/>
            <w:hideMark/>
          </w:tcPr>
          <w:p w14:paraId="1E6E95FA" w14:textId="77777777" w:rsidR="00935575" w:rsidRPr="00935575" w:rsidRDefault="00935575">
            <w:pPr>
              <w:rPr>
                <w:rFonts w:ascii="Aptos" w:hAnsi="Aptos"/>
                <w:color w:val="000000"/>
                <w:sz w:val="22"/>
                <w:szCs w:val="22"/>
              </w:rPr>
            </w:pPr>
            <w:r w:rsidRPr="00935575">
              <w:rPr>
                <w:rFonts w:ascii="Aptos" w:hAnsi="Aptos"/>
                <w:color w:val="000000"/>
                <w:sz w:val="22"/>
                <w:szCs w:val="22"/>
              </w:rPr>
              <w:t>Informacijsko-Komunikacijska (IK) platforma</w:t>
            </w:r>
          </w:p>
        </w:tc>
      </w:tr>
      <w:tr w:rsidR="00935575" w:rsidRPr="00935575" w14:paraId="5DA7FAF5" w14:textId="77777777" w:rsidTr="00935575">
        <w:trPr>
          <w:trHeight w:val="1618"/>
        </w:trPr>
        <w:tc>
          <w:tcPr>
            <w:tcW w:w="620" w:type="pct"/>
            <w:shd w:val="clear" w:color="000000" w:fill="FFFFFF"/>
            <w:noWrap/>
            <w:hideMark/>
          </w:tcPr>
          <w:p w14:paraId="21E01A1A" w14:textId="77777777" w:rsidR="00935575" w:rsidRPr="00935575" w:rsidRDefault="00935575">
            <w:pPr>
              <w:rPr>
                <w:rFonts w:ascii="Aptos" w:hAnsi="Aptos"/>
                <w:color w:val="000000"/>
                <w:sz w:val="22"/>
                <w:szCs w:val="22"/>
              </w:rPr>
            </w:pPr>
            <w:r w:rsidRPr="00935575">
              <w:rPr>
                <w:rFonts w:ascii="Aptos" w:hAnsi="Aptos"/>
                <w:color w:val="000000"/>
                <w:sz w:val="22"/>
                <w:szCs w:val="22"/>
              </w:rPr>
              <w:t>5.</w:t>
            </w:r>
          </w:p>
        </w:tc>
        <w:tc>
          <w:tcPr>
            <w:tcW w:w="4380" w:type="pct"/>
            <w:shd w:val="clear" w:color="000000" w:fill="FFFFFF"/>
            <w:hideMark/>
          </w:tcPr>
          <w:p w14:paraId="2D562A78" w14:textId="77777777" w:rsidR="00935575" w:rsidRPr="00935575" w:rsidRDefault="00935575">
            <w:pPr>
              <w:rPr>
                <w:rFonts w:ascii="Aptos" w:hAnsi="Aptos"/>
                <w:color w:val="222222"/>
                <w:sz w:val="22"/>
                <w:szCs w:val="22"/>
              </w:rPr>
            </w:pPr>
            <w:r w:rsidRPr="00935575">
              <w:rPr>
                <w:rFonts w:ascii="Aptos" w:hAnsi="Aptos"/>
                <w:color w:val="222222"/>
                <w:sz w:val="22"/>
                <w:szCs w:val="22"/>
              </w:rPr>
              <w:t>Sukladno Pravilniku o zonama rasvijetljenosti, dopuštenim vrijednostima rasvjetljavanja i načinima upravljanja rasvjetnim sustavima, članak 2., stavak 2., Općina Stupnik nema implementiran napredni sustav upravljanja gradom (Smart city concept) koji integrira informacijsku i komunikacijsku tehnologiju (IKT) te različite fizičke uređaje povezane na mrežu Internet stvari (IoT) kako bi se optimizirala učinkovitost gradskog poslovanja i usluga i povezanost s građanima.</w:t>
            </w:r>
          </w:p>
        </w:tc>
      </w:tr>
      <w:tr w:rsidR="00935575" w:rsidRPr="00935575" w14:paraId="1BFA5BB8" w14:textId="77777777" w:rsidTr="00935575">
        <w:trPr>
          <w:trHeight w:val="315"/>
        </w:trPr>
        <w:tc>
          <w:tcPr>
            <w:tcW w:w="620" w:type="pct"/>
            <w:shd w:val="clear" w:color="000000" w:fill="FFFFFF"/>
            <w:noWrap/>
            <w:hideMark/>
          </w:tcPr>
          <w:p w14:paraId="10538025"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c>
          <w:tcPr>
            <w:tcW w:w="4380" w:type="pct"/>
            <w:shd w:val="clear" w:color="000000" w:fill="FFFFFF"/>
            <w:noWrap/>
            <w:hideMark/>
          </w:tcPr>
          <w:p w14:paraId="6E67B792"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r>
      <w:tr w:rsidR="00935575" w:rsidRPr="00935575" w14:paraId="5225478A" w14:textId="77777777" w:rsidTr="00935575">
        <w:trPr>
          <w:trHeight w:val="615"/>
        </w:trPr>
        <w:tc>
          <w:tcPr>
            <w:tcW w:w="620" w:type="pct"/>
            <w:vAlign w:val="center"/>
            <w:hideMark/>
          </w:tcPr>
          <w:p w14:paraId="6E9D6919" w14:textId="77777777" w:rsidR="00935575" w:rsidRPr="00935575" w:rsidRDefault="00935575">
            <w:pPr>
              <w:rPr>
                <w:rFonts w:ascii="Aptos" w:hAnsi="Aptos"/>
                <w:color w:val="000000"/>
                <w:sz w:val="22"/>
                <w:szCs w:val="22"/>
              </w:rPr>
            </w:pPr>
            <w:r w:rsidRPr="00935575">
              <w:rPr>
                <w:rFonts w:ascii="Aptos" w:hAnsi="Aptos"/>
                <w:color w:val="000000"/>
                <w:sz w:val="22"/>
                <w:szCs w:val="22"/>
              </w:rPr>
              <w:t>R.br.</w:t>
            </w:r>
          </w:p>
        </w:tc>
        <w:tc>
          <w:tcPr>
            <w:tcW w:w="4380" w:type="pct"/>
            <w:shd w:val="clear" w:color="000000" w:fill="D0D0D0"/>
            <w:vAlign w:val="center"/>
            <w:hideMark/>
          </w:tcPr>
          <w:p w14:paraId="27D5DA52" w14:textId="77777777" w:rsidR="00935575" w:rsidRPr="00935575" w:rsidRDefault="00935575">
            <w:pPr>
              <w:rPr>
                <w:rFonts w:ascii="Aptos" w:hAnsi="Aptos"/>
                <w:color w:val="000000"/>
                <w:sz w:val="22"/>
                <w:szCs w:val="22"/>
              </w:rPr>
            </w:pPr>
            <w:r w:rsidRPr="00935575">
              <w:rPr>
                <w:rFonts w:ascii="Aptos" w:hAnsi="Aptos"/>
                <w:color w:val="000000"/>
                <w:sz w:val="22"/>
                <w:szCs w:val="22"/>
              </w:rPr>
              <w:t>Uređaji povezani na mrežu Internet stvari (IoT)- upravljanje rasvjetom</w:t>
            </w:r>
          </w:p>
        </w:tc>
      </w:tr>
      <w:tr w:rsidR="00935575" w:rsidRPr="00935575" w14:paraId="4F75C9B3" w14:textId="77777777" w:rsidTr="00935575">
        <w:trPr>
          <w:trHeight w:val="484"/>
        </w:trPr>
        <w:tc>
          <w:tcPr>
            <w:tcW w:w="620" w:type="pct"/>
            <w:noWrap/>
            <w:vAlign w:val="center"/>
            <w:hideMark/>
          </w:tcPr>
          <w:p w14:paraId="7B366B78" w14:textId="77777777" w:rsidR="00935575" w:rsidRPr="00935575" w:rsidRDefault="00935575">
            <w:pPr>
              <w:rPr>
                <w:rFonts w:ascii="Aptos" w:hAnsi="Aptos"/>
                <w:color w:val="000000"/>
                <w:sz w:val="22"/>
                <w:szCs w:val="22"/>
              </w:rPr>
            </w:pPr>
            <w:r w:rsidRPr="00935575">
              <w:rPr>
                <w:rFonts w:ascii="Aptos" w:hAnsi="Aptos"/>
                <w:color w:val="000000"/>
                <w:sz w:val="22"/>
                <w:szCs w:val="22"/>
              </w:rPr>
              <w:t>6.</w:t>
            </w:r>
          </w:p>
        </w:tc>
        <w:tc>
          <w:tcPr>
            <w:tcW w:w="4380" w:type="pct"/>
            <w:vAlign w:val="center"/>
            <w:hideMark/>
          </w:tcPr>
          <w:p w14:paraId="71C5E1D6" w14:textId="77777777" w:rsidR="00935575" w:rsidRPr="00935575" w:rsidRDefault="00935575">
            <w:pPr>
              <w:rPr>
                <w:rFonts w:ascii="Aptos" w:hAnsi="Aptos"/>
                <w:color w:val="000000"/>
                <w:sz w:val="22"/>
                <w:szCs w:val="22"/>
              </w:rPr>
            </w:pPr>
            <w:r w:rsidRPr="00935575">
              <w:rPr>
                <w:rFonts w:ascii="Aptos" w:hAnsi="Aptos"/>
                <w:color w:val="000000"/>
                <w:sz w:val="22"/>
                <w:szCs w:val="22"/>
              </w:rPr>
              <w:t>U ormarima javne rasvjete nema digitalnog ili naprednog upravljanja (IoT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Stupnik nalazi se 15 ormara javne rasvjete s pripadnim obračunskim mjernim mjestima i opremom za rad rasvjete.</w:t>
            </w:r>
          </w:p>
        </w:tc>
      </w:tr>
      <w:tr w:rsidR="00935575" w:rsidRPr="00935575" w14:paraId="5E05D206" w14:textId="77777777" w:rsidTr="00935575">
        <w:trPr>
          <w:trHeight w:val="315"/>
        </w:trPr>
        <w:tc>
          <w:tcPr>
            <w:tcW w:w="620" w:type="pct"/>
            <w:shd w:val="clear" w:color="000000" w:fill="FFFFFF"/>
            <w:noWrap/>
            <w:hideMark/>
          </w:tcPr>
          <w:p w14:paraId="74C7B4B6" w14:textId="77777777" w:rsidR="00935575" w:rsidRPr="00935575" w:rsidRDefault="00935575">
            <w:pPr>
              <w:rPr>
                <w:rFonts w:ascii="Aptos" w:hAnsi="Aptos"/>
                <w:color w:val="000000"/>
                <w:sz w:val="22"/>
                <w:szCs w:val="22"/>
              </w:rPr>
            </w:pPr>
            <w:r w:rsidRPr="00935575">
              <w:rPr>
                <w:rFonts w:ascii="Aptos" w:hAnsi="Aptos"/>
                <w:color w:val="000000"/>
                <w:sz w:val="22"/>
                <w:szCs w:val="22"/>
              </w:rPr>
              <w:t> </w:t>
            </w:r>
          </w:p>
        </w:tc>
        <w:tc>
          <w:tcPr>
            <w:tcW w:w="4380" w:type="pct"/>
            <w:shd w:val="clear" w:color="000000" w:fill="FFFFFF"/>
            <w:noWrap/>
            <w:hideMark/>
          </w:tcPr>
          <w:p w14:paraId="2C6C9E68" w14:textId="77777777" w:rsidR="00935575" w:rsidRPr="00935575" w:rsidRDefault="00935575">
            <w:pPr>
              <w:rPr>
                <w:rFonts w:ascii="Aptos" w:hAnsi="Aptos"/>
                <w:color w:val="222222"/>
                <w:sz w:val="22"/>
                <w:szCs w:val="22"/>
              </w:rPr>
            </w:pPr>
            <w:r w:rsidRPr="00935575">
              <w:rPr>
                <w:rFonts w:ascii="Aptos" w:hAnsi="Aptos"/>
                <w:color w:val="222222"/>
                <w:sz w:val="22"/>
                <w:szCs w:val="22"/>
              </w:rPr>
              <w:t> </w:t>
            </w:r>
          </w:p>
        </w:tc>
      </w:tr>
      <w:tr w:rsidR="00935575" w:rsidRPr="00935575" w14:paraId="22EC95FA" w14:textId="77777777" w:rsidTr="00935575">
        <w:trPr>
          <w:trHeight w:val="615"/>
        </w:trPr>
        <w:tc>
          <w:tcPr>
            <w:tcW w:w="620" w:type="pct"/>
            <w:shd w:val="clear" w:color="000000" w:fill="D9D9D9"/>
            <w:hideMark/>
          </w:tcPr>
          <w:p w14:paraId="20570CA5" w14:textId="77777777" w:rsidR="00935575" w:rsidRPr="00935575" w:rsidRDefault="00935575">
            <w:pPr>
              <w:rPr>
                <w:rFonts w:ascii="Aptos" w:hAnsi="Aptos"/>
                <w:color w:val="000000"/>
                <w:sz w:val="22"/>
                <w:szCs w:val="22"/>
              </w:rPr>
            </w:pPr>
            <w:r w:rsidRPr="00935575">
              <w:rPr>
                <w:rFonts w:ascii="Aptos" w:hAnsi="Aptos"/>
                <w:color w:val="000000"/>
                <w:sz w:val="22"/>
                <w:szCs w:val="22"/>
              </w:rPr>
              <w:lastRenderedPageBreak/>
              <w:t>R.br.</w:t>
            </w:r>
          </w:p>
        </w:tc>
        <w:tc>
          <w:tcPr>
            <w:tcW w:w="4380" w:type="pct"/>
            <w:shd w:val="clear" w:color="000000" w:fill="D9D9D9"/>
            <w:hideMark/>
          </w:tcPr>
          <w:p w14:paraId="468CCEF6" w14:textId="77777777" w:rsidR="00935575" w:rsidRPr="00935575" w:rsidRDefault="00935575">
            <w:pPr>
              <w:rPr>
                <w:rFonts w:ascii="Aptos" w:hAnsi="Aptos"/>
                <w:color w:val="000000"/>
                <w:sz w:val="22"/>
                <w:szCs w:val="22"/>
              </w:rPr>
            </w:pPr>
            <w:r w:rsidRPr="00935575">
              <w:rPr>
                <w:rFonts w:ascii="Aptos" w:hAnsi="Aptos"/>
                <w:color w:val="000000"/>
                <w:sz w:val="22"/>
                <w:szCs w:val="22"/>
              </w:rPr>
              <w:t>Evidentiranje elemenata sustava javne rasvjete u katastru infrastrukture</w:t>
            </w:r>
          </w:p>
        </w:tc>
      </w:tr>
      <w:tr w:rsidR="00935575" w:rsidRPr="00935575" w14:paraId="33AD0D5C" w14:textId="77777777" w:rsidTr="00935575">
        <w:trPr>
          <w:trHeight w:val="461"/>
        </w:trPr>
        <w:tc>
          <w:tcPr>
            <w:tcW w:w="620" w:type="pct"/>
            <w:shd w:val="clear" w:color="000000" w:fill="FFFFFF"/>
            <w:noWrap/>
            <w:hideMark/>
          </w:tcPr>
          <w:p w14:paraId="69424CCB" w14:textId="77777777" w:rsidR="00935575" w:rsidRPr="00935575" w:rsidRDefault="00935575">
            <w:pPr>
              <w:rPr>
                <w:rFonts w:ascii="Aptos" w:hAnsi="Aptos"/>
                <w:color w:val="000000"/>
                <w:sz w:val="22"/>
                <w:szCs w:val="22"/>
              </w:rPr>
            </w:pPr>
            <w:r w:rsidRPr="00935575">
              <w:rPr>
                <w:rFonts w:ascii="Aptos" w:hAnsi="Aptos"/>
                <w:color w:val="000000"/>
                <w:sz w:val="22"/>
                <w:szCs w:val="22"/>
              </w:rPr>
              <w:t>7.</w:t>
            </w:r>
          </w:p>
        </w:tc>
        <w:tc>
          <w:tcPr>
            <w:tcW w:w="4380" w:type="pct"/>
            <w:shd w:val="clear" w:color="000000" w:fill="FFFFFF"/>
            <w:hideMark/>
          </w:tcPr>
          <w:p w14:paraId="2F88F1B2" w14:textId="77777777" w:rsidR="00935575" w:rsidRPr="00935575" w:rsidRDefault="00935575">
            <w:pPr>
              <w:rPr>
                <w:rFonts w:ascii="Aptos" w:hAnsi="Aptos"/>
                <w:color w:val="222222"/>
                <w:sz w:val="22"/>
                <w:szCs w:val="22"/>
              </w:rPr>
            </w:pPr>
            <w:r w:rsidRPr="00935575">
              <w:rPr>
                <w:rFonts w:ascii="Aptos" w:hAnsi="Aptos"/>
                <w:color w:val="222222"/>
                <w:sz w:val="22"/>
                <w:szCs w:val="22"/>
              </w:rPr>
              <w:t>Prema članku 126. zakona o državnoj izmjeri i katastru nekretnina (nn 112/18, 39/22) potrebno je dostaviti podatke o javnoj rasvjeti radi upisa u sustav katastra infrastrukture.</w:t>
            </w:r>
          </w:p>
        </w:tc>
      </w:tr>
    </w:tbl>
    <w:p w14:paraId="4B003D50" w14:textId="77777777" w:rsidR="00B57AE1" w:rsidRDefault="00B57AE1" w:rsidP="00B57AE1"/>
    <w:p w14:paraId="5EAE52E4" w14:textId="4E8A13EA" w:rsidR="00B57AE1" w:rsidRDefault="00B57AE1">
      <w:r>
        <w:br w:type="page"/>
      </w:r>
    </w:p>
    <w:p w14:paraId="65CE8D74" w14:textId="2BB81832" w:rsidR="00CA0C71" w:rsidRPr="0047426E" w:rsidRDefault="00CA0C71" w:rsidP="00CA0C71">
      <w:pPr>
        <w:pStyle w:val="Heading2"/>
        <w:rPr>
          <w:rFonts w:ascii="Aptos" w:hAnsi="Aptos"/>
        </w:rPr>
      </w:pPr>
      <w:bookmarkStart w:id="16" w:name="_Toc234309835"/>
      <w:r w:rsidRPr="0047426E">
        <w:rPr>
          <w:rFonts w:ascii="Aptos" w:hAnsi="Aptos"/>
        </w:rPr>
        <w:lastRenderedPageBreak/>
        <w:t>Procjena investicije</w:t>
      </w:r>
      <w:bookmarkEnd w:id="16"/>
    </w:p>
    <w:p w14:paraId="217F50C9" w14:textId="4CEEA220" w:rsidR="00BF2BAF"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Prilikom procjene investicije korišteni su cijene iz nekoliko izvora dobavljača te su u kalkulaciju uzete prosječne veleprodajne cijene u koje nisu uračunati rabati na količine niti specijalni popusti.</w:t>
      </w:r>
    </w:p>
    <w:p w14:paraId="31918043" w14:textId="1AF7721D" w:rsidR="00BF2BAF"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Kalkulacija je rađena po principu „ključ u ruke“, što znači da za svaku stavku treba isporučiti opremu,</w:t>
      </w:r>
      <w:r w:rsidR="00F420FB" w:rsidRPr="0047426E">
        <w:rPr>
          <w:rFonts w:ascii="Aptos" w:hAnsi="Aptos" w:cs="CIDFont+F5"/>
          <w:lang w:eastAsia="hr-HR"/>
        </w:rPr>
        <w:t xml:space="preserve"> </w:t>
      </w:r>
      <w:r w:rsidRPr="0047426E">
        <w:rPr>
          <w:rFonts w:ascii="Aptos" w:hAnsi="Aptos" w:cs="CIDFont+F5"/>
          <w:lang w:eastAsia="hr-HR"/>
        </w:rPr>
        <w:t>napraviti demontažu postojeće te montirati novu opremu. Nakon montaže potrebno je za svaku</w:t>
      </w:r>
      <w:r w:rsidR="00F420FB" w:rsidRPr="0047426E">
        <w:rPr>
          <w:rFonts w:ascii="Aptos" w:hAnsi="Aptos" w:cs="CIDFont+F5"/>
          <w:lang w:eastAsia="hr-HR"/>
        </w:rPr>
        <w:t xml:space="preserve"> </w:t>
      </w:r>
      <w:r w:rsidRPr="0047426E">
        <w:rPr>
          <w:rFonts w:ascii="Aptos" w:hAnsi="Aptos" w:cs="CIDFont+F5"/>
          <w:lang w:eastAsia="hr-HR"/>
        </w:rPr>
        <w:t>stavku troškovnika</w:t>
      </w:r>
      <w:r w:rsidR="00F420FB" w:rsidRPr="0047426E">
        <w:rPr>
          <w:rFonts w:ascii="Aptos" w:hAnsi="Aptos" w:cs="CIDFont+F5"/>
          <w:lang w:eastAsia="hr-HR"/>
        </w:rPr>
        <w:t xml:space="preserve"> </w:t>
      </w:r>
      <w:r w:rsidRPr="0047426E">
        <w:rPr>
          <w:rFonts w:ascii="Aptos" w:hAnsi="Aptos" w:cs="CIDFont+F5"/>
          <w:lang w:eastAsia="hr-HR"/>
        </w:rPr>
        <w:t>isporučiti testni protokol kao i rezultate testiranja novoinstalirane opreme.</w:t>
      </w:r>
    </w:p>
    <w:p w14:paraId="4C12386C" w14:textId="0DA85DC7" w:rsidR="000733E9" w:rsidRPr="0047426E" w:rsidRDefault="00BF2BAF"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Nakon modernizacije rasvjete, potrebno je na lokacijama napraviti testna mjerenja rasvijetljenosti</w:t>
      </w:r>
      <w:r w:rsidR="00F420FB" w:rsidRPr="0047426E">
        <w:rPr>
          <w:rFonts w:ascii="Aptos" w:hAnsi="Aptos" w:cs="CIDFont+F5"/>
          <w:lang w:eastAsia="hr-HR"/>
        </w:rPr>
        <w:t xml:space="preserve"> </w:t>
      </w:r>
      <w:r w:rsidRPr="0047426E">
        <w:rPr>
          <w:rFonts w:ascii="Aptos" w:hAnsi="Aptos" w:cs="CIDFont+F5"/>
          <w:lang w:eastAsia="hr-HR"/>
        </w:rPr>
        <w:t>kako bi se utvrdila ispravnost novo instalirane rasvjete. Rasvjeta se mijenja po principu jedan za</w:t>
      </w:r>
      <w:r w:rsidR="00F420FB" w:rsidRPr="0047426E">
        <w:rPr>
          <w:rFonts w:ascii="Aptos" w:hAnsi="Aptos" w:cs="CIDFont+F5"/>
          <w:lang w:eastAsia="hr-HR"/>
        </w:rPr>
        <w:t xml:space="preserve"> </w:t>
      </w:r>
      <w:r w:rsidRPr="0047426E">
        <w:rPr>
          <w:rFonts w:ascii="Aptos" w:hAnsi="Aptos" w:cs="CIDFont+F5"/>
          <w:lang w:eastAsia="hr-HR"/>
        </w:rPr>
        <w:t>jedan, te novo instalirana rasvjeta mora biti jednaka ili bolja.</w:t>
      </w:r>
    </w:p>
    <w:p w14:paraId="0EA68F3E" w14:textId="208F5E93" w:rsidR="003B3C42" w:rsidRDefault="00CE4821" w:rsidP="00704727">
      <w:pPr>
        <w:autoSpaceDE w:val="0"/>
        <w:autoSpaceDN w:val="0"/>
        <w:adjustRightInd w:val="0"/>
        <w:spacing w:before="240"/>
        <w:jc w:val="both"/>
        <w:rPr>
          <w:rFonts w:ascii="Aptos" w:hAnsi="Aptos" w:cs="CIDFont+F5"/>
          <w:lang w:eastAsia="hr-HR"/>
        </w:rPr>
      </w:pPr>
      <w:r w:rsidRPr="0047426E">
        <w:rPr>
          <w:rFonts w:ascii="Aptos" w:hAnsi="Aptos" w:cs="CIDFont+F5"/>
          <w:lang w:eastAsia="hr-HR"/>
        </w:rPr>
        <w:t>Informacijsku platformu</w:t>
      </w:r>
      <w:r w:rsidR="003B3C42" w:rsidRPr="0047426E">
        <w:rPr>
          <w:rFonts w:ascii="Aptos" w:hAnsi="Aptos" w:cs="CIDFont+F5"/>
          <w:lang w:eastAsia="hr-HR"/>
        </w:rPr>
        <w:t xml:space="preserve"> potrebno je instalirati i pripremiti za uporabu od strane isporučitelja usluge. Prilikom isporuke dostaviti potrebne upute, napraviti edukaciju i odrediti testni period u trajanju od minimalno 30 dana u kojem bi isporučitelj softvera bio dostupan za rješavanje nejasnoća prilikom korištenja softverskih komponenti. Procjena investicije za softver uključuje dvogodišnju podršku i nadogradnje i unapređenja tijekom zadanog perioda.</w:t>
      </w:r>
    </w:p>
    <w:p w14:paraId="7C1A4D1F" w14:textId="431762F7" w:rsidR="008F244F" w:rsidRPr="0047426E" w:rsidRDefault="008F244F" w:rsidP="00704727">
      <w:pPr>
        <w:autoSpaceDE w:val="0"/>
        <w:autoSpaceDN w:val="0"/>
        <w:adjustRightInd w:val="0"/>
        <w:spacing w:before="240"/>
        <w:jc w:val="both"/>
        <w:rPr>
          <w:rFonts w:ascii="Aptos" w:hAnsi="Aptos" w:cs="CIDFont+F5"/>
          <w:lang w:eastAsia="hr-HR"/>
        </w:rPr>
      </w:pPr>
      <w:r>
        <w:rPr>
          <w:rFonts w:ascii="Aptos" w:hAnsi="Aptos" w:cs="CIDFont+F5"/>
          <w:lang w:eastAsia="hr-HR"/>
        </w:rPr>
        <w:t>Za svaku stavku prije početka izvođenja radova potrebno je napraviti projektnu dokumentaciju u kojoj je sadržano tehničko rješenje opreme i izvedbe.</w:t>
      </w:r>
    </w:p>
    <w:p w14:paraId="040A7752" w14:textId="739BB1ED" w:rsidR="002C2167" w:rsidRDefault="002C2167" w:rsidP="002C2167">
      <w:pPr>
        <w:pStyle w:val="Caption"/>
        <w:keepNext/>
      </w:pPr>
      <w:r>
        <w:t xml:space="preserve">Tablica </w:t>
      </w:r>
      <w:fldSimple w:instr=" SEQ Tablica \* ARABIC ">
        <w:r w:rsidR="005863FF">
          <w:rPr>
            <w:noProof/>
          </w:rPr>
          <w:t>23</w:t>
        </w:r>
      </w:fldSimple>
      <w:r>
        <w:t>. Procjena investicije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
        <w:gridCol w:w="7120"/>
        <w:gridCol w:w="1837"/>
      </w:tblGrid>
      <w:tr w:rsidR="00C47D82" w:rsidRPr="00C47D82" w14:paraId="1727AE5F" w14:textId="77777777" w:rsidTr="00500425">
        <w:trPr>
          <w:trHeight w:val="615"/>
        </w:trPr>
        <w:tc>
          <w:tcPr>
            <w:tcW w:w="349" w:type="pct"/>
            <w:shd w:val="clear" w:color="000000" w:fill="D9D9D9"/>
            <w:hideMark/>
          </w:tcPr>
          <w:p w14:paraId="29F4A1F2" w14:textId="77777777" w:rsidR="00C47D82" w:rsidRPr="00C47D82" w:rsidRDefault="00C47D82">
            <w:pPr>
              <w:rPr>
                <w:rFonts w:ascii="Aptos" w:hAnsi="Aptos"/>
                <w:color w:val="000000"/>
                <w:sz w:val="22"/>
                <w:szCs w:val="22"/>
                <w:lang w:eastAsia="hr-HR"/>
              </w:rPr>
            </w:pPr>
            <w:r w:rsidRPr="00C47D82">
              <w:rPr>
                <w:rFonts w:ascii="Aptos" w:hAnsi="Aptos"/>
                <w:color w:val="000000"/>
                <w:sz w:val="22"/>
                <w:szCs w:val="22"/>
              </w:rPr>
              <w:t>R.br.</w:t>
            </w:r>
          </w:p>
        </w:tc>
        <w:tc>
          <w:tcPr>
            <w:tcW w:w="3697" w:type="pct"/>
            <w:shd w:val="clear" w:color="000000" w:fill="D9D9D9"/>
            <w:hideMark/>
          </w:tcPr>
          <w:p w14:paraId="28F58B05" w14:textId="77777777" w:rsidR="00C47D82" w:rsidRPr="00C47D82" w:rsidRDefault="00C47D82">
            <w:pPr>
              <w:rPr>
                <w:rFonts w:ascii="Aptos" w:hAnsi="Aptos"/>
                <w:color w:val="000000"/>
                <w:sz w:val="22"/>
                <w:szCs w:val="22"/>
              </w:rPr>
            </w:pPr>
            <w:r w:rsidRPr="00C47D82">
              <w:rPr>
                <w:rFonts w:ascii="Aptos" w:hAnsi="Aptos"/>
                <w:color w:val="000000"/>
                <w:sz w:val="22"/>
                <w:szCs w:val="22"/>
              </w:rPr>
              <w:t>Javna rasvjeta - zamjena 1 za 1 radi postizanja energetske učinkovitosti</w:t>
            </w:r>
          </w:p>
        </w:tc>
        <w:tc>
          <w:tcPr>
            <w:tcW w:w="954" w:type="pct"/>
            <w:shd w:val="clear" w:color="000000" w:fill="D9D9D9"/>
            <w:vAlign w:val="center"/>
            <w:hideMark/>
          </w:tcPr>
          <w:p w14:paraId="6EE30AF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7817A4DB" w14:textId="77777777" w:rsidTr="00500425">
        <w:trPr>
          <w:trHeight w:val="3500"/>
        </w:trPr>
        <w:tc>
          <w:tcPr>
            <w:tcW w:w="349" w:type="pct"/>
            <w:shd w:val="clear" w:color="000000" w:fill="FFFFFF"/>
            <w:noWrap/>
            <w:hideMark/>
          </w:tcPr>
          <w:p w14:paraId="68593EDD" w14:textId="77777777" w:rsidR="00C47D82" w:rsidRPr="00C47D82" w:rsidRDefault="00C47D82">
            <w:pPr>
              <w:rPr>
                <w:rFonts w:ascii="Aptos" w:hAnsi="Aptos"/>
                <w:color w:val="222222"/>
                <w:sz w:val="22"/>
                <w:szCs w:val="22"/>
              </w:rPr>
            </w:pPr>
            <w:r w:rsidRPr="00C47D82">
              <w:rPr>
                <w:rFonts w:ascii="Aptos" w:hAnsi="Aptos"/>
                <w:color w:val="222222"/>
                <w:sz w:val="22"/>
                <w:szCs w:val="22"/>
              </w:rPr>
              <w:t>1.</w:t>
            </w:r>
          </w:p>
        </w:tc>
        <w:tc>
          <w:tcPr>
            <w:tcW w:w="3697" w:type="pct"/>
            <w:shd w:val="clear" w:color="000000" w:fill="FFFFFF"/>
            <w:hideMark/>
          </w:tcPr>
          <w:p w14:paraId="42CD81A5" w14:textId="77777777" w:rsidR="00C47D82" w:rsidRPr="00C47D82" w:rsidRDefault="00C47D82">
            <w:pPr>
              <w:rPr>
                <w:rFonts w:ascii="Aptos" w:hAnsi="Aptos"/>
                <w:color w:val="222222"/>
                <w:sz w:val="22"/>
                <w:szCs w:val="22"/>
              </w:rPr>
            </w:pPr>
            <w:r w:rsidRPr="00C47D82">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C47D82">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C47D82">
              <w:rPr>
                <w:rFonts w:ascii="Aptos" w:hAnsi="Aptos"/>
                <w:color w:val="222222"/>
                <w:sz w:val="22"/>
                <w:szCs w:val="22"/>
              </w:rPr>
              <w:br/>
              <w:t>Za preostali dio sustava predviđa se postupna zamjena svjetiljki po principu „1 za 1“, koja će se provoditi u sklopu redovnog održavanja javne rasvjete.</w:t>
            </w:r>
            <w:r w:rsidRPr="00C47D82">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tc>
        <w:tc>
          <w:tcPr>
            <w:tcW w:w="954" w:type="pct"/>
            <w:shd w:val="clear" w:color="000000" w:fill="FFFFFF"/>
            <w:noWrap/>
            <w:vAlign w:val="center"/>
            <w:hideMark/>
          </w:tcPr>
          <w:p w14:paraId="60F37D38"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20.000,00 € </w:t>
            </w:r>
          </w:p>
        </w:tc>
      </w:tr>
      <w:tr w:rsidR="00C47D82" w:rsidRPr="00C47D82" w14:paraId="36140A86" w14:textId="77777777" w:rsidTr="00500425">
        <w:trPr>
          <w:trHeight w:val="615"/>
        </w:trPr>
        <w:tc>
          <w:tcPr>
            <w:tcW w:w="349" w:type="pct"/>
            <w:shd w:val="clear" w:color="000000" w:fill="D9D9D9"/>
            <w:hideMark/>
          </w:tcPr>
          <w:p w14:paraId="3E1C6BC1"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635EB13D" w14:textId="77777777" w:rsidR="00C47D82" w:rsidRPr="00C47D82" w:rsidRDefault="00C47D82">
            <w:pPr>
              <w:rPr>
                <w:rFonts w:ascii="Aptos" w:hAnsi="Aptos"/>
                <w:color w:val="000000"/>
                <w:sz w:val="22"/>
                <w:szCs w:val="22"/>
              </w:rPr>
            </w:pPr>
            <w:r w:rsidRPr="00C47D82">
              <w:rPr>
                <w:rFonts w:ascii="Aptos" w:hAnsi="Aptos"/>
                <w:color w:val="000000"/>
                <w:sz w:val="22"/>
                <w:szCs w:val="22"/>
              </w:rPr>
              <w:t>Proširenje javne rasvjete na svaki stup radi zadovoljavanja norme 13201</w:t>
            </w:r>
          </w:p>
        </w:tc>
        <w:tc>
          <w:tcPr>
            <w:tcW w:w="954" w:type="pct"/>
            <w:shd w:val="clear" w:color="000000" w:fill="D9D9D9"/>
            <w:vAlign w:val="center"/>
            <w:hideMark/>
          </w:tcPr>
          <w:p w14:paraId="42C2611A"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42267D68" w14:textId="77777777" w:rsidTr="00500425">
        <w:trPr>
          <w:trHeight w:val="1348"/>
        </w:trPr>
        <w:tc>
          <w:tcPr>
            <w:tcW w:w="349" w:type="pct"/>
            <w:shd w:val="clear" w:color="000000" w:fill="FFFFFF"/>
            <w:noWrap/>
            <w:hideMark/>
          </w:tcPr>
          <w:p w14:paraId="39E4759F" w14:textId="77777777" w:rsidR="00C47D82" w:rsidRPr="00C47D82" w:rsidRDefault="00C47D82">
            <w:pPr>
              <w:rPr>
                <w:rFonts w:ascii="Aptos" w:hAnsi="Aptos"/>
                <w:color w:val="222222"/>
                <w:sz w:val="22"/>
                <w:szCs w:val="22"/>
              </w:rPr>
            </w:pPr>
            <w:r w:rsidRPr="00C47D82">
              <w:rPr>
                <w:rFonts w:ascii="Aptos" w:hAnsi="Aptos"/>
                <w:color w:val="222222"/>
                <w:sz w:val="22"/>
                <w:szCs w:val="22"/>
              </w:rPr>
              <w:t>2.</w:t>
            </w:r>
          </w:p>
        </w:tc>
        <w:tc>
          <w:tcPr>
            <w:tcW w:w="3697" w:type="pct"/>
            <w:shd w:val="clear" w:color="000000" w:fill="FFFFFF"/>
            <w:hideMark/>
          </w:tcPr>
          <w:p w14:paraId="0C811E6B" w14:textId="77777777" w:rsidR="00C47D82" w:rsidRPr="00C47D82" w:rsidRDefault="00C47D82">
            <w:pPr>
              <w:rPr>
                <w:rFonts w:ascii="Aptos" w:hAnsi="Aptos"/>
                <w:color w:val="222222"/>
                <w:sz w:val="22"/>
                <w:szCs w:val="22"/>
              </w:rPr>
            </w:pPr>
            <w:r w:rsidRPr="00C47D82">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tc>
        <w:tc>
          <w:tcPr>
            <w:tcW w:w="954" w:type="pct"/>
            <w:shd w:val="clear" w:color="000000" w:fill="FFFFFF"/>
            <w:noWrap/>
            <w:vAlign w:val="center"/>
            <w:hideMark/>
          </w:tcPr>
          <w:p w14:paraId="5078B78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40.000,00 € </w:t>
            </w:r>
          </w:p>
        </w:tc>
      </w:tr>
      <w:tr w:rsidR="00C47D82" w:rsidRPr="00C47D82" w14:paraId="6ECD93EB" w14:textId="77777777" w:rsidTr="00500425">
        <w:trPr>
          <w:trHeight w:val="615"/>
        </w:trPr>
        <w:tc>
          <w:tcPr>
            <w:tcW w:w="349" w:type="pct"/>
            <w:shd w:val="clear" w:color="000000" w:fill="D9D9D9"/>
            <w:hideMark/>
          </w:tcPr>
          <w:p w14:paraId="59A5C8CF"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481598B9" w14:textId="77777777" w:rsidR="00C47D82" w:rsidRPr="00C47D82" w:rsidRDefault="00C47D82">
            <w:pPr>
              <w:rPr>
                <w:rFonts w:ascii="Aptos" w:hAnsi="Aptos"/>
                <w:color w:val="000000"/>
                <w:sz w:val="22"/>
                <w:szCs w:val="22"/>
              </w:rPr>
            </w:pPr>
            <w:r w:rsidRPr="00C47D82">
              <w:rPr>
                <w:rFonts w:ascii="Aptos" w:hAnsi="Aptos"/>
                <w:color w:val="000000"/>
                <w:sz w:val="22"/>
                <w:szCs w:val="22"/>
              </w:rPr>
              <w:t>Proširenje javne rasvjete na novim dionicama električnih instalacija</w:t>
            </w:r>
          </w:p>
        </w:tc>
        <w:tc>
          <w:tcPr>
            <w:tcW w:w="954" w:type="pct"/>
            <w:shd w:val="clear" w:color="000000" w:fill="D9D9D9"/>
            <w:vAlign w:val="center"/>
            <w:hideMark/>
          </w:tcPr>
          <w:p w14:paraId="7F90BDC8"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C8B36C5" w14:textId="77777777" w:rsidTr="00500425">
        <w:trPr>
          <w:trHeight w:val="4004"/>
        </w:trPr>
        <w:tc>
          <w:tcPr>
            <w:tcW w:w="349" w:type="pct"/>
            <w:shd w:val="clear" w:color="000000" w:fill="FFFFFF"/>
            <w:noWrap/>
            <w:hideMark/>
          </w:tcPr>
          <w:p w14:paraId="5FB09EB9" w14:textId="77777777" w:rsidR="00C47D82" w:rsidRPr="00C47D82" w:rsidRDefault="00C47D82">
            <w:pPr>
              <w:rPr>
                <w:rFonts w:ascii="Aptos" w:hAnsi="Aptos"/>
                <w:color w:val="222222"/>
                <w:sz w:val="22"/>
                <w:szCs w:val="22"/>
              </w:rPr>
            </w:pPr>
            <w:r w:rsidRPr="00C47D82">
              <w:rPr>
                <w:rFonts w:ascii="Aptos" w:hAnsi="Aptos"/>
                <w:color w:val="222222"/>
                <w:sz w:val="22"/>
                <w:szCs w:val="22"/>
              </w:rPr>
              <w:lastRenderedPageBreak/>
              <w:t>3.</w:t>
            </w:r>
          </w:p>
        </w:tc>
        <w:tc>
          <w:tcPr>
            <w:tcW w:w="3697" w:type="pct"/>
            <w:shd w:val="clear" w:color="000000" w:fill="FFFFFF"/>
            <w:hideMark/>
          </w:tcPr>
          <w:p w14:paraId="15C5FEE5" w14:textId="77777777" w:rsidR="00C47D82" w:rsidRPr="00C47D82" w:rsidRDefault="00C47D82">
            <w:pPr>
              <w:rPr>
                <w:rFonts w:ascii="Aptos" w:hAnsi="Aptos"/>
                <w:color w:val="222222"/>
                <w:sz w:val="22"/>
                <w:szCs w:val="22"/>
              </w:rPr>
            </w:pPr>
            <w:r w:rsidRPr="00C47D82">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C47D82">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C47D82">
              <w:rPr>
                <w:rFonts w:ascii="Aptos" w:hAnsi="Aptos"/>
                <w:color w:val="222222"/>
                <w:sz w:val="22"/>
                <w:szCs w:val="22"/>
              </w:rPr>
              <w:br/>
              <w:t>Gradnja novih dionica obuhvaća:</w:t>
            </w:r>
            <w:r w:rsidRPr="00C47D82">
              <w:rPr>
                <w:rFonts w:ascii="Aptos" w:hAnsi="Aptos"/>
                <w:color w:val="222222"/>
                <w:sz w:val="22"/>
                <w:szCs w:val="22"/>
              </w:rPr>
              <w:br/>
              <w:t>- Dionica Ulice hrvatskih branitelja - procjena investicije 80.102,00 EUR</w:t>
            </w:r>
            <w:r w:rsidRPr="00C47D82">
              <w:rPr>
                <w:rFonts w:ascii="Aptos" w:hAnsi="Aptos"/>
                <w:color w:val="222222"/>
                <w:sz w:val="22"/>
                <w:szCs w:val="22"/>
              </w:rPr>
              <w:br/>
              <w:t>- Rekonstrukcija Ulice Božići II. odvojak s odvodnjom i javnom rasvjetom - procjena investicije 15.000,00 EUR</w:t>
            </w:r>
            <w:r w:rsidRPr="00C47D82">
              <w:rPr>
                <w:rFonts w:ascii="Aptos" w:hAnsi="Aptos"/>
                <w:color w:val="222222"/>
                <w:sz w:val="22"/>
                <w:szCs w:val="22"/>
              </w:rPr>
              <w:br/>
              <w:t>- Rekonstrukcija dionice Ulice Prudnice u Gornjem Stupniku s komunalnom infrastrukturom - procjena investicije 31.000,00 EUR</w:t>
            </w:r>
            <w:r w:rsidRPr="00C47D82">
              <w:rPr>
                <w:rFonts w:ascii="Aptos" w:hAnsi="Aptos"/>
                <w:color w:val="222222"/>
                <w:sz w:val="22"/>
                <w:szCs w:val="22"/>
              </w:rPr>
              <w:br/>
              <w:t>- Rekonstrukcija odvojka Ulice Stupničke Šipkovine s komunalnom infrastrukturom - procjena investicije 12.000,00 EUR</w:t>
            </w:r>
          </w:p>
        </w:tc>
        <w:tc>
          <w:tcPr>
            <w:tcW w:w="954" w:type="pct"/>
            <w:shd w:val="clear" w:color="000000" w:fill="FFFFFF"/>
            <w:noWrap/>
            <w:vAlign w:val="center"/>
            <w:hideMark/>
          </w:tcPr>
          <w:p w14:paraId="67D048F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138.102,00 € </w:t>
            </w:r>
          </w:p>
        </w:tc>
      </w:tr>
      <w:tr w:rsidR="00C47D82" w:rsidRPr="00C47D82" w14:paraId="1A10A678" w14:textId="77777777" w:rsidTr="00500425">
        <w:trPr>
          <w:trHeight w:val="315"/>
        </w:trPr>
        <w:tc>
          <w:tcPr>
            <w:tcW w:w="349" w:type="pct"/>
            <w:shd w:val="clear" w:color="000000" w:fill="FFFFFF"/>
            <w:noWrap/>
            <w:hideMark/>
          </w:tcPr>
          <w:p w14:paraId="43C0E8A6"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3697" w:type="pct"/>
            <w:shd w:val="clear" w:color="000000" w:fill="FFFFFF"/>
            <w:noWrap/>
            <w:hideMark/>
          </w:tcPr>
          <w:p w14:paraId="5AAA1446"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954" w:type="pct"/>
            <w:shd w:val="clear" w:color="000000" w:fill="FFFFFF"/>
            <w:noWrap/>
            <w:vAlign w:val="center"/>
            <w:hideMark/>
          </w:tcPr>
          <w:p w14:paraId="49D8B7D1"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1B01F33D" w14:textId="77777777" w:rsidTr="00500425">
        <w:trPr>
          <w:trHeight w:val="315"/>
        </w:trPr>
        <w:tc>
          <w:tcPr>
            <w:tcW w:w="349" w:type="pct"/>
            <w:shd w:val="clear" w:color="000000" w:fill="D9D9D9"/>
            <w:hideMark/>
          </w:tcPr>
          <w:p w14:paraId="0BCEFF65"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1F288934" w14:textId="77777777" w:rsidR="00C47D82" w:rsidRPr="00C47D82" w:rsidRDefault="00C47D82">
            <w:pPr>
              <w:rPr>
                <w:rFonts w:ascii="Aptos" w:hAnsi="Aptos"/>
                <w:color w:val="000000"/>
                <w:sz w:val="22"/>
                <w:szCs w:val="22"/>
              </w:rPr>
            </w:pPr>
            <w:r w:rsidRPr="00C47D82">
              <w:rPr>
                <w:rFonts w:ascii="Aptos" w:hAnsi="Aptos"/>
                <w:color w:val="000000"/>
                <w:sz w:val="22"/>
                <w:szCs w:val="22"/>
              </w:rPr>
              <w:t>Sportska rasvjeta - lokacije obuhvata</w:t>
            </w:r>
          </w:p>
        </w:tc>
        <w:tc>
          <w:tcPr>
            <w:tcW w:w="954" w:type="pct"/>
            <w:shd w:val="clear" w:color="000000" w:fill="D9D9D9"/>
            <w:vAlign w:val="center"/>
            <w:hideMark/>
          </w:tcPr>
          <w:p w14:paraId="71245C9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735BEB4" w14:textId="77777777" w:rsidTr="00500425">
        <w:trPr>
          <w:trHeight w:val="2766"/>
        </w:trPr>
        <w:tc>
          <w:tcPr>
            <w:tcW w:w="349" w:type="pct"/>
            <w:shd w:val="clear" w:color="000000" w:fill="FFFFFF"/>
            <w:noWrap/>
            <w:hideMark/>
          </w:tcPr>
          <w:p w14:paraId="34DD3CE8" w14:textId="77777777" w:rsidR="00C47D82" w:rsidRPr="00C47D82" w:rsidRDefault="00C47D82">
            <w:pPr>
              <w:rPr>
                <w:rFonts w:ascii="Aptos" w:hAnsi="Aptos"/>
                <w:color w:val="000000"/>
                <w:sz w:val="22"/>
                <w:szCs w:val="22"/>
              </w:rPr>
            </w:pPr>
            <w:r w:rsidRPr="00C47D82">
              <w:rPr>
                <w:rFonts w:ascii="Aptos" w:hAnsi="Aptos"/>
                <w:color w:val="000000"/>
                <w:sz w:val="22"/>
                <w:szCs w:val="22"/>
              </w:rPr>
              <w:t>4.</w:t>
            </w:r>
          </w:p>
        </w:tc>
        <w:tc>
          <w:tcPr>
            <w:tcW w:w="3697" w:type="pct"/>
            <w:shd w:val="clear" w:color="000000" w:fill="FFFFFF"/>
            <w:hideMark/>
          </w:tcPr>
          <w:p w14:paraId="5A4BD138" w14:textId="77777777" w:rsidR="00C47D82" w:rsidRDefault="00C47D82">
            <w:pPr>
              <w:rPr>
                <w:rFonts w:ascii="Aptos" w:hAnsi="Aptos"/>
                <w:color w:val="222222"/>
                <w:sz w:val="22"/>
                <w:szCs w:val="22"/>
              </w:rPr>
            </w:pPr>
            <w:r w:rsidRPr="00C47D82">
              <w:rPr>
                <w:rFonts w:ascii="Aptos" w:hAnsi="Aptos"/>
                <w:color w:val="222222"/>
                <w:sz w:val="22"/>
                <w:szCs w:val="22"/>
              </w:rPr>
              <w:t>U okviru unaprjeđenja sportske infrastrukture planiraju se aktivnosti gradnje nove rasvjete te modernizacije postojeće rasvjete sportskih igrališta na području Općine.</w:t>
            </w:r>
            <w:r w:rsidRPr="00C47D82">
              <w:rPr>
                <w:rFonts w:ascii="Aptos" w:hAnsi="Aptos"/>
                <w:color w:val="222222"/>
                <w:sz w:val="22"/>
                <w:szCs w:val="22"/>
              </w:rPr>
              <w:br/>
            </w:r>
            <w:r w:rsidRPr="00C47D82">
              <w:rPr>
                <w:rFonts w:ascii="Aptos" w:hAnsi="Aptos"/>
                <w:b/>
                <w:bCs/>
                <w:color w:val="222222"/>
                <w:sz w:val="22"/>
                <w:szCs w:val="22"/>
              </w:rPr>
              <w:t>Gradnja nove rasvjete</w:t>
            </w:r>
            <w:r w:rsidRPr="00C47D82">
              <w:rPr>
                <w:rFonts w:ascii="Aptos" w:hAnsi="Aptos"/>
                <w:b/>
                <w:bCs/>
                <w:color w:val="222222"/>
                <w:sz w:val="22"/>
                <w:szCs w:val="22"/>
              </w:rPr>
              <w:br/>
            </w:r>
            <w:r w:rsidRPr="00C47D82">
              <w:rPr>
                <w:rFonts w:ascii="Aptos" w:hAnsi="Aptos"/>
                <w:color w:val="222222"/>
                <w:sz w:val="22"/>
                <w:szCs w:val="22"/>
              </w:rPr>
              <w:t>Planira se izgradnja novog sustava rasvjete na sljedećim lokacijama:</w:t>
            </w:r>
            <w:r w:rsidRPr="00C47D82">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C47D82">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C47D82">
              <w:rPr>
                <w:rFonts w:ascii="Aptos" w:hAnsi="Aptos"/>
                <w:color w:val="222222"/>
                <w:sz w:val="22"/>
                <w:szCs w:val="22"/>
              </w:rPr>
              <w:br/>
              <w:t>- Dječje igralište u Donjostupničkoj ulici, broj k.č. 7609 - Osvjetljavanje dječjeg igrališta i malonogometnog/košarkaškog igrališra. Ukupno se predviđa 6 rasvjetnih mjesta i ormar za upravljanje rasvjetom. Procjena investicije 10.000,00 EUR.</w:t>
            </w:r>
            <w:r w:rsidRPr="00C47D82">
              <w:rPr>
                <w:rFonts w:ascii="Aptos" w:hAnsi="Aptos"/>
                <w:color w:val="222222"/>
                <w:sz w:val="22"/>
                <w:szCs w:val="22"/>
              </w:rPr>
              <w:br/>
              <w:t>- Božići, košarkaško igralište. Osvjetljavanje košarkaškog igrališra. Ukupno se predviđa 2 rasvjetna mjesta i ormar za upravljanje rasvjetom. Procjena investicije 5.500,00 EUR.</w:t>
            </w:r>
            <w:r w:rsidRPr="00C47D82">
              <w:rPr>
                <w:rFonts w:ascii="Aptos" w:hAnsi="Aptos"/>
                <w:color w:val="222222"/>
                <w:sz w:val="22"/>
                <w:szCs w:val="22"/>
              </w:rPr>
              <w:br/>
              <w:t>- Horvatska ulica, dječje i košarkaško igralište. Planira se osvjetljavanje igrališta sa 4 rasvjetna mjesta i ormarom za upravljanje rasvjetom. Procjena investicije: 7.200,00 EUR</w:t>
            </w:r>
          </w:p>
          <w:p w14:paraId="267670A4" w14:textId="29A63167" w:rsidR="003D14DD" w:rsidRPr="00C47D82" w:rsidRDefault="003D14DD">
            <w:pPr>
              <w:rPr>
                <w:rFonts w:ascii="Aptos" w:hAnsi="Aptos"/>
                <w:color w:val="222222"/>
                <w:sz w:val="22"/>
                <w:szCs w:val="22"/>
              </w:rPr>
            </w:pPr>
            <w:r w:rsidRPr="00C47D82">
              <w:rPr>
                <w:rFonts w:ascii="Aptos" w:hAnsi="Aptos"/>
                <w:color w:val="222222"/>
                <w:sz w:val="22"/>
                <w:szCs w:val="22"/>
              </w:rPr>
              <w:t>- Kovačičko, dječje igralište. Ukupno se predviđa 2 rasvjetna mjesta i ormar za upravljanje rasvjetom. Procjena investicije 5.500,00 EUR.</w:t>
            </w:r>
            <w:r w:rsidRPr="00C47D82">
              <w:rPr>
                <w:rFonts w:ascii="Aptos" w:hAnsi="Aptos"/>
                <w:color w:val="222222"/>
                <w:sz w:val="22"/>
                <w:szCs w:val="22"/>
              </w:rPr>
              <w:br/>
              <w:t>- Kratka ulica, dječje igralište. Ukupno se predviđa 2 rasvjetna mjesta i ormar za upravljanje rasvjetom. Procjena investicije 5.500,00 EUR.</w:t>
            </w:r>
            <w:r w:rsidRPr="00C47D82">
              <w:rPr>
                <w:rFonts w:ascii="Aptos" w:hAnsi="Aptos"/>
                <w:color w:val="222222"/>
                <w:sz w:val="22"/>
                <w:szCs w:val="22"/>
              </w:rPr>
              <w:br/>
              <w:t>- Verenička ulica, dječje igralište. Ukupno se predviđa 2 rasvjetna mjesta i ormar za upravljanje rasvjetom. Procjena investicije 5.500,00 EUR.</w:t>
            </w:r>
            <w:r w:rsidRPr="00C47D82">
              <w:rPr>
                <w:rFonts w:ascii="Aptos" w:hAnsi="Aptos"/>
                <w:color w:val="222222"/>
                <w:sz w:val="22"/>
                <w:szCs w:val="22"/>
              </w:rPr>
              <w:br/>
              <w:t>- Dječje igralište u Donjostupničkoj ulici, broj k.č. 9309/1 - Osvjetljavanje dječjeg igrališta. Ukupno se predviđa 2 rasvjetnih mjesta i ormar za upravljanje rasvjetom. Procjena investicije 5.500,00 EUR.</w:t>
            </w:r>
            <w:r w:rsidRPr="00C47D82">
              <w:rPr>
                <w:rFonts w:ascii="Aptos" w:hAnsi="Aptos"/>
                <w:color w:val="222222"/>
                <w:sz w:val="22"/>
                <w:szCs w:val="22"/>
              </w:rPr>
              <w:br/>
              <w:t xml:space="preserve">Gradnja obuhvaća projektiranje i izvedbu kompletne rasvjetne instalacije, uključujući postavu rasvjetnih stupova, ugradnju LED </w:t>
            </w:r>
            <w:r w:rsidRPr="00C47D82">
              <w:rPr>
                <w:rFonts w:ascii="Aptos" w:hAnsi="Aptos"/>
                <w:color w:val="222222"/>
                <w:sz w:val="22"/>
                <w:szCs w:val="22"/>
              </w:rPr>
              <w:lastRenderedPageBreak/>
              <w:t>reflektora odgovarajućih svjetlotehničkih karakteristika, polaganje napojnih vodova, ugradnju upravljačke opreme te provedbu ispitivanja i puštanje sustava u rad. Sustav će biti projektiran sukladno važećim normama za sportsku rasvjetu te zahtjevima zaštite od svjetlosnog onečišćenja.</w:t>
            </w:r>
          </w:p>
        </w:tc>
        <w:tc>
          <w:tcPr>
            <w:tcW w:w="954" w:type="pct"/>
            <w:shd w:val="clear" w:color="000000" w:fill="FFFFFF"/>
            <w:noWrap/>
            <w:vAlign w:val="center"/>
            <w:hideMark/>
          </w:tcPr>
          <w:p w14:paraId="28CC0DAF"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lastRenderedPageBreak/>
              <w:t xml:space="preserve">                    135.700,00 € </w:t>
            </w:r>
          </w:p>
        </w:tc>
      </w:tr>
      <w:tr w:rsidR="00C47D82" w:rsidRPr="00C47D82" w14:paraId="07CB7E2A" w14:textId="77777777" w:rsidTr="00500425">
        <w:trPr>
          <w:trHeight w:val="315"/>
        </w:trPr>
        <w:tc>
          <w:tcPr>
            <w:tcW w:w="349" w:type="pct"/>
            <w:shd w:val="clear" w:color="000000" w:fill="D9D9D9"/>
            <w:hideMark/>
          </w:tcPr>
          <w:p w14:paraId="153A3743"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7566C254" w14:textId="77777777" w:rsidR="00C47D82" w:rsidRPr="00C47D82" w:rsidRDefault="00C47D82">
            <w:pPr>
              <w:rPr>
                <w:rFonts w:ascii="Aptos" w:hAnsi="Aptos"/>
                <w:color w:val="000000"/>
                <w:sz w:val="22"/>
                <w:szCs w:val="22"/>
              </w:rPr>
            </w:pPr>
            <w:r w:rsidRPr="00C47D82">
              <w:rPr>
                <w:rFonts w:ascii="Aptos" w:hAnsi="Aptos"/>
                <w:color w:val="000000"/>
                <w:sz w:val="22"/>
                <w:szCs w:val="22"/>
              </w:rPr>
              <w:t>Informacijsko-Komunikacijska (IK) platforma</w:t>
            </w:r>
          </w:p>
        </w:tc>
        <w:tc>
          <w:tcPr>
            <w:tcW w:w="954" w:type="pct"/>
            <w:shd w:val="clear" w:color="000000" w:fill="D9D9D9"/>
            <w:vAlign w:val="center"/>
            <w:hideMark/>
          </w:tcPr>
          <w:p w14:paraId="023A0B2D"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702E9AD2" w14:textId="77777777" w:rsidTr="00500425">
        <w:trPr>
          <w:trHeight w:val="1976"/>
        </w:trPr>
        <w:tc>
          <w:tcPr>
            <w:tcW w:w="349" w:type="pct"/>
            <w:shd w:val="clear" w:color="000000" w:fill="FFFFFF"/>
            <w:noWrap/>
            <w:hideMark/>
          </w:tcPr>
          <w:p w14:paraId="24B3C94F" w14:textId="77777777" w:rsidR="00C47D82" w:rsidRPr="00C47D82" w:rsidRDefault="00C47D82">
            <w:pPr>
              <w:rPr>
                <w:rFonts w:ascii="Aptos" w:hAnsi="Aptos"/>
                <w:color w:val="000000"/>
                <w:sz w:val="22"/>
                <w:szCs w:val="22"/>
              </w:rPr>
            </w:pPr>
            <w:r w:rsidRPr="00C47D82">
              <w:rPr>
                <w:rFonts w:ascii="Aptos" w:hAnsi="Aptos"/>
                <w:color w:val="000000"/>
                <w:sz w:val="22"/>
                <w:szCs w:val="22"/>
              </w:rPr>
              <w:t>5.</w:t>
            </w:r>
          </w:p>
        </w:tc>
        <w:tc>
          <w:tcPr>
            <w:tcW w:w="3697" w:type="pct"/>
            <w:shd w:val="clear" w:color="000000" w:fill="FFFFFF"/>
            <w:hideMark/>
          </w:tcPr>
          <w:p w14:paraId="203EA113" w14:textId="77777777" w:rsidR="00C47D82" w:rsidRPr="00C47D82" w:rsidRDefault="00C47D82">
            <w:pPr>
              <w:rPr>
                <w:rFonts w:ascii="Aptos" w:hAnsi="Aptos"/>
                <w:color w:val="222222"/>
                <w:sz w:val="22"/>
                <w:szCs w:val="22"/>
              </w:rPr>
            </w:pPr>
            <w:r w:rsidRPr="00C47D82">
              <w:rPr>
                <w:rFonts w:ascii="Aptos" w:hAnsi="Aptos"/>
                <w:color w:val="222222"/>
                <w:sz w:val="22"/>
                <w:szCs w:val="22"/>
              </w:rPr>
              <w:t>Sukladno Pravilniku o zonama rasvijetljenosti, dopuštenim vrijednostima rasvjetljavanja i načinima upravljanja rasvjetnim sustavima, članak 2., stavak 2., Općina Stupnik nema implementiran napredni sustav upravljanja gradom (Smart city concept) koji integrira informacijsku i komunikacijsku tehnologiju (IKT) te različite fizičke uređaje povezane na mrežu Internet stvari (IoT) kako bi se optimizirala učinkovitost gradskog poslovanja i usluga i povezanost s građanima.</w:t>
            </w:r>
          </w:p>
        </w:tc>
        <w:tc>
          <w:tcPr>
            <w:tcW w:w="954" w:type="pct"/>
            <w:shd w:val="clear" w:color="000000" w:fill="FFFFFF"/>
            <w:noWrap/>
            <w:vAlign w:val="center"/>
            <w:hideMark/>
          </w:tcPr>
          <w:p w14:paraId="1DB62823"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6.500,00 € </w:t>
            </w:r>
          </w:p>
        </w:tc>
      </w:tr>
      <w:tr w:rsidR="00C47D82" w:rsidRPr="00C47D82" w14:paraId="5DD15DD8" w14:textId="77777777" w:rsidTr="00500425">
        <w:trPr>
          <w:trHeight w:val="315"/>
        </w:trPr>
        <w:tc>
          <w:tcPr>
            <w:tcW w:w="349" w:type="pct"/>
            <w:shd w:val="clear" w:color="000000" w:fill="FFFFFF"/>
            <w:noWrap/>
            <w:hideMark/>
          </w:tcPr>
          <w:p w14:paraId="46F65327"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72E0CDC4"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542C6CC"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4BFB4246" w14:textId="77777777" w:rsidTr="00500425">
        <w:trPr>
          <w:trHeight w:val="615"/>
        </w:trPr>
        <w:tc>
          <w:tcPr>
            <w:tcW w:w="349" w:type="pct"/>
            <w:vAlign w:val="center"/>
            <w:hideMark/>
          </w:tcPr>
          <w:p w14:paraId="440A0A39"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0D0D0"/>
            <w:vAlign w:val="center"/>
            <w:hideMark/>
          </w:tcPr>
          <w:p w14:paraId="503715FB" w14:textId="77777777" w:rsidR="00C47D82" w:rsidRPr="00C47D82" w:rsidRDefault="00C47D82">
            <w:pPr>
              <w:rPr>
                <w:rFonts w:ascii="Aptos" w:hAnsi="Aptos"/>
                <w:color w:val="000000"/>
                <w:sz w:val="22"/>
                <w:szCs w:val="22"/>
              </w:rPr>
            </w:pPr>
            <w:r w:rsidRPr="00C47D82">
              <w:rPr>
                <w:rFonts w:ascii="Aptos" w:hAnsi="Aptos"/>
                <w:color w:val="000000"/>
                <w:sz w:val="22"/>
                <w:szCs w:val="22"/>
              </w:rPr>
              <w:t>Uređaji povezani na mrežu Internet stvari (IoT)- upravljanje rasvjetom</w:t>
            </w:r>
          </w:p>
        </w:tc>
        <w:tc>
          <w:tcPr>
            <w:tcW w:w="954" w:type="pct"/>
            <w:shd w:val="clear" w:color="000000" w:fill="D9D9D9"/>
            <w:vAlign w:val="center"/>
            <w:hideMark/>
          </w:tcPr>
          <w:p w14:paraId="6C531FE3"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B3F6767" w14:textId="77777777" w:rsidTr="00500425">
        <w:trPr>
          <w:trHeight w:val="2160"/>
        </w:trPr>
        <w:tc>
          <w:tcPr>
            <w:tcW w:w="349" w:type="pct"/>
            <w:noWrap/>
            <w:vAlign w:val="center"/>
            <w:hideMark/>
          </w:tcPr>
          <w:p w14:paraId="012A462F" w14:textId="77777777" w:rsidR="00C47D82" w:rsidRPr="00C47D82" w:rsidRDefault="00C47D82">
            <w:pPr>
              <w:rPr>
                <w:rFonts w:ascii="Aptos" w:hAnsi="Aptos"/>
                <w:color w:val="000000"/>
                <w:sz w:val="22"/>
                <w:szCs w:val="22"/>
              </w:rPr>
            </w:pPr>
            <w:r w:rsidRPr="00C47D82">
              <w:rPr>
                <w:rFonts w:ascii="Aptos" w:hAnsi="Aptos"/>
                <w:color w:val="000000"/>
                <w:sz w:val="22"/>
                <w:szCs w:val="22"/>
              </w:rPr>
              <w:t>6.</w:t>
            </w:r>
          </w:p>
        </w:tc>
        <w:tc>
          <w:tcPr>
            <w:tcW w:w="3697" w:type="pct"/>
            <w:vAlign w:val="center"/>
            <w:hideMark/>
          </w:tcPr>
          <w:p w14:paraId="4DD328E1" w14:textId="77777777" w:rsidR="00C47D82" w:rsidRPr="00C47D82" w:rsidRDefault="00C47D82">
            <w:pPr>
              <w:rPr>
                <w:rFonts w:ascii="Aptos" w:hAnsi="Aptos"/>
                <w:color w:val="000000"/>
                <w:sz w:val="22"/>
                <w:szCs w:val="22"/>
              </w:rPr>
            </w:pPr>
            <w:r w:rsidRPr="00C47D82">
              <w:rPr>
                <w:rFonts w:ascii="Aptos" w:hAnsi="Aptos"/>
                <w:color w:val="000000"/>
                <w:sz w:val="22"/>
                <w:szCs w:val="22"/>
              </w:rPr>
              <w:t>U ormarima javne rasvjete nema digitalnog ili naprednog upravljanja (IoT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Stupnik nalazi se 15 ormara javne rasvjete s pripadnim obračunskim mjernim mjestima i opremom za rad rasvjete.</w:t>
            </w:r>
          </w:p>
        </w:tc>
        <w:tc>
          <w:tcPr>
            <w:tcW w:w="954" w:type="pct"/>
            <w:shd w:val="clear" w:color="000000" w:fill="FFFFFF"/>
            <w:noWrap/>
            <w:vAlign w:val="center"/>
            <w:hideMark/>
          </w:tcPr>
          <w:p w14:paraId="38D4153C"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16.500,00 € </w:t>
            </w:r>
          </w:p>
        </w:tc>
      </w:tr>
      <w:tr w:rsidR="00C47D82" w:rsidRPr="00C47D82" w14:paraId="420DE1E7" w14:textId="77777777" w:rsidTr="00500425">
        <w:trPr>
          <w:trHeight w:val="315"/>
        </w:trPr>
        <w:tc>
          <w:tcPr>
            <w:tcW w:w="349" w:type="pct"/>
            <w:shd w:val="clear" w:color="000000" w:fill="FFFFFF"/>
            <w:noWrap/>
            <w:hideMark/>
          </w:tcPr>
          <w:p w14:paraId="0A6EB4A3"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54147900"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072E026"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08F3B571" w14:textId="77777777" w:rsidTr="00500425">
        <w:trPr>
          <w:trHeight w:val="615"/>
        </w:trPr>
        <w:tc>
          <w:tcPr>
            <w:tcW w:w="349" w:type="pct"/>
            <w:shd w:val="clear" w:color="000000" w:fill="D9D9D9"/>
            <w:hideMark/>
          </w:tcPr>
          <w:p w14:paraId="29A03B6D"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03149CA4" w14:textId="77777777" w:rsidR="00C47D82" w:rsidRPr="00C47D82" w:rsidRDefault="00C47D82">
            <w:pPr>
              <w:rPr>
                <w:rFonts w:ascii="Aptos" w:hAnsi="Aptos"/>
                <w:color w:val="000000"/>
                <w:sz w:val="22"/>
                <w:szCs w:val="22"/>
              </w:rPr>
            </w:pPr>
            <w:r w:rsidRPr="00C47D82">
              <w:rPr>
                <w:rFonts w:ascii="Aptos" w:hAnsi="Aptos"/>
                <w:color w:val="000000"/>
                <w:sz w:val="22"/>
                <w:szCs w:val="22"/>
              </w:rPr>
              <w:t>Evidentiranje elemenata sustava javne rasvjete u katastru infrastrukture</w:t>
            </w:r>
          </w:p>
        </w:tc>
        <w:tc>
          <w:tcPr>
            <w:tcW w:w="954" w:type="pct"/>
            <w:shd w:val="clear" w:color="000000" w:fill="D9D9D9"/>
            <w:vAlign w:val="center"/>
            <w:hideMark/>
          </w:tcPr>
          <w:p w14:paraId="48CA0377"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453ABBA" w14:textId="77777777" w:rsidTr="00500425">
        <w:trPr>
          <w:trHeight w:val="1095"/>
        </w:trPr>
        <w:tc>
          <w:tcPr>
            <w:tcW w:w="349" w:type="pct"/>
            <w:shd w:val="clear" w:color="000000" w:fill="FFFFFF"/>
            <w:noWrap/>
            <w:hideMark/>
          </w:tcPr>
          <w:p w14:paraId="088465EE" w14:textId="77777777" w:rsidR="00C47D82" w:rsidRPr="00C47D82" w:rsidRDefault="00C47D82">
            <w:pPr>
              <w:rPr>
                <w:rFonts w:ascii="Aptos" w:hAnsi="Aptos"/>
                <w:color w:val="000000"/>
                <w:sz w:val="22"/>
                <w:szCs w:val="22"/>
              </w:rPr>
            </w:pPr>
            <w:r w:rsidRPr="00C47D82">
              <w:rPr>
                <w:rFonts w:ascii="Aptos" w:hAnsi="Aptos"/>
                <w:color w:val="000000"/>
                <w:sz w:val="22"/>
                <w:szCs w:val="22"/>
              </w:rPr>
              <w:t>7.</w:t>
            </w:r>
          </w:p>
        </w:tc>
        <w:tc>
          <w:tcPr>
            <w:tcW w:w="3697" w:type="pct"/>
            <w:shd w:val="clear" w:color="000000" w:fill="FFFFFF"/>
            <w:hideMark/>
          </w:tcPr>
          <w:p w14:paraId="5A46FF93" w14:textId="77777777" w:rsidR="00C47D82" w:rsidRPr="00C47D82" w:rsidRDefault="00C47D82">
            <w:pPr>
              <w:rPr>
                <w:rFonts w:ascii="Aptos" w:hAnsi="Aptos"/>
                <w:color w:val="222222"/>
                <w:sz w:val="22"/>
                <w:szCs w:val="22"/>
              </w:rPr>
            </w:pPr>
            <w:r w:rsidRPr="00C47D82">
              <w:rPr>
                <w:rFonts w:ascii="Aptos" w:hAnsi="Aptos"/>
                <w:color w:val="222222"/>
                <w:sz w:val="22"/>
                <w:szCs w:val="22"/>
              </w:rPr>
              <w:t>Prema članku 126. zakona o državnoj izmjeri i katastru nekretnina (nn 112/18, 39/22) potrebno je dostaviti podatke o javnoj rasvjeti radi upisa u sustav katastra infrastrukture.</w:t>
            </w:r>
          </w:p>
        </w:tc>
        <w:tc>
          <w:tcPr>
            <w:tcW w:w="954" w:type="pct"/>
            <w:shd w:val="clear" w:color="000000" w:fill="FFFFFF"/>
            <w:noWrap/>
            <w:vAlign w:val="center"/>
            <w:hideMark/>
          </w:tcPr>
          <w:p w14:paraId="70C7995E"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6.300,00 € </w:t>
            </w:r>
          </w:p>
        </w:tc>
      </w:tr>
      <w:tr w:rsidR="00C47D82" w:rsidRPr="00C47D82" w14:paraId="2BF89E19" w14:textId="77777777" w:rsidTr="00500425">
        <w:trPr>
          <w:trHeight w:val="315"/>
        </w:trPr>
        <w:tc>
          <w:tcPr>
            <w:tcW w:w="349" w:type="pct"/>
            <w:shd w:val="clear" w:color="000000" w:fill="FFFFFF"/>
            <w:noWrap/>
            <w:hideMark/>
          </w:tcPr>
          <w:p w14:paraId="08EFCCB9"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3697" w:type="pct"/>
            <w:shd w:val="clear" w:color="000000" w:fill="FFFFFF"/>
            <w:noWrap/>
            <w:hideMark/>
          </w:tcPr>
          <w:p w14:paraId="728D99FD" w14:textId="77777777" w:rsidR="00C47D82" w:rsidRPr="00C47D82" w:rsidRDefault="00C47D82">
            <w:pPr>
              <w:rPr>
                <w:rFonts w:ascii="Aptos" w:hAnsi="Aptos"/>
                <w:color w:val="222222"/>
                <w:sz w:val="22"/>
                <w:szCs w:val="22"/>
              </w:rPr>
            </w:pPr>
            <w:r w:rsidRPr="00C47D82">
              <w:rPr>
                <w:rFonts w:ascii="Aptos" w:hAnsi="Aptos"/>
                <w:color w:val="222222"/>
                <w:sz w:val="22"/>
                <w:szCs w:val="22"/>
              </w:rPr>
              <w:t> </w:t>
            </w:r>
          </w:p>
        </w:tc>
        <w:tc>
          <w:tcPr>
            <w:tcW w:w="954" w:type="pct"/>
            <w:shd w:val="clear" w:color="000000" w:fill="FFFFFF"/>
            <w:noWrap/>
            <w:vAlign w:val="center"/>
            <w:hideMark/>
          </w:tcPr>
          <w:p w14:paraId="3D59755F"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67FBAC41" w14:textId="77777777" w:rsidTr="00500425">
        <w:trPr>
          <w:trHeight w:val="315"/>
        </w:trPr>
        <w:tc>
          <w:tcPr>
            <w:tcW w:w="349" w:type="pct"/>
            <w:shd w:val="clear" w:color="000000" w:fill="D9D9D9"/>
            <w:hideMark/>
          </w:tcPr>
          <w:p w14:paraId="7BD5DDB9"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56A80EB2" w14:textId="77777777" w:rsidR="00C47D82" w:rsidRPr="00C47D82" w:rsidRDefault="00C47D82">
            <w:pPr>
              <w:rPr>
                <w:rFonts w:ascii="Aptos" w:hAnsi="Aptos"/>
                <w:color w:val="000000"/>
                <w:sz w:val="22"/>
                <w:szCs w:val="22"/>
              </w:rPr>
            </w:pPr>
            <w:r w:rsidRPr="00C47D82">
              <w:rPr>
                <w:rFonts w:ascii="Aptos" w:hAnsi="Aptos"/>
                <w:color w:val="000000"/>
                <w:sz w:val="22"/>
                <w:szCs w:val="22"/>
              </w:rPr>
              <w:t>Izrada projektno-tehničke dokumentacije</w:t>
            </w:r>
          </w:p>
        </w:tc>
        <w:tc>
          <w:tcPr>
            <w:tcW w:w="954" w:type="pct"/>
            <w:shd w:val="clear" w:color="000000" w:fill="D9D9D9"/>
            <w:vAlign w:val="center"/>
            <w:hideMark/>
          </w:tcPr>
          <w:p w14:paraId="0848B2B0"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Procjena investicije </w:t>
            </w:r>
          </w:p>
        </w:tc>
      </w:tr>
      <w:tr w:rsidR="00C47D82" w:rsidRPr="00C47D82" w14:paraId="326EF0BD" w14:textId="77777777" w:rsidTr="00500425">
        <w:trPr>
          <w:trHeight w:val="315"/>
        </w:trPr>
        <w:tc>
          <w:tcPr>
            <w:tcW w:w="349" w:type="pct"/>
            <w:shd w:val="clear" w:color="000000" w:fill="FFFFFF"/>
            <w:noWrap/>
            <w:hideMark/>
          </w:tcPr>
          <w:p w14:paraId="3D0C1ACC" w14:textId="77777777" w:rsidR="00C47D82" w:rsidRPr="00C47D82" w:rsidRDefault="00C47D82">
            <w:pPr>
              <w:rPr>
                <w:rFonts w:ascii="Aptos" w:hAnsi="Aptos"/>
                <w:color w:val="000000"/>
                <w:sz w:val="22"/>
                <w:szCs w:val="22"/>
              </w:rPr>
            </w:pPr>
            <w:r w:rsidRPr="00C47D82">
              <w:rPr>
                <w:rFonts w:ascii="Aptos" w:hAnsi="Aptos"/>
                <w:color w:val="000000"/>
                <w:sz w:val="22"/>
                <w:szCs w:val="22"/>
              </w:rPr>
              <w:t>8.</w:t>
            </w:r>
          </w:p>
        </w:tc>
        <w:tc>
          <w:tcPr>
            <w:tcW w:w="3697" w:type="pct"/>
            <w:shd w:val="clear" w:color="000000" w:fill="FFFFFF"/>
            <w:hideMark/>
          </w:tcPr>
          <w:p w14:paraId="146CCE24" w14:textId="77777777" w:rsidR="00C47D82" w:rsidRPr="00C47D82" w:rsidRDefault="00C47D82">
            <w:pPr>
              <w:rPr>
                <w:rFonts w:ascii="Aptos" w:hAnsi="Aptos"/>
                <w:color w:val="222222"/>
                <w:sz w:val="22"/>
                <w:szCs w:val="22"/>
              </w:rPr>
            </w:pPr>
            <w:r w:rsidRPr="00C47D82">
              <w:rPr>
                <w:rFonts w:ascii="Aptos" w:hAnsi="Aptos"/>
                <w:color w:val="222222"/>
                <w:sz w:val="22"/>
                <w:szCs w:val="22"/>
              </w:rPr>
              <w:t xml:space="preserve">Izrada projektno tehničke dokumenacije </w:t>
            </w:r>
          </w:p>
        </w:tc>
        <w:tc>
          <w:tcPr>
            <w:tcW w:w="954" w:type="pct"/>
            <w:shd w:val="clear" w:color="000000" w:fill="FFFFFF"/>
            <w:noWrap/>
            <w:vAlign w:val="center"/>
            <w:hideMark/>
          </w:tcPr>
          <w:p w14:paraId="2D2D003D" w14:textId="4242FFEC" w:rsidR="00C47D82" w:rsidRPr="00C47D82" w:rsidRDefault="00C47D82">
            <w:pPr>
              <w:jc w:val="center"/>
              <w:rPr>
                <w:rFonts w:ascii="Aptos" w:hAnsi="Aptos"/>
                <w:color w:val="000000"/>
                <w:sz w:val="22"/>
                <w:szCs w:val="22"/>
              </w:rPr>
            </w:pPr>
            <w:r w:rsidRPr="00C47D82">
              <w:rPr>
                <w:rFonts w:ascii="Aptos" w:hAnsi="Aptos"/>
                <w:color w:val="000000"/>
                <w:sz w:val="22"/>
                <w:szCs w:val="22"/>
              </w:rPr>
              <w:t> </w:t>
            </w:r>
            <w:r w:rsidR="008A392E">
              <w:rPr>
                <w:rFonts w:ascii="Aptos" w:hAnsi="Aptos"/>
                <w:color w:val="000000"/>
                <w:sz w:val="22"/>
                <w:szCs w:val="22"/>
              </w:rPr>
              <w:t>25</w:t>
            </w:r>
            <w:r w:rsidR="00DA5642">
              <w:rPr>
                <w:rFonts w:ascii="Aptos" w:hAnsi="Aptos"/>
                <w:color w:val="000000"/>
                <w:sz w:val="22"/>
                <w:szCs w:val="22"/>
              </w:rPr>
              <w:t>.000,00</w:t>
            </w:r>
          </w:p>
        </w:tc>
      </w:tr>
      <w:tr w:rsidR="00C47D82" w:rsidRPr="00C47D82" w14:paraId="1FEEC463" w14:textId="77777777" w:rsidTr="00500425">
        <w:trPr>
          <w:trHeight w:val="315"/>
        </w:trPr>
        <w:tc>
          <w:tcPr>
            <w:tcW w:w="349" w:type="pct"/>
            <w:shd w:val="clear" w:color="000000" w:fill="D9D9D9"/>
            <w:hideMark/>
          </w:tcPr>
          <w:p w14:paraId="65164E90" w14:textId="77777777" w:rsidR="00C47D82" w:rsidRPr="00C47D82" w:rsidRDefault="00C47D82">
            <w:pPr>
              <w:rPr>
                <w:rFonts w:ascii="Aptos" w:hAnsi="Aptos"/>
                <w:color w:val="000000"/>
                <w:sz w:val="22"/>
                <w:szCs w:val="22"/>
              </w:rPr>
            </w:pPr>
            <w:r w:rsidRPr="00C47D82">
              <w:rPr>
                <w:rFonts w:ascii="Aptos" w:hAnsi="Aptos"/>
                <w:color w:val="000000"/>
                <w:sz w:val="22"/>
                <w:szCs w:val="22"/>
              </w:rPr>
              <w:t>R.br.</w:t>
            </w:r>
          </w:p>
        </w:tc>
        <w:tc>
          <w:tcPr>
            <w:tcW w:w="3697" w:type="pct"/>
            <w:shd w:val="clear" w:color="000000" w:fill="D9D9D9"/>
            <w:hideMark/>
          </w:tcPr>
          <w:p w14:paraId="23D0C43A" w14:textId="77777777" w:rsidR="00C47D82" w:rsidRPr="00C47D82" w:rsidRDefault="00C47D82">
            <w:pPr>
              <w:rPr>
                <w:rFonts w:ascii="Aptos" w:hAnsi="Aptos"/>
                <w:color w:val="000000"/>
                <w:sz w:val="22"/>
                <w:szCs w:val="22"/>
              </w:rPr>
            </w:pPr>
            <w:r w:rsidRPr="00C47D82">
              <w:rPr>
                <w:rFonts w:ascii="Aptos" w:hAnsi="Aptos"/>
                <w:color w:val="000000"/>
                <w:sz w:val="22"/>
                <w:szCs w:val="22"/>
              </w:rPr>
              <w:t> </w:t>
            </w:r>
          </w:p>
        </w:tc>
        <w:tc>
          <w:tcPr>
            <w:tcW w:w="954" w:type="pct"/>
            <w:shd w:val="clear" w:color="000000" w:fill="D9D9D9"/>
            <w:vAlign w:val="center"/>
            <w:hideMark/>
          </w:tcPr>
          <w:p w14:paraId="1B04BDB7" w14:textId="77777777" w:rsidR="00C47D82" w:rsidRPr="00C47D82" w:rsidRDefault="00C47D82">
            <w:pPr>
              <w:jc w:val="center"/>
              <w:rPr>
                <w:rFonts w:ascii="Aptos" w:hAnsi="Aptos"/>
                <w:color w:val="000000"/>
                <w:sz w:val="22"/>
                <w:szCs w:val="22"/>
              </w:rPr>
            </w:pPr>
            <w:r w:rsidRPr="00C47D82">
              <w:rPr>
                <w:rFonts w:ascii="Aptos" w:hAnsi="Aptos"/>
                <w:color w:val="000000"/>
                <w:sz w:val="22"/>
                <w:szCs w:val="22"/>
              </w:rPr>
              <w:t> </w:t>
            </w:r>
          </w:p>
        </w:tc>
      </w:tr>
      <w:tr w:rsidR="00C47D82" w:rsidRPr="00C47D82" w14:paraId="41EDA035" w14:textId="77777777" w:rsidTr="00500425">
        <w:trPr>
          <w:trHeight w:val="420"/>
        </w:trPr>
        <w:tc>
          <w:tcPr>
            <w:tcW w:w="349" w:type="pct"/>
            <w:shd w:val="clear" w:color="000000" w:fill="FFFFFF"/>
            <w:noWrap/>
            <w:hideMark/>
          </w:tcPr>
          <w:p w14:paraId="25F0D891" w14:textId="77777777" w:rsidR="00C47D82" w:rsidRPr="00C47D82" w:rsidRDefault="00C47D82">
            <w:pPr>
              <w:rPr>
                <w:rFonts w:ascii="Aptos" w:hAnsi="Aptos"/>
                <w:color w:val="000000"/>
                <w:sz w:val="22"/>
                <w:szCs w:val="22"/>
              </w:rPr>
            </w:pPr>
            <w:r w:rsidRPr="00C47D82">
              <w:rPr>
                <w:rFonts w:ascii="Aptos" w:hAnsi="Aptos"/>
                <w:color w:val="000000"/>
                <w:sz w:val="22"/>
                <w:szCs w:val="22"/>
              </w:rPr>
              <w:t>9.</w:t>
            </w:r>
          </w:p>
        </w:tc>
        <w:tc>
          <w:tcPr>
            <w:tcW w:w="3697" w:type="pct"/>
            <w:shd w:val="clear" w:color="000000" w:fill="FFFFFF"/>
            <w:hideMark/>
          </w:tcPr>
          <w:p w14:paraId="23B0FAE9" w14:textId="77777777" w:rsidR="00C47D82" w:rsidRPr="00C47D82" w:rsidRDefault="00C47D82">
            <w:pPr>
              <w:rPr>
                <w:rFonts w:ascii="Aptos" w:hAnsi="Aptos"/>
                <w:color w:val="222222"/>
                <w:sz w:val="22"/>
                <w:szCs w:val="22"/>
              </w:rPr>
            </w:pPr>
            <w:r w:rsidRPr="00C47D82">
              <w:rPr>
                <w:rFonts w:ascii="Aptos" w:hAnsi="Aptos"/>
                <w:color w:val="222222"/>
                <w:sz w:val="22"/>
                <w:szCs w:val="22"/>
              </w:rPr>
              <w:t>UKUPNO:</w:t>
            </w:r>
          </w:p>
        </w:tc>
        <w:tc>
          <w:tcPr>
            <w:tcW w:w="954" w:type="pct"/>
            <w:shd w:val="clear" w:color="000000" w:fill="FFFFFF"/>
            <w:noWrap/>
            <w:vAlign w:val="center"/>
            <w:hideMark/>
          </w:tcPr>
          <w:p w14:paraId="57967404" w14:textId="642FC375" w:rsidR="00C47D82" w:rsidRPr="00C47D82" w:rsidRDefault="00C47D82">
            <w:pPr>
              <w:jc w:val="center"/>
              <w:rPr>
                <w:rFonts w:ascii="Aptos" w:hAnsi="Aptos"/>
                <w:color w:val="000000"/>
                <w:sz w:val="22"/>
                <w:szCs w:val="22"/>
              </w:rPr>
            </w:pPr>
            <w:r w:rsidRPr="00C47D82">
              <w:rPr>
                <w:rFonts w:ascii="Aptos" w:hAnsi="Aptos"/>
                <w:color w:val="000000"/>
                <w:sz w:val="22"/>
                <w:szCs w:val="22"/>
              </w:rPr>
              <w:t xml:space="preserve">      3</w:t>
            </w:r>
            <w:r w:rsidR="00DA5642">
              <w:rPr>
                <w:rFonts w:ascii="Aptos" w:hAnsi="Aptos"/>
                <w:color w:val="000000"/>
                <w:sz w:val="22"/>
                <w:szCs w:val="22"/>
              </w:rPr>
              <w:t>88</w:t>
            </w:r>
            <w:r w:rsidRPr="00C47D82">
              <w:rPr>
                <w:rFonts w:ascii="Aptos" w:hAnsi="Aptos"/>
                <w:color w:val="000000"/>
                <w:sz w:val="22"/>
                <w:szCs w:val="22"/>
              </w:rPr>
              <w:t xml:space="preserve">.102,00 € </w:t>
            </w:r>
          </w:p>
        </w:tc>
      </w:tr>
    </w:tbl>
    <w:p w14:paraId="0BE8AA1C" w14:textId="77777777" w:rsidR="00A81A2A" w:rsidRPr="0047426E" w:rsidRDefault="00A81A2A" w:rsidP="00DC2441">
      <w:pPr>
        <w:rPr>
          <w:rFonts w:ascii="Aptos" w:hAnsi="Aptos"/>
        </w:rPr>
      </w:pPr>
    </w:p>
    <w:p w14:paraId="1787C5C3" w14:textId="4EBA7F6A" w:rsidR="00DC2441" w:rsidRPr="0047426E" w:rsidRDefault="00DC2441">
      <w:pPr>
        <w:rPr>
          <w:rFonts w:ascii="Aptos" w:hAnsi="Aptos"/>
        </w:rPr>
      </w:pPr>
      <w:r w:rsidRPr="0047426E">
        <w:rPr>
          <w:rFonts w:ascii="Aptos" w:hAnsi="Aptos"/>
        </w:rPr>
        <w:br w:type="page"/>
      </w:r>
    </w:p>
    <w:p w14:paraId="63B6DA7A" w14:textId="37FAFF98" w:rsidR="00DC2441" w:rsidRPr="0047426E" w:rsidRDefault="00DC2441" w:rsidP="00DC2441">
      <w:pPr>
        <w:pStyle w:val="Heading1"/>
        <w:rPr>
          <w:rFonts w:ascii="Aptos" w:hAnsi="Aptos"/>
        </w:rPr>
      </w:pPr>
      <w:bookmarkStart w:id="17" w:name="_Toc234309836"/>
      <w:r w:rsidRPr="0047426E">
        <w:rPr>
          <w:rFonts w:ascii="Aptos" w:hAnsi="Aptos"/>
        </w:rPr>
        <w:lastRenderedPageBreak/>
        <w:t xml:space="preserve">Terminski plan </w:t>
      </w:r>
      <w:r w:rsidR="00866CCD" w:rsidRPr="0047426E">
        <w:rPr>
          <w:rFonts w:ascii="Aptos" w:hAnsi="Aptos"/>
        </w:rPr>
        <w:t>rekonstrukcije i/ili građenja sustava javne rasvjete</w:t>
      </w:r>
      <w:bookmarkEnd w:id="17"/>
    </w:p>
    <w:p w14:paraId="27C3B48C" w14:textId="294AE1E0" w:rsidR="00866CCD" w:rsidRPr="0047426E" w:rsidRDefault="00997FC2" w:rsidP="0029188A">
      <w:pPr>
        <w:spacing w:after="240"/>
        <w:jc w:val="both"/>
        <w:rPr>
          <w:rFonts w:ascii="Aptos" w:hAnsi="Aptos"/>
        </w:rPr>
      </w:pPr>
      <w:r w:rsidRPr="0047426E">
        <w:rPr>
          <w:rFonts w:ascii="Aptos" w:hAnsi="Aptos"/>
        </w:rPr>
        <w:t xml:space="preserve">Prema </w:t>
      </w:r>
      <w:r w:rsidR="00975152" w:rsidRPr="0047426E">
        <w:rPr>
          <w:rFonts w:ascii="Aptos" w:hAnsi="Aptos"/>
        </w:rPr>
        <w:t>Z</w:t>
      </w:r>
      <w:r w:rsidRPr="0047426E">
        <w:rPr>
          <w:rFonts w:ascii="Aptos" w:hAnsi="Aptos"/>
        </w:rPr>
        <w:t xml:space="preserve">akonu </w:t>
      </w:r>
      <w:r w:rsidR="00516A20" w:rsidRPr="0047426E">
        <w:rPr>
          <w:rFonts w:ascii="Aptos" w:hAnsi="Aptos"/>
        </w:rPr>
        <w:t xml:space="preserve">o zaštiti od svjetlosnog onečišćenja </w:t>
      </w:r>
      <w:r w:rsidR="002F6FB1" w:rsidRPr="0047426E">
        <w:rPr>
          <w:rFonts w:ascii="Aptos" w:hAnsi="Aptos"/>
        </w:rPr>
        <w:t>koji je stupio na snagu 01.04.2019.</w:t>
      </w:r>
      <w:r w:rsidR="001B034A" w:rsidRPr="0047426E">
        <w:rPr>
          <w:rFonts w:ascii="Aptos" w:hAnsi="Aptos"/>
        </w:rPr>
        <w:t xml:space="preserve">, </w:t>
      </w:r>
      <w:r w:rsidR="00044132" w:rsidRPr="0047426E">
        <w:rPr>
          <w:rFonts w:ascii="Aptos" w:hAnsi="Aptos"/>
        </w:rPr>
        <w:t>Ministarstvo gospodarstva i održivog razvoja</w:t>
      </w:r>
      <w:r w:rsidR="002E20FF" w:rsidRPr="0047426E">
        <w:rPr>
          <w:rFonts w:ascii="Aptos" w:hAnsi="Aptos"/>
        </w:rPr>
        <w:t xml:space="preserve"> na temelju članka 12. stavka 9. i članka 13. stavka 5. Zakona o zaštiti od svjetlosnog onečišćenja donijelo je </w:t>
      </w:r>
      <w:r w:rsidR="002C592A" w:rsidRPr="0047426E">
        <w:rPr>
          <w:rFonts w:ascii="Aptos" w:hAnsi="Aptos"/>
        </w:rPr>
        <w:t xml:space="preserve">PRAVILNIK O SADRŽAJU, FORMATU I NAČINU IZRADE PLANA RASVJETE I AKCIJSKOG PLANA GRADNJE I/ILI REKONSTRUKCIJE VANJSKE RASVJETE koji je stupio na snagu s </w:t>
      </w:r>
      <w:r w:rsidR="00145748" w:rsidRPr="0047426E">
        <w:rPr>
          <w:rFonts w:ascii="Aptos" w:hAnsi="Aptos"/>
        </w:rPr>
        <w:t>04</w:t>
      </w:r>
      <w:r w:rsidR="00A166E0" w:rsidRPr="0047426E">
        <w:rPr>
          <w:rFonts w:ascii="Aptos" w:hAnsi="Aptos"/>
        </w:rPr>
        <w:t>.</w:t>
      </w:r>
      <w:r w:rsidR="0020747A" w:rsidRPr="0047426E">
        <w:rPr>
          <w:rFonts w:ascii="Aptos" w:hAnsi="Aptos"/>
        </w:rPr>
        <w:t>0</w:t>
      </w:r>
      <w:r w:rsidR="00145748" w:rsidRPr="0047426E">
        <w:rPr>
          <w:rFonts w:ascii="Aptos" w:hAnsi="Aptos"/>
        </w:rPr>
        <w:t>3</w:t>
      </w:r>
      <w:r w:rsidR="00A166E0" w:rsidRPr="0047426E">
        <w:rPr>
          <w:rFonts w:ascii="Aptos" w:hAnsi="Aptos"/>
        </w:rPr>
        <w:t xml:space="preserve">.2023.godine. JLS i Grad Zagreb moraju u roku od 12 godina </w:t>
      </w:r>
      <w:r w:rsidR="00645BCF" w:rsidRPr="0047426E">
        <w:rPr>
          <w:rFonts w:ascii="Aptos" w:hAnsi="Aptos"/>
        </w:rPr>
        <w:t xml:space="preserve">od datuma stupanja </w:t>
      </w:r>
      <w:r w:rsidR="00145748" w:rsidRPr="0047426E">
        <w:rPr>
          <w:rFonts w:ascii="Aptos" w:hAnsi="Aptos"/>
        </w:rPr>
        <w:t xml:space="preserve">na snagu </w:t>
      </w:r>
      <w:r w:rsidR="00645BCF" w:rsidRPr="0047426E">
        <w:rPr>
          <w:rFonts w:ascii="Aptos" w:hAnsi="Aptos"/>
        </w:rPr>
        <w:t xml:space="preserve">gore navedenog pravilnika </w:t>
      </w:r>
      <w:r w:rsidR="00A166E0" w:rsidRPr="0047426E">
        <w:rPr>
          <w:rFonts w:ascii="Aptos" w:hAnsi="Aptos"/>
        </w:rPr>
        <w:t xml:space="preserve">uskladiti javnu rasvjetu s Zakonom </w:t>
      </w:r>
      <w:r w:rsidR="00645BCF" w:rsidRPr="0047426E">
        <w:rPr>
          <w:rFonts w:ascii="Aptos" w:hAnsi="Aptos"/>
        </w:rPr>
        <w:t>o zaštiti od svjetlosnog onečišćenja</w:t>
      </w:r>
      <w:r w:rsidR="004F1893" w:rsidRPr="0047426E">
        <w:rPr>
          <w:rFonts w:ascii="Aptos" w:hAnsi="Aptos"/>
        </w:rPr>
        <w:t>, te napraviti Plan rasvjet</w:t>
      </w:r>
      <w:r w:rsidR="00145748" w:rsidRPr="0047426E">
        <w:rPr>
          <w:rFonts w:ascii="Aptos" w:hAnsi="Aptos"/>
        </w:rPr>
        <w:t>e</w:t>
      </w:r>
      <w:r w:rsidR="004F1893" w:rsidRPr="0047426E">
        <w:rPr>
          <w:rFonts w:ascii="Aptos" w:hAnsi="Aptos"/>
        </w:rPr>
        <w:t xml:space="preserve"> i Akcijski plan gradnje i/ili rekonstrukcije </w:t>
      </w:r>
      <w:r w:rsidR="00505AD0" w:rsidRPr="0047426E">
        <w:rPr>
          <w:rFonts w:ascii="Aptos" w:hAnsi="Aptos"/>
        </w:rPr>
        <w:t>javne rasvjete.</w:t>
      </w:r>
    </w:p>
    <w:p w14:paraId="1A31E16D" w14:textId="4E6FE28B" w:rsidR="00145748" w:rsidRDefault="0020747A" w:rsidP="0029188A">
      <w:pPr>
        <w:spacing w:after="240"/>
        <w:jc w:val="both"/>
        <w:rPr>
          <w:rFonts w:ascii="Aptos" w:hAnsi="Aptos"/>
        </w:rPr>
      </w:pPr>
      <w:r w:rsidRPr="0047426E">
        <w:rPr>
          <w:rFonts w:ascii="Aptos" w:hAnsi="Aptos"/>
        </w:rPr>
        <w:t xml:space="preserve">Potrebno je za sva područja </w:t>
      </w:r>
      <w:r w:rsidR="00AC0CB9">
        <w:rPr>
          <w:rFonts w:ascii="Aptos" w:hAnsi="Aptos"/>
        </w:rPr>
        <w:t>Općine Stupnik</w:t>
      </w:r>
      <w:r w:rsidR="00171F7C">
        <w:rPr>
          <w:rFonts w:ascii="Aptos" w:hAnsi="Aptos"/>
        </w:rPr>
        <w:t xml:space="preserve"> </w:t>
      </w:r>
      <w:r w:rsidR="00CC3A48" w:rsidRPr="0047426E">
        <w:rPr>
          <w:rFonts w:ascii="Aptos" w:hAnsi="Aptos"/>
        </w:rPr>
        <w:t xml:space="preserve">napraviti terminske planove usklađenja postojeće rasvjete sa </w:t>
      </w:r>
      <w:r w:rsidR="00975152" w:rsidRPr="0047426E">
        <w:rPr>
          <w:rFonts w:ascii="Aptos" w:hAnsi="Aptos"/>
        </w:rPr>
        <w:t>Z</w:t>
      </w:r>
      <w:r w:rsidR="00CC3A48" w:rsidRPr="0047426E">
        <w:rPr>
          <w:rFonts w:ascii="Aptos" w:hAnsi="Aptos"/>
        </w:rPr>
        <w:t xml:space="preserve">akonom o </w:t>
      </w:r>
      <w:r w:rsidR="00037BB1" w:rsidRPr="0047426E">
        <w:rPr>
          <w:rFonts w:ascii="Aptos" w:hAnsi="Aptos"/>
        </w:rPr>
        <w:t xml:space="preserve">zaštiti od svjetlosnog onečišćenja. Za gradnju nove rasvjete prilikom projektiranja potrebno </w:t>
      </w:r>
      <w:r w:rsidR="001D1E5E" w:rsidRPr="0047426E">
        <w:rPr>
          <w:rFonts w:ascii="Aptos" w:hAnsi="Aptos"/>
        </w:rPr>
        <w:t>se držati zakonske regulative i raditi u skladu s zakonskom regulativom.</w:t>
      </w:r>
    </w:p>
    <w:p w14:paraId="59141C6D" w14:textId="789D9CC5" w:rsidR="008400F4" w:rsidRDefault="008400F4" w:rsidP="008400F4">
      <w:pPr>
        <w:pStyle w:val="Caption"/>
        <w:keepNext/>
      </w:pPr>
      <w:r>
        <w:t xml:space="preserve">Tablica </w:t>
      </w:r>
      <w:fldSimple w:instr=" SEQ Tablica \* ARABIC ">
        <w:r w:rsidR="005863FF">
          <w:rPr>
            <w:noProof/>
          </w:rPr>
          <w:t>24</w:t>
        </w:r>
      </w:fldSimple>
      <w:r>
        <w:t>. Terminski plan gradnje i/ili rekonstrukcija vanjske rasvjete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6736"/>
        <w:gridCol w:w="1976"/>
      </w:tblGrid>
      <w:tr w:rsidR="003E170A" w:rsidRPr="003E170A" w14:paraId="6728E76E" w14:textId="77777777" w:rsidTr="003E170A">
        <w:trPr>
          <w:trHeight w:val="615"/>
        </w:trPr>
        <w:tc>
          <w:tcPr>
            <w:tcW w:w="476" w:type="pct"/>
            <w:shd w:val="clear" w:color="000000" w:fill="D9D9D9"/>
            <w:hideMark/>
          </w:tcPr>
          <w:p w14:paraId="544D0146" w14:textId="77777777" w:rsidR="003E170A" w:rsidRPr="003E170A" w:rsidRDefault="003E170A">
            <w:pPr>
              <w:rPr>
                <w:rFonts w:ascii="Aptos" w:hAnsi="Aptos"/>
                <w:color w:val="000000"/>
                <w:sz w:val="22"/>
                <w:szCs w:val="22"/>
                <w:lang w:eastAsia="hr-HR"/>
              </w:rPr>
            </w:pPr>
            <w:r w:rsidRPr="003E170A">
              <w:rPr>
                <w:rFonts w:ascii="Aptos" w:hAnsi="Aptos"/>
                <w:color w:val="000000"/>
                <w:sz w:val="22"/>
                <w:szCs w:val="22"/>
              </w:rPr>
              <w:t>R.br.</w:t>
            </w:r>
          </w:p>
        </w:tc>
        <w:tc>
          <w:tcPr>
            <w:tcW w:w="3498" w:type="pct"/>
            <w:shd w:val="clear" w:color="000000" w:fill="D9D9D9"/>
            <w:hideMark/>
          </w:tcPr>
          <w:p w14:paraId="2936BFA9" w14:textId="77777777" w:rsidR="003E170A" w:rsidRPr="003E170A" w:rsidRDefault="003E170A">
            <w:pPr>
              <w:rPr>
                <w:rFonts w:ascii="Aptos" w:hAnsi="Aptos"/>
                <w:color w:val="000000"/>
                <w:sz w:val="22"/>
                <w:szCs w:val="22"/>
              </w:rPr>
            </w:pPr>
            <w:r w:rsidRPr="003E170A">
              <w:rPr>
                <w:rFonts w:ascii="Aptos" w:hAnsi="Aptos"/>
                <w:color w:val="000000"/>
                <w:sz w:val="22"/>
                <w:szCs w:val="22"/>
              </w:rPr>
              <w:t>Javna rasvjeta - zamjena 1 za 1 radi postizanja energetske učinkovitosti</w:t>
            </w:r>
          </w:p>
        </w:tc>
        <w:tc>
          <w:tcPr>
            <w:tcW w:w="1026" w:type="pct"/>
            <w:shd w:val="clear" w:color="000000" w:fill="D9D9D9"/>
            <w:vAlign w:val="center"/>
            <w:hideMark/>
          </w:tcPr>
          <w:p w14:paraId="34637915"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CCDCA76" w14:textId="77777777" w:rsidTr="003E170A">
        <w:trPr>
          <w:trHeight w:val="3737"/>
        </w:trPr>
        <w:tc>
          <w:tcPr>
            <w:tcW w:w="476" w:type="pct"/>
            <w:shd w:val="clear" w:color="000000" w:fill="FFFFFF"/>
            <w:noWrap/>
            <w:hideMark/>
          </w:tcPr>
          <w:p w14:paraId="274347C5" w14:textId="77777777" w:rsidR="003E170A" w:rsidRPr="003E170A" w:rsidRDefault="003E170A">
            <w:pPr>
              <w:rPr>
                <w:rFonts w:ascii="Aptos" w:hAnsi="Aptos"/>
                <w:color w:val="222222"/>
                <w:sz w:val="22"/>
                <w:szCs w:val="22"/>
              </w:rPr>
            </w:pPr>
            <w:r w:rsidRPr="003E170A">
              <w:rPr>
                <w:rFonts w:ascii="Aptos" w:hAnsi="Aptos"/>
                <w:color w:val="222222"/>
                <w:sz w:val="22"/>
                <w:szCs w:val="22"/>
              </w:rPr>
              <w:t>1.</w:t>
            </w:r>
          </w:p>
        </w:tc>
        <w:tc>
          <w:tcPr>
            <w:tcW w:w="3498" w:type="pct"/>
            <w:shd w:val="clear" w:color="000000" w:fill="FFFFFF"/>
            <w:hideMark/>
          </w:tcPr>
          <w:p w14:paraId="49864959" w14:textId="77777777" w:rsidR="003E170A" w:rsidRDefault="003E170A">
            <w:pPr>
              <w:rPr>
                <w:rFonts w:ascii="Aptos" w:hAnsi="Aptos"/>
                <w:color w:val="222222"/>
                <w:sz w:val="22"/>
                <w:szCs w:val="22"/>
              </w:rPr>
            </w:pPr>
            <w:r w:rsidRPr="003E170A">
              <w:rPr>
                <w:rFonts w:ascii="Aptos" w:hAnsi="Aptos"/>
                <w:color w:val="222222"/>
                <w:sz w:val="22"/>
                <w:szCs w:val="22"/>
              </w:rPr>
              <w:t>Na području Općine Stupnik sustav javne rasvjete u velikoj je mjeri već moderniziran, pri čemu je većina zastarjelih svjetiljki zamijenjena energetski učinkovitim LED svjetiljkama.</w:t>
            </w:r>
            <w:r w:rsidRPr="003E170A">
              <w:rPr>
                <w:rFonts w:ascii="Aptos" w:hAnsi="Aptos"/>
                <w:color w:val="222222"/>
                <w:sz w:val="22"/>
                <w:szCs w:val="22"/>
              </w:rPr>
              <w:br/>
              <w:t>Unatoč visokom stupnju modernizacije, na manjim, pojedinačnim lokacijama i dalje su u uporabi pojedine starije svjetiljke koje nisu u potpunosti usklađene s važećim tehničkim i zakonskim zahtjevima.</w:t>
            </w:r>
            <w:r w:rsidRPr="003E170A">
              <w:rPr>
                <w:rFonts w:ascii="Aptos" w:hAnsi="Aptos"/>
                <w:color w:val="222222"/>
                <w:sz w:val="22"/>
                <w:szCs w:val="22"/>
              </w:rPr>
              <w:br/>
              <w:t>Za preostali dio sustava predviđa se postupna zamjena svjetiljki po principu „1 za 1“, koja će se provoditi u sklopu redovnog održavanja javne rasvjete.</w:t>
            </w:r>
            <w:r w:rsidRPr="003E170A">
              <w:rPr>
                <w:rFonts w:ascii="Aptos" w:hAnsi="Aptos"/>
                <w:color w:val="222222"/>
                <w:sz w:val="22"/>
                <w:szCs w:val="22"/>
              </w:rPr>
              <w:br/>
              <w:t>Zamjena će se izvršavati sukcesivno, ovisno o stanju na terenu, prioritetima održavanja i raspoloživim sredstvima, bez potrebe za posebnim investicijskim zahvatima. Predviđena godišnja investicija za vrijeme važenja Akcijskog plana je do 10 svjetiljki.</w:t>
            </w:r>
          </w:p>
          <w:p w14:paraId="5EB515D2" w14:textId="77777777" w:rsidR="003E170A" w:rsidRDefault="003E170A">
            <w:pPr>
              <w:rPr>
                <w:rFonts w:ascii="Aptos" w:hAnsi="Aptos"/>
                <w:color w:val="222222"/>
                <w:sz w:val="22"/>
                <w:szCs w:val="22"/>
              </w:rPr>
            </w:pPr>
          </w:p>
          <w:p w14:paraId="48E5E98D" w14:textId="77777777" w:rsidR="003E170A" w:rsidRDefault="003E170A">
            <w:pPr>
              <w:rPr>
                <w:rFonts w:ascii="Aptos" w:hAnsi="Aptos"/>
                <w:color w:val="222222"/>
                <w:sz w:val="22"/>
                <w:szCs w:val="22"/>
              </w:rPr>
            </w:pPr>
          </w:p>
          <w:p w14:paraId="5B251E1E" w14:textId="77777777" w:rsidR="003E170A" w:rsidRPr="003E170A" w:rsidRDefault="003E170A">
            <w:pPr>
              <w:rPr>
                <w:rFonts w:ascii="Aptos" w:hAnsi="Aptos"/>
                <w:color w:val="222222"/>
                <w:sz w:val="22"/>
                <w:szCs w:val="22"/>
              </w:rPr>
            </w:pPr>
          </w:p>
        </w:tc>
        <w:tc>
          <w:tcPr>
            <w:tcW w:w="1026" w:type="pct"/>
            <w:shd w:val="clear" w:color="000000" w:fill="FFFFFF"/>
            <w:vAlign w:val="center"/>
            <w:hideMark/>
          </w:tcPr>
          <w:p w14:paraId="3A013EA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53A59338" w14:textId="77777777" w:rsidTr="003E170A">
        <w:trPr>
          <w:trHeight w:val="615"/>
        </w:trPr>
        <w:tc>
          <w:tcPr>
            <w:tcW w:w="476" w:type="pct"/>
            <w:shd w:val="clear" w:color="000000" w:fill="D9D9D9"/>
            <w:hideMark/>
          </w:tcPr>
          <w:p w14:paraId="5DDCEE60"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7FB1CD16" w14:textId="77777777" w:rsidR="003E170A" w:rsidRPr="003E170A" w:rsidRDefault="003E170A">
            <w:pPr>
              <w:rPr>
                <w:rFonts w:ascii="Aptos" w:hAnsi="Aptos"/>
                <w:color w:val="000000"/>
                <w:sz w:val="22"/>
                <w:szCs w:val="22"/>
              </w:rPr>
            </w:pPr>
            <w:r w:rsidRPr="003E170A">
              <w:rPr>
                <w:rFonts w:ascii="Aptos" w:hAnsi="Aptos"/>
                <w:color w:val="000000"/>
                <w:sz w:val="22"/>
                <w:szCs w:val="22"/>
              </w:rPr>
              <w:t>Proširenje javne rasvjete na svaki stup radi zadovoljavanja norme 13201</w:t>
            </w:r>
          </w:p>
        </w:tc>
        <w:tc>
          <w:tcPr>
            <w:tcW w:w="1026" w:type="pct"/>
            <w:shd w:val="clear" w:color="000000" w:fill="D9D9D9"/>
            <w:vAlign w:val="center"/>
            <w:hideMark/>
          </w:tcPr>
          <w:p w14:paraId="6315BAA1"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7C3F1138" w14:textId="77777777" w:rsidTr="003E170A">
        <w:trPr>
          <w:trHeight w:val="1333"/>
        </w:trPr>
        <w:tc>
          <w:tcPr>
            <w:tcW w:w="476" w:type="pct"/>
            <w:shd w:val="clear" w:color="000000" w:fill="FFFFFF"/>
            <w:noWrap/>
            <w:hideMark/>
          </w:tcPr>
          <w:p w14:paraId="120DB84B" w14:textId="77777777" w:rsidR="003E170A" w:rsidRPr="003E170A" w:rsidRDefault="003E170A">
            <w:pPr>
              <w:rPr>
                <w:rFonts w:ascii="Aptos" w:hAnsi="Aptos"/>
                <w:color w:val="222222"/>
                <w:sz w:val="22"/>
                <w:szCs w:val="22"/>
              </w:rPr>
            </w:pPr>
            <w:r w:rsidRPr="003E170A">
              <w:rPr>
                <w:rFonts w:ascii="Aptos" w:hAnsi="Aptos"/>
                <w:color w:val="222222"/>
                <w:sz w:val="22"/>
                <w:szCs w:val="22"/>
              </w:rPr>
              <w:t>2.</w:t>
            </w:r>
          </w:p>
        </w:tc>
        <w:tc>
          <w:tcPr>
            <w:tcW w:w="3498" w:type="pct"/>
            <w:shd w:val="clear" w:color="000000" w:fill="FFFFFF"/>
            <w:hideMark/>
          </w:tcPr>
          <w:p w14:paraId="16CA8AB7" w14:textId="77777777" w:rsidR="003E170A" w:rsidRDefault="003E170A">
            <w:pPr>
              <w:rPr>
                <w:rFonts w:ascii="Aptos" w:hAnsi="Aptos"/>
                <w:color w:val="222222"/>
                <w:sz w:val="22"/>
                <w:szCs w:val="22"/>
              </w:rPr>
            </w:pPr>
            <w:r w:rsidRPr="003E170A">
              <w:rPr>
                <w:rFonts w:ascii="Aptos" w:hAnsi="Aptos"/>
                <w:color w:val="222222"/>
                <w:sz w:val="22"/>
                <w:szCs w:val="22"/>
              </w:rPr>
              <w:t>Izvršiti nadopunu sustava javne rasvjete ugradnjom svjetiljki na postojeće stupove na kojima rasvjeta nije izvedena, radi postizanja kontinuiranog rasporeda rasvjetnih točaka i usklađenja s zahtjevima norme HRN EN 13201, pri čemu se preporučuje fazna provedba kroz redovno održavanje u dinamici od cca 20 svjetiljki godišnje.</w:t>
            </w:r>
          </w:p>
          <w:p w14:paraId="4F427946" w14:textId="77777777" w:rsidR="003E170A" w:rsidRDefault="003E170A">
            <w:pPr>
              <w:rPr>
                <w:rFonts w:ascii="Aptos" w:hAnsi="Aptos"/>
                <w:color w:val="222222"/>
                <w:sz w:val="22"/>
                <w:szCs w:val="22"/>
              </w:rPr>
            </w:pPr>
          </w:p>
          <w:p w14:paraId="51B23A80" w14:textId="77777777" w:rsidR="003E170A" w:rsidRDefault="003E170A">
            <w:pPr>
              <w:rPr>
                <w:rFonts w:ascii="Aptos" w:hAnsi="Aptos"/>
                <w:color w:val="222222"/>
                <w:sz w:val="22"/>
                <w:szCs w:val="22"/>
              </w:rPr>
            </w:pPr>
          </w:p>
          <w:p w14:paraId="01E1BAA3" w14:textId="77777777" w:rsidR="003E170A" w:rsidRDefault="003E170A">
            <w:pPr>
              <w:rPr>
                <w:rFonts w:ascii="Aptos" w:hAnsi="Aptos"/>
                <w:color w:val="222222"/>
                <w:sz w:val="22"/>
                <w:szCs w:val="22"/>
              </w:rPr>
            </w:pPr>
          </w:p>
          <w:p w14:paraId="6263D14A" w14:textId="77777777" w:rsidR="003E170A" w:rsidRDefault="003E170A">
            <w:pPr>
              <w:rPr>
                <w:rFonts w:ascii="Aptos" w:hAnsi="Aptos"/>
                <w:color w:val="222222"/>
                <w:sz w:val="22"/>
                <w:szCs w:val="22"/>
              </w:rPr>
            </w:pPr>
          </w:p>
          <w:p w14:paraId="6559E382" w14:textId="77777777" w:rsidR="003E170A" w:rsidRDefault="003E170A">
            <w:pPr>
              <w:rPr>
                <w:rFonts w:ascii="Aptos" w:hAnsi="Aptos"/>
                <w:color w:val="222222"/>
                <w:sz w:val="22"/>
                <w:szCs w:val="22"/>
              </w:rPr>
            </w:pPr>
          </w:p>
          <w:p w14:paraId="1442440D" w14:textId="77777777" w:rsidR="003E170A" w:rsidRDefault="003E170A">
            <w:pPr>
              <w:rPr>
                <w:rFonts w:ascii="Aptos" w:hAnsi="Aptos"/>
                <w:color w:val="222222"/>
                <w:sz w:val="22"/>
                <w:szCs w:val="22"/>
              </w:rPr>
            </w:pPr>
          </w:p>
          <w:p w14:paraId="3363CCC5" w14:textId="77777777" w:rsidR="003E170A" w:rsidRPr="003E170A" w:rsidRDefault="003E170A">
            <w:pPr>
              <w:rPr>
                <w:rFonts w:ascii="Aptos" w:hAnsi="Aptos"/>
                <w:color w:val="222222"/>
                <w:sz w:val="22"/>
                <w:szCs w:val="22"/>
              </w:rPr>
            </w:pPr>
          </w:p>
        </w:tc>
        <w:tc>
          <w:tcPr>
            <w:tcW w:w="1026" w:type="pct"/>
            <w:shd w:val="clear" w:color="000000" w:fill="FFFFFF"/>
            <w:vAlign w:val="center"/>
            <w:hideMark/>
          </w:tcPr>
          <w:p w14:paraId="16B36BE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4AB24E95" w14:textId="77777777" w:rsidTr="003E170A">
        <w:trPr>
          <w:trHeight w:val="615"/>
        </w:trPr>
        <w:tc>
          <w:tcPr>
            <w:tcW w:w="476" w:type="pct"/>
            <w:shd w:val="clear" w:color="000000" w:fill="D9D9D9"/>
            <w:hideMark/>
          </w:tcPr>
          <w:p w14:paraId="1A849A2A"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6C1B0ACE" w14:textId="77777777" w:rsidR="003E170A" w:rsidRPr="003E170A" w:rsidRDefault="003E170A">
            <w:pPr>
              <w:rPr>
                <w:rFonts w:ascii="Aptos" w:hAnsi="Aptos"/>
                <w:color w:val="000000"/>
                <w:sz w:val="22"/>
                <w:szCs w:val="22"/>
              </w:rPr>
            </w:pPr>
            <w:r w:rsidRPr="003E170A">
              <w:rPr>
                <w:rFonts w:ascii="Aptos" w:hAnsi="Aptos"/>
                <w:color w:val="000000"/>
                <w:sz w:val="22"/>
                <w:szCs w:val="22"/>
              </w:rPr>
              <w:t>Proširenje javne rasvjete na novim dionicama električnih instalacija</w:t>
            </w:r>
          </w:p>
        </w:tc>
        <w:tc>
          <w:tcPr>
            <w:tcW w:w="1026" w:type="pct"/>
            <w:shd w:val="clear" w:color="000000" w:fill="D9D9D9"/>
            <w:vAlign w:val="center"/>
            <w:hideMark/>
          </w:tcPr>
          <w:p w14:paraId="647A80F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D302F18" w14:textId="77777777" w:rsidTr="003E170A">
        <w:trPr>
          <w:trHeight w:val="4609"/>
        </w:trPr>
        <w:tc>
          <w:tcPr>
            <w:tcW w:w="476" w:type="pct"/>
            <w:shd w:val="clear" w:color="000000" w:fill="FFFFFF"/>
            <w:noWrap/>
            <w:hideMark/>
          </w:tcPr>
          <w:p w14:paraId="357D9594" w14:textId="77777777" w:rsidR="003E170A" w:rsidRPr="003E170A" w:rsidRDefault="003E170A">
            <w:pPr>
              <w:rPr>
                <w:rFonts w:ascii="Aptos" w:hAnsi="Aptos"/>
                <w:color w:val="222222"/>
                <w:sz w:val="22"/>
                <w:szCs w:val="22"/>
              </w:rPr>
            </w:pPr>
            <w:r w:rsidRPr="003E170A">
              <w:rPr>
                <w:rFonts w:ascii="Aptos" w:hAnsi="Aptos"/>
                <w:color w:val="222222"/>
                <w:sz w:val="22"/>
                <w:szCs w:val="22"/>
              </w:rPr>
              <w:lastRenderedPageBreak/>
              <w:t>3.</w:t>
            </w:r>
          </w:p>
        </w:tc>
        <w:tc>
          <w:tcPr>
            <w:tcW w:w="3498" w:type="pct"/>
            <w:shd w:val="clear" w:color="000000" w:fill="FFFFFF"/>
            <w:hideMark/>
          </w:tcPr>
          <w:p w14:paraId="2DE01460" w14:textId="77777777" w:rsidR="003E170A" w:rsidRPr="003E170A" w:rsidRDefault="003E170A">
            <w:pPr>
              <w:rPr>
                <w:rFonts w:ascii="Aptos" w:hAnsi="Aptos"/>
                <w:color w:val="222222"/>
                <w:sz w:val="22"/>
                <w:szCs w:val="22"/>
              </w:rPr>
            </w:pPr>
            <w:r w:rsidRPr="003E170A">
              <w:rPr>
                <w:rFonts w:ascii="Aptos" w:hAnsi="Aptos"/>
                <w:color w:val="222222"/>
                <w:sz w:val="22"/>
                <w:szCs w:val="22"/>
              </w:rPr>
              <w:t>Na području Općine Stupnik identificirane su prometnice, javne površine i dijelovi naselja na kojima ne postoji infrastrukturna podloga za ugradnju javne rasvjete, odnosno gdje nije izvedena elektroenergetska instalacija namijenjena napajanju rasvjetnih tijela.</w:t>
            </w:r>
            <w:r w:rsidRPr="003E170A">
              <w:rPr>
                <w:rFonts w:ascii="Aptos" w:hAnsi="Aptos"/>
                <w:color w:val="222222"/>
                <w:sz w:val="22"/>
                <w:szCs w:val="22"/>
              </w:rPr>
              <w:br/>
              <w:t>Radi osiguravanja sigurnosti sudionika u prometu, poboljšanja kvalitete života stanovništva te ravnomjernog razvoja komunalne infrastrukture, planira se gradnja novih dionica sustava javne rasvjete.</w:t>
            </w:r>
            <w:r w:rsidRPr="003E170A">
              <w:rPr>
                <w:rFonts w:ascii="Aptos" w:hAnsi="Aptos"/>
                <w:color w:val="222222"/>
                <w:sz w:val="22"/>
                <w:szCs w:val="22"/>
              </w:rPr>
              <w:br/>
              <w:t>Gradnja novih dionica obuhvaća:</w:t>
            </w:r>
            <w:r w:rsidRPr="003E170A">
              <w:rPr>
                <w:rFonts w:ascii="Aptos" w:hAnsi="Aptos"/>
                <w:color w:val="222222"/>
                <w:sz w:val="22"/>
                <w:szCs w:val="22"/>
              </w:rPr>
              <w:br/>
              <w:t>- Dionica Ulice hrvatskih branitelja - procjena investicije 80.102,00 EUR</w:t>
            </w:r>
            <w:r w:rsidRPr="003E170A">
              <w:rPr>
                <w:rFonts w:ascii="Aptos" w:hAnsi="Aptos"/>
                <w:color w:val="222222"/>
                <w:sz w:val="22"/>
                <w:szCs w:val="22"/>
              </w:rPr>
              <w:br/>
              <w:t>- Rekonstrukcija Ulice Božići II. odvojak s odvodnjom i javnom rasvjetom - procjena investicije 15.000,00 EUR</w:t>
            </w:r>
            <w:r w:rsidRPr="003E170A">
              <w:rPr>
                <w:rFonts w:ascii="Aptos" w:hAnsi="Aptos"/>
                <w:color w:val="222222"/>
                <w:sz w:val="22"/>
                <w:szCs w:val="22"/>
              </w:rPr>
              <w:br/>
              <w:t>- Rekonstrukcija dionice Ulice Prudnice u Gornjem Stupniku s komunalnom infrastrukturom - procjena investicije 31.000,00 EUR</w:t>
            </w:r>
            <w:r w:rsidRPr="003E170A">
              <w:rPr>
                <w:rFonts w:ascii="Aptos" w:hAnsi="Aptos"/>
                <w:color w:val="222222"/>
                <w:sz w:val="22"/>
                <w:szCs w:val="22"/>
              </w:rPr>
              <w:br/>
              <w:t>- Rekonstrukcija odvojka Ulice Stupničke Šipkovine s komunalnom infrastrukturom - procjena investicije 12.000,00 EUR</w:t>
            </w:r>
          </w:p>
        </w:tc>
        <w:tc>
          <w:tcPr>
            <w:tcW w:w="1026" w:type="pct"/>
            <w:shd w:val="clear" w:color="000000" w:fill="FFFFFF"/>
            <w:vAlign w:val="center"/>
            <w:hideMark/>
          </w:tcPr>
          <w:p w14:paraId="087A76E7"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145945AF" w14:textId="77777777" w:rsidTr="003E170A">
        <w:trPr>
          <w:trHeight w:val="315"/>
        </w:trPr>
        <w:tc>
          <w:tcPr>
            <w:tcW w:w="476" w:type="pct"/>
            <w:shd w:val="clear" w:color="000000" w:fill="FFFFFF"/>
            <w:noWrap/>
            <w:hideMark/>
          </w:tcPr>
          <w:p w14:paraId="1C8B87E2"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3498" w:type="pct"/>
            <w:shd w:val="clear" w:color="000000" w:fill="FFFFFF"/>
            <w:noWrap/>
            <w:hideMark/>
          </w:tcPr>
          <w:p w14:paraId="2FE8AC9D"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1026" w:type="pct"/>
            <w:shd w:val="clear" w:color="000000" w:fill="FFFFFF"/>
            <w:noWrap/>
            <w:vAlign w:val="center"/>
            <w:hideMark/>
          </w:tcPr>
          <w:p w14:paraId="0C32CFC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04FF33C2" w14:textId="77777777" w:rsidTr="003E170A">
        <w:trPr>
          <w:trHeight w:val="315"/>
        </w:trPr>
        <w:tc>
          <w:tcPr>
            <w:tcW w:w="476" w:type="pct"/>
            <w:shd w:val="clear" w:color="000000" w:fill="D9D9D9"/>
            <w:hideMark/>
          </w:tcPr>
          <w:p w14:paraId="3FD2F5E2"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1B2FB87E" w14:textId="77777777" w:rsidR="003E170A" w:rsidRPr="003E170A" w:rsidRDefault="003E170A">
            <w:pPr>
              <w:rPr>
                <w:rFonts w:ascii="Aptos" w:hAnsi="Aptos"/>
                <w:color w:val="000000"/>
                <w:sz w:val="22"/>
                <w:szCs w:val="22"/>
              </w:rPr>
            </w:pPr>
            <w:r w:rsidRPr="003E170A">
              <w:rPr>
                <w:rFonts w:ascii="Aptos" w:hAnsi="Aptos"/>
                <w:color w:val="000000"/>
                <w:sz w:val="22"/>
                <w:szCs w:val="22"/>
              </w:rPr>
              <w:t>Sportska rasvjeta - lokacije obuhvata</w:t>
            </w:r>
          </w:p>
        </w:tc>
        <w:tc>
          <w:tcPr>
            <w:tcW w:w="1026" w:type="pct"/>
            <w:shd w:val="clear" w:color="000000" w:fill="D9D9D9"/>
            <w:vAlign w:val="center"/>
            <w:hideMark/>
          </w:tcPr>
          <w:p w14:paraId="10C58800"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587866DA" w14:textId="77777777" w:rsidTr="003E170A">
        <w:trPr>
          <w:trHeight w:val="3617"/>
        </w:trPr>
        <w:tc>
          <w:tcPr>
            <w:tcW w:w="476" w:type="pct"/>
            <w:shd w:val="clear" w:color="000000" w:fill="FFFFFF"/>
            <w:noWrap/>
            <w:hideMark/>
          </w:tcPr>
          <w:p w14:paraId="4D713F17" w14:textId="77777777" w:rsidR="003E170A" w:rsidRPr="003E170A" w:rsidRDefault="003E170A">
            <w:pPr>
              <w:rPr>
                <w:rFonts w:ascii="Aptos" w:hAnsi="Aptos"/>
                <w:color w:val="000000"/>
                <w:sz w:val="22"/>
                <w:szCs w:val="22"/>
              </w:rPr>
            </w:pPr>
            <w:r w:rsidRPr="003E170A">
              <w:rPr>
                <w:rFonts w:ascii="Aptos" w:hAnsi="Aptos"/>
                <w:color w:val="000000"/>
                <w:sz w:val="22"/>
                <w:szCs w:val="22"/>
              </w:rPr>
              <w:t>4.</w:t>
            </w:r>
          </w:p>
        </w:tc>
        <w:tc>
          <w:tcPr>
            <w:tcW w:w="3498" w:type="pct"/>
            <w:shd w:val="clear" w:color="000000" w:fill="FFFFFF"/>
            <w:hideMark/>
          </w:tcPr>
          <w:p w14:paraId="571F19D5" w14:textId="77777777" w:rsidR="003E170A" w:rsidRDefault="003E170A">
            <w:pPr>
              <w:rPr>
                <w:rFonts w:ascii="Aptos" w:hAnsi="Aptos"/>
                <w:color w:val="222222"/>
                <w:sz w:val="22"/>
                <w:szCs w:val="22"/>
              </w:rPr>
            </w:pPr>
            <w:r w:rsidRPr="003E170A">
              <w:rPr>
                <w:rFonts w:ascii="Aptos" w:hAnsi="Aptos"/>
                <w:color w:val="222222"/>
                <w:sz w:val="22"/>
                <w:szCs w:val="22"/>
              </w:rPr>
              <w:t>U okviru unaprjeđenja sportske infrastrukture planiraju se aktivnosti gradnje nove rasvjete te modernizacije postojeće rasvjete sportskih igrališta na području Općine.</w:t>
            </w:r>
            <w:r w:rsidRPr="003E170A">
              <w:rPr>
                <w:rFonts w:ascii="Aptos" w:hAnsi="Aptos"/>
                <w:color w:val="222222"/>
                <w:sz w:val="22"/>
                <w:szCs w:val="22"/>
              </w:rPr>
              <w:br/>
            </w:r>
            <w:r w:rsidRPr="003E170A">
              <w:rPr>
                <w:rFonts w:ascii="Aptos" w:hAnsi="Aptos"/>
                <w:b/>
                <w:bCs/>
                <w:color w:val="222222"/>
                <w:sz w:val="22"/>
                <w:szCs w:val="22"/>
              </w:rPr>
              <w:t>Gradnja nove rasvjete</w:t>
            </w:r>
            <w:r w:rsidRPr="003E170A">
              <w:rPr>
                <w:rFonts w:ascii="Aptos" w:hAnsi="Aptos"/>
                <w:b/>
                <w:bCs/>
                <w:color w:val="222222"/>
                <w:sz w:val="22"/>
                <w:szCs w:val="22"/>
              </w:rPr>
              <w:br/>
            </w:r>
            <w:r w:rsidRPr="003E170A">
              <w:rPr>
                <w:rFonts w:ascii="Aptos" w:hAnsi="Aptos"/>
                <w:color w:val="222222"/>
                <w:sz w:val="22"/>
                <w:szCs w:val="22"/>
              </w:rPr>
              <w:t>Planira se izgradnja novog sustava rasvjete na sljedećim lokacijama:</w:t>
            </w:r>
            <w:r w:rsidRPr="003E170A">
              <w:rPr>
                <w:rFonts w:ascii="Aptos" w:hAnsi="Aptos"/>
                <w:color w:val="222222"/>
                <w:sz w:val="22"/>
                <w:szCs w:val="22"/>
              </w:rPr>
              <w:br/>
              <w:t>- Glavno nogometno igralište NK Stupnik - izgradnja novog postrojenja električnih instalacija rasvjetnog sustava. Za igrališta se predviđa sustav rasvjete s minimalnom prosječnom rasvijetljenosti od 100 luksa, postavljanje novih stupova do 14 m visine te po 4 reflektora od 500W na svaki stup. Procjena investicije: 65.000,00 EUR.</w:t>
            </w:r>
            <w:r w:rsidRPr="003E170A">
              <w:rPr>
                <w:rFonts w:ascii="Aptos" w:hAnsi="Aptos"/>
                <w:color w:val="222222"/>
                <w:sz w:val="22"/>
                <w:szCs w:val="22"/>
              </w:rPr>
              <w:br/>
              <w:t>- Pomoćno igralište NK Stupnika - izgradnja novog postrojenja električnih instalacija rasvjetnog sustava. Za igrališta se predviđa sustav rasvjete s minimalnom prosječnom rasvijetljenosti od 200 luksa, postavljanje novih stupova do 10 m visine te po 2 reflektora od 500W na svaki stup. Procjena investicije: 26.000,00 EUR.</w:t>
            </w:r>
            <w:r w:rsidRPr="003E170A">
              <w:rPr>
                <w:rFonts w:ascii="Aptos" w:hAnsi="Aptos"/>
                <w:color w:val="222222"/>
                <w:sz w:val="22"/>
                <w:szCs w:val="22"/>
              </w:rPr>
              <w:br/>
              <w:t>- Dječje igralište u Donjostupničkoj ulici, broj k.č. 7609 - Osvjetljavanje dječjeg igrališta i malonogometnog/košarkaškog igrališra. Ukupno se predviđa 6 rasvjetnih mjesta i ormar za upravljanje rasvjetom. Procjena investicije 10.000,00 EUR.</w:t>
            </w:r>
            <w:r w:rsidRPr="003E170A">
              <w:rPr>
                <w:rFonts w:ascii="Aptos" w:hAnsi="Aptos"/>
                <w:color w:val="222222"/>
                <w:sz w:val="22"/>
                <w:szCs w:val="22"/>
              </w:rPr>
              <w:br/>
              <w:t>- Božići, košarkaško igralište. Osvjetljavanje košarkaškog igrališra. Ukupno se predviđa 2 rasvjetna mjesta i ormar za upravljanje rasvjetom. Procjena investicije 5.500,00 EUR.</w:t>
            </w:r>
            <w:r w:rsidRPr="003E170A">
              <w:rPr>
                <w:rFonts w:ascii="Aptos" w:hAnsi="Aptos"/>
                <w:color w:val="222222"/>
                <w:sz w:val="22"/>
                <w:szCs w:val="22"/>
              </w:rPr>
              <w:br/>
              <w:t>- Horvatska ulica, dječje i košarkaško igralište. Planira se osvjetljavanje igrališta sa 4 rasvjetna mjesta i ormarom za upravljanje rasvjetom. Procjena investicije: 7.200,00 EUR</w:t>
            </w:r>
          </w:p>
          <w:p w14:paraId="0C8E363E" w14:textId="34587B27" w:rsidR="003E170A" w:rsidRPr="003E170A" w:rsidRDefault="003E170A">
            <w:pPr>
              <w:rPr>
                <w:rFonts w:ascii="Aptos" w:hAnsi="Aptos"/>
                <w:color w:val="222222"/>
                <w:sz w:val="22"/>
                <w:szCs w:val="22"/>
              </w:rPr>
            </w:pPr>
            <w:r w:rsidRPr="003E170A">
              <w:rPr>
                <w:rFonts w:ascii="Aptos" w:hAnsi="Aptos"/>
                <w:color w:val="222222"/>
                <w:sz w:val="22"/>
                <w:szCs w:val="22"/>
              </w:rPr>
              <w:t>- Kovačičko, dječje igralište. Ukupno se predviđa 2 rasvjetna mjesta i ormar za upravljanje rasvjetom. Procjena investicije 5.500,00 EUR.</w:t>
            </w:r>
            <w:r w:rsidRPr="003E170A">
              <w:rPr>
                <w:rFonts w:ascii="Aptos" w:hAnsi="Aptos"/>
                <w:color w:val="222222"/>
                <w:sz w:val="22"/>
                <w:szCs w:val="22"/>
              </w:rPr>
              <w:br/>
              <w:t>- Kratka ulica, dječje igralište. Ukupno se predviđa 2 rasvjetna mjesta i ormar za upravljanje rasvjetom. Procjena investicije 5.500,00 EUR.</w:t>
            </w:r>
            <w:r w:rsidRPr="003E170A">
              <w:rPr>
                <w:rFonts w:ascii="Aptos" w:hAnsi="Aptos"/>
                <w:color w:val="222222"/>
                <w:sz w:val="22"/>
                <w:szCs w:val="22"/>
              </w:rPr>
              <w:br/>
              <w:t>- Verenička ulica, dječje igralište. Ukupno se predviđa 2 rasvjetna mjesta i ormar za upravljanje rasvjetom. Procjena investicije 5.500,00 EUR.</w:t>
            </w:r>
            <w:r w:rsidRPr="003E170A">
              <w:rPr>
                <w:rFonts w:ascii="Aptos" w:hAnsi="Aptos"/>
                <w:color w:val="222222"/>
                <w:sz w:val="22"/>
                <w:szCs w:val="22"/>
              </w:rPr>
              <w:br/>
              <w:t xml:space="preserve">- Dječje igralište u Donjostupničkoj ulici, broj k.č. 9309/1 - Osvjetljavanje dječjeg igrališta. Ukupno se predviđa 2 rasvjetnih </w:t>
            </w:r>
            <w:r w:rsidRPr="003E170A">
              <w:rPr>
                <w:rFonts w:ascii="Aptos" w:hAnsi="Aptos"/>
                <w:color w:val="222222"/>
                <w:sz w:val="22"/>
                <w:szCs w:val="22"/>
              </w:rPr>
              <w:lastRenderedPageBreak/>
              <w:t>mjesta i ormar za upravljanje rasvjetom. Procjena investicije 5.500,00 EUR.</w:t>
            </w:r>
            <w:r w:rsidRPr="003E170A">
              <w:rPr>
                <w:rFonts w:ascii="Aptos" w:hAnsi="Aptos"/>
                <w:color w:val="222222"/>
                <w:sz w:val="22"/>
                <w:szCs w:val="22"/>
              </w:rPr>
              <w:br/>
              <w:t>Gradnja obuhvaća projektiranje i izvedbu kompletne rasvjetne instalacije, uključujući postavu rasvjetnih stupova, ugradnju LED reflektora odgovarajućih svjetlotehničkih karakteristika, polaganje napojnih vodova, ugradnju upravljačke opreme te provedbu ispitivanja i puštanje sustava u rad. Sustav će biti projektiran sukladno važećim normama za sportsku rasvjetu te zahtjevima zaštite od svjetlosnog onečišćenja.</w:t>
            </w:r>
          </w:p>
        </w:tc>
        <w:tc>
          <w:tcPr>
            <w:tcW w:w="1026" w:type="pct"/>
            <w:shd w:val="clear" w:color="000000" w:fill="FFFFFF"/>
            <w:vAlign w:val="center"/>
            <w:hideMark/>
          </w:tcPr>
          <w:p w14:paraId="46C396AE"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lastRenderedPageBreak/>
              <w:t xml:space="preserve"> 01.06.2026. do 30.05.2031. </w:t>
            </w:r>
          </w:p>
        </w:tc>
      </w:tr>
      <w:tr w:rsidR="003E170A" w:rsidRPr="003E170A" w14:paraId="7EDB7E92" w14:textId="77777777" w:rsidTr="003E170A">
        <w:trPr>
          <w:trHeight w:val="315"/>
        </w:trPr>
        <w:tc>
          <w:tcPr>
            <w:tcW w:w="476" w:type="pct"/>
            <w:shd w:val="clear" w:color="000000" w:fill="D9D9D9"/>
            <w:hideMark/>
          </w:tcPr>
          <w:p w14:paraId="6CEBF947"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33C70404" w14:textId="77777777" w:rsidR="003E170A" w:rsidRPr="003E170A" w:rsidRDefault="003E170A">
            <w:pPr>
              <w:rPr>
                <w:rFonts w:ascii="Aptos" w:hAnsi="Aptos"/>
                <w:color w:val="000000"/>
                <w:sz w:val="22"/>
                <w:szCs w:val="22"/>
              </w:rPr>
            </w:pPr>
            <w:r w:rsidRPr="003E170A">
              <w:rPr>
                <w:rFonts w:ascii="Aptos" w:hAnsi="Aptos"/>
                <w:color w:val="000000"/>
                <w:sz w:val="22"/>
                <w:szCs w:val="22"/>
              </w:rPr>
              <w:t>Informacijsko-Komunikacijska (IK) platforma</w:t>
            </w:r>
          </w:p>
        </w:tc>
        <w:tc>
          <w:tcPr>
            <w:tcW w:w="1026" w:type="pct"/>
            <w:shd w:val="clear" w:color="000000" w:fill="D9D9D9"/>
            <w:vAlign w:val="center"/>
            <w:hideMark/>
          </w:tcPr>
          <w:p w14:paraId="74F1E498"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4DA1CB1A" w14:textId="77777777" w:rsidTr="00187FCB">
        <w:trPr>
          <w:trHeight w:val="2212"/>
        </w:trPr>
        <w:tc>
          <w:tcPr>
            <w:tcW w:w="476" w:type="pct"/>
            <w:shd w:val="clear" w:color="000000" w:fill="FFFFFF"/>
            <w:noWrap/>
            <w:hideMark/>
          </w:tcPr>
          <w:p w14:paraId="4593A1D9" w14:textId="77777777" w:rsidR="003E170A" w:rsidRPr="003E170A" w:rsidRDefault="003E170A">
            <w:pPr>
              <w:rPr>
                <w:rFonts w:ascii="Aptos" w:hAnsi="Aptos"/>
                <w:color w:val="000000"/>
                <w:sz w:val="22"/>
                <w:szCs w:val="22"/>
              </w:rPr>
            </w:pPr>
            <w:r w:rsidRPr="003E170A">
              <w:rPr>
                <w:rFonts w:ascii="Aptos" w:hAnsi="Aptos"/>
                <w:color w:val="000000"/>
                <w:sz w:val="22"/>
                <w:szCs w:val="22"/>
              </w:rPr>
              <w:t>5.</w:t>
            </w:r>
          </w:p>
        </w:tc>
        <w:tc>
          <w:tcPr>
            <w:tcW w:w="3498" w:type="pct"/>
            <w:shd w:val="clear" w:color="000000" w:fill="FFFFFF"/>
            <w:hideMark/>
          </w:tcPr>
          <w:p w14:paraId="4BB4D095" w14:textId="77777777" w:rsidR="003E170A" w:rsidRPr="003E170A" w:rsidRDefault="003E170A">
            <w:pPr>
              <w:rPr>
                <w:rFonts w:ascii="Aptos" w:hAnsi="Aptos"/>
                <w:color w:val="222222"/>
                <w:sz w:val="22"/>
                <w:szCs w:val="22"/>
              </w:rPr>
            </w:pPr>
            <w:r w:rsidRPr="003E170A">
              <w:rPr>
                <w:rFonts w:ascii="Aptos" w:hAnsi="Aptos"/>
                <w:color w:val="222222"/>
                <w:sz w:val="22"/>
                <w:szCs w:val="22"/>
              </w:rPr>
              <w:t>Sukladno Pravilniku o zonama rasvijetljenosti, dopuštenim vrijednostima rasvjetljavanja i načinima upravljanja rasvjetnim sustavima, članak 2., stavak 2., Općina Stupnik nema implementiran napredni sustav upravljanja gradom (Smart city concept) koji integrira informacijsku i komunikacijsku tehnologiju (IKT) te različite fizičke uređaje povezane na mrežu Internet stvari (IoT) kako bi se optimizirala učinkovitost gradskog poslovanja i usluga i povezanost s građanima.</w:t>
            </w:r>
          </w:p>
        </w:tc>
        <w:tc>
          <w:tcPr>
            <w:tcW w:w="1026" w:type="pct"/>
            <w:shd w:val="clear" w:color="000000" w:fill="FFFFFF"/>
            <w:vAlign w:val="center"/>
            <w:hideMark/>
          </w:tcPr>
          <w:p w14:paraId="72B2BA4B"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0EA17564" w14:textId="77777777" w:rsidTr="003E170A">
        <w:trPr>
          <w:trHeight w:val="315"/>
        </w:trPr>
        <w:tc>
          <w:tcPr>
            <w:tcW w:w="476" w:type="pct"/>
            <w:shd w:val="clear" w:color="000000" w:fill="FFFFFF"/>
            <w:noWrap/>
            <w:hideMark/>
          </w:tcPr>
          <w:p w14:paraId="52F98806"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49E43761"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532D5EF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19D5E066" w14:textId="77777777" w:rsidTr="003E170A">
        <w:trPr>
          <w:trHeight w:val="615"/>
        </w:trPr>
        <w:tc>
          <w:tcPr>
            <w:tcW w:w="476" w:type="pct"/>
            <w:vAlign w:val="center"/>
            <w:hideMark/>
          </w:tcPr>
          <w:p w14:paraId="63212543"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0D0D0"/>
            <w:vAlign w:val="center"/>
            <w:hideMark/>
          </w:tcPr>
          <w:p w14:paraId="099F746D" w14:textId="77777777" w:rsidR="003E170A" w:rsidRPr="003E170A" w:rsidRDefault="003E170A">
            <w:pPr>
              <w:rPr>
                <w:rFonts w:ascii="Aptos" w:hAnsi="Aptos"/>
                <w:color w:val="000000"/>
                <w:sz w:val="22"/>
                <w:szCs w:val="22"/>
              </w:rPr>
            </w:pPr>
            <w:r w:rsidRPr="003E170A">
              <w:rPr>
                <w:rFonts w:ascii="Aptos" w:hAnsi="Aptos"/>
                <w:color w:val="000000"/>
                <w:sz w:val="22"/>
                <w:szCs w:val="22"/>
              </w:rPr>
              <w:t>Uređaji povezani na mrežu Internet stvari (IoT)- upravljanje rasvjetom</w:t>
            </w:r>
          </w:p>
        </w:tc>
        <w:tc>
          <w:tcPr>
            <w:tcW w:w="1026" w:type="pct"/>
            <w:shd w:val="clear" w:color="000000" w:fill="D9D9D9"/>
            <w:vAlign w:val="center"/>
            <w:hideMark/>
          </w:tcPr>
          <w:p w14:paraId="4542417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774ABA38" w14:textId="77777777" w:rsidTr="00187FCB">
        <w:trPr>
          <w:trHeight w:val="2442"/>
        </w:trPr>
        <w:tc>
          <w:tcPr>
            <w:tcW w:w="476" w:type="pct"/>
            <w:noWrap/>
            <w:vAlign w:val="center"/>
            <w:hideMark/>
          </w:tcPr>
          <w:p w14:paraId="3D0E7A0D" w14:textId="77777777" w:rsidR="003E170A" w:rsidRPr="003E170A" w:rsidRDefault="003E170A">
            <w:pPr>
              <w:rPr>
                <w:rFonts w:ascii="Aptos" w:hAnsi="Aptos"/>
                <w:color w:val="000000"/>
                <w:sz w:val="22"/>
                <w:szCs w:val="22"/>
              </w:rPr>
            </w:pPr>
            <w:r w:rsidRPr="003E170A">
              <w:rPr>
                <w:rFonts w:ascii="Aptos" w:hAnsi="Aptos"/>
                <w:color w:val="000000"/>
                <w:sz w:val="22"/>
                <w:szCs w:val="22"/>
              </w:rPr>
              <w:t>6.</w:t>
            </w:r>
          </w:p>
        </w:tc>
        <w:tc>
          <w:tcPr>
            <w:tcW w:w="3498" w:type="pct"/>
            <w:vAlign w:val="center"/>
            <w:hideMark/>
          </w:tcPr>
          <w:p w14:paraId="6F6D2C1F" w14:textId="77777777" w:rsidR="003E170A" w:rsidRPr="003E170A" w:rsidRDefault="003E170A">
            <w:pPr>
              <w:rPr>
                <w:rFonts w:ascii="Aptos" w:hAnsi="Aptos"/>
                <w:color w:val="000000"/>
                <w:sz w:val="22"/>
                <w:szCs w:val="22"/>
              </w:rPr>
            </w:pPr>
            <w:r w:rsidRPr="003E170A">
              <w:rPr>
                <w:rFonts w:ascii="Aptos" w:hAnsi="Aptos"/>
                <w:color w:val="000000"/>
                <w:sz w:val="22"/>
                <w:szCs w:val="22"/>
              </w:rPr>
              <w:t>U ormarima javne rasvjete nema digitalnog ili naprednog upravljanja (IoT uređaj) koji bi upravljao sa radom rasvjete i omogućio udaljenu kontrolu te omogućio praćenje potrošnje električne energije, očitanje temperature, vlage, alarmnih situacija (kontrola pristupa ormaru) i slično. Potrebno je u ormare javne rasvjete ugraditi upravljanje radom rasvjete jer HEP do 2029 mijenja brojila i neće više biti upravljanja s javnom rasvjetom. Na području Općine Stupnik nalazi se 15 ormara javne rasvjete s pripadnim obračunskim mjernim mjestima i opremom za rad rasvjete.</w:t>
            </w:r>
          </w:p>
        </w:tc>
        <w:tc>
          <w:tcPr>
            <w:tcW w:w="1026" w:type="pct"/>
            <w:shd w:val="clear" w:color="000000" w:fill="FFFFFF"/>
            <w:vAlign w:val="center"/>
            <w:hideMark/>
          </w:tcPr>
          <w:p w14:paraId="4A429493"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3FF98B6A" w14:textId="77777777" w:rsidTr="003E170A">
        <w:trPr>
          <w:trHeight w:val="315"/>
        </w:trPr>
        <w:tc>
          <w:tcPr>
            <w:tcW w:w="476" w:type="pct"/>
            <w:shd w:val="clear" w:color="000000" w:fill="FFFFFF"/>
            <w:noWrap/>
            <w:hideMark/>
          </w:tcPr>
          <w:p w14:paraId="08D6E8FD"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37B4E217"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31525E54"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7FBBD81D" w14:textId="77777777" w:rsidTr="003E170A">
        <w:trPr>
          <w:trHeight w:val="615"/>
        </w:trPr>
        <w:tc>
          <w:tcPr>
            <w:tcW w:w="476" w:type="pct"/>
            <w:shd w:val="clear" w:color="000000" w:fill="D9D9D9"/>
            <w:hideMark/>
          </w:tcPr>
          <w:p w14:paraId="6366459C"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65896549" w14:textId="77777777" w:rsidR="003E170A" w:rsidRPr="003E170A" w:rsidRDefault="003E170A">
            <w:pPr>
              <w:rPr>
                <w:rFonts w:ascii="Aptos" w:hAnsi="Aptos"/>
                <w:color w:val="000000"/>
                <w:sz w:val="22"/>
                <w:szCs w:val="22"/>
              </w:rPr>
            </w:pPr>
            <w:r w:rsidRPr="003E170A">
              <w:rPr>
                <w:rFonts w:ascii="Aptos" w:hAnsi="Aptos"/>
                <w:color w:val="000000"/>
                <w:sz w:val="22"/>
                <w:szCs w:val="22"/>
              </w:rPr>
              <w:t>Evidentiranje elemenata sustava javne rasvjete u katastru infrastrukture</w:t>
            </w:r>
          </w:p>
        </w:tc>
        <w:tc>
          <w:tcPr>
            <w:tcW w:w="1026" w:type="pct"/>
            <w:shd w:val="clear" w:color="000000" w:fill="D9D9D9"/>
            <w:vAlign w:val="center"/>
            <w:hideMark/>
          </w:tcPr>
          <w:p w14:paraId="62FF85C6"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26870D2C" w14:textId="77777777" w:rsidTr="003E170A">
        <w:trPr>
          <w:trHeight w:val="1095"/>
        </w:trPr>
        <w:tc>
          <w:tcPr>
            <w:tcW w:w="476" w:type="pct"/>
            <w:shd w:val="clear" w:color="000000" w:fill="FFFFFF"/>
            <w:noWrap/>
            <w:hideMark/>
          </w:tcPr>
          <w:p w14:paraId="645ED2E9" w14:textId="77777777" w:rsidR="003E170A" w:rsidRPr="003E170A" w:rsidRDefault="003E170A">
            <w:pPr>
              <w:rPr>
                <w:rFonts w:ascii="Aptos" w:hAnsi="Aptos"/>
                <w:color w:val="000000"/>
                <w:sz w:val="22"/>
                <w:szCs w:val="22"/>
              </w:rPr>
            </w:pPr>
            <w:r w:rsidRPr="003E170A">
              <w:rPr>
                <w:rFonts w:ascii="Aptos" w:hAnsi="Aptos"/>
                <w:color w:val="000000"/>
                <w:sz w:val="22"/>
                <w:szCs w:val="22"/>
              </w:rPr>
              <w:t>7.</w:t>
            </w:r>
          </w:p>
        </w:tc>
        <w:tc>
          <w:tcPr>
            <w:tcW w:w="3498" w:type="pct"/>
            <w:shd w:val="clear" w:color="000000" w:fill="FFFFFF"/>
            <w:hideMark/>
          </w:tcPr>
          <w:p w14:paraId="24CE1095" w14:textId="77777777" w:rsidR="003E170A" w:rsidRPr="003E170A" w:rsidRDefault="003E170A">
            <w:pPr>
              <w:rPr>
                <w:rFonts w:ascii="Aptos" w:hAnsi="Aptos"/>
                <w:color w:val="222222"/>
                <w:sz w:val="22"/>
                <w:szCs w:val="22"/>
              </w:rPr>
            </w:pPr>
            <w:r w:rsidRPr="003E170A">
              <w:rPr>
                <w:rFonts w:ascii="Aptos" w:hAnsi="Aptos"/>
                <w:color w:val="222222"/>
                <w:sz w:val="22"/>
                <w:szCs w:val="22"/>
              </w:rPr>
              <w:t>Prema članku 126. zakona o državnoj izmjeri i katastru nekretnina (nn 112/18, 39/22) potrebno je dostaviti podatke o javnoj rasvjeti radi upisa u sustav katastra infrastrukture.</w:t>
            </w:r>
          </w:p>
        </w:tc>
        <w:tc>
          <w:tcPr>
            <w:tcW w:w="1026" w:type="pct"/>
            <w:shd w:val="clear" w:color="000000" w:fill="FFFFFF"/>
            <w:vAlign w:val="center"/>
            <w:hideMark/>
          </w:tcPr>
          <w:p w14:paraId="105EF91A"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r w:rsidR="003E170A" w:rsidRPr="003E170A" w14:paraId="7C6836D4" w14:textId="77777777" w:rsidTr="003E170A">
        <w:trPr>
          <w:trHeight w:val="315"/>
        </w:trPr>
        <w:tc>
          <w:tcPr>
            <w:tcW w:w="476" w:type="pct"/>
            <w:shd w:val="clear" w:color="000000" w:fill="FFFFFF"/>
            <w:noWrap/>
            <w:hideMark/>
          </w:tcPr>
          <w:p w14:paraId="261129B4" w14:textId="77777777" w:rsidR="003E170A" w:rsidRPr="003E170A" w:rsidRDefault="003E170A">
            <w:pPr>
              <w:rPr>
                <w:rFonts w:ascii="Aptos" w:hAnsi="Aptos"/>
                <w:color w:val="000000"/>
                <w:sz w:val="22"/>
                <w:szCs w:val="22"/>
              </w:rPr>
            </w:pPr>
            <w:r w:rsidRPr="003E170A">
              <w:rPr>
                <w:rFonts w:ascii="Aptos" w:hAnsi="Aptos"/>
                <w:color w:val="000000"/>
                <w:sz w:val="22"/>
                <w:szCs w:val="22"/>
              </w:rPr>
              <w:t> </w:t>
            </w:r>
          </w:p>
        </w:tc>
        <w:tc>
          <w:tcPr>
            <w:tcW w:w="3498" w:type="pct"/>
            <w:shd w:val="clear" w:color="000000" w:fill="FFFFFF"/>
            <w:noWrap/>
            <w:hideMark/>
          </w:tcPr>
          <w:p w14:paraId="7B799443" w14:textId="77777777" w:rsidR="003E170A" w:rsidRPr="003E170A" w:rsidRDefault="003E170A">
            <w:pPr>
              <w:rPr>
                <w:rFonts w:ascii="Aptos" w:hAnsi="Aptos"/>
                <w:color w:val="222222"/>
                <w:sz w:val="22"/>
                <w:szCs w:val="22"/>
              </w:rPr>
            </w:pPr>
            <w:r w:rsidRPr="003E170A">
              <w:rPr>
                <w:rFonts w:ascii="Aptos" w:hAnsi="Aptos"/>
                <w:color w:val="222222"/>
                <w:sz w:val="22"/>
                <w:szCs w:val="22"/>
              </w:rPr>
              <w:t> </w:t>
            </w:r>
          </w:p>
        </w:tc>
        <w:tc>
          <w:tcPr>
            <w:tcW w:w="1026" w:type="pct"/>
            <w:shd w:val="clear" w:color="000000" w:fill="FFFFFF"/>
            <w:noWrap/>
            <w:vAlign w:val="center"/>
            <w:hideMark/>
          </w:tcPr>
          <w:p w14:paraId="0239BF30"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w:t>
            </w:r>
          </w:p>
        </w:tc>
      </w:tr>
      <w:tr w:rsidR="003E170A" w:rsidRPr="003E170A" w14:paraId="4E1DC0EE" w14:textId="77777777" w:rsidTr="003E170A">
        <w:trPr>
          <w:trHeight w:val="315"/>
        </w:trPr>
        <w:tc>
          <w:tcPr>
            <w:tcW w:w="476" w:type="pct"/>
            <w:shd w:val="clear" w:color="000000" w:fill="D9D9D9"/>
            <w:hideMark/>
          </w:tcPr>
          <w:p w14:paraId="450C4B2B" w14:textId="77777777" w:rsidR="003E170A" w:rsidRPr="003E170A" w:rsidRDefault="003E170A">
            <w:pPr>
              <w:rPr>
                <w:rFonts w:ascii="Aptos" w:hAnsi="Aptos"/>
                <w:color w:val="000000"/>
                <w:sz w:val="22"/>
                <w:szCs w:val="22"/>
              </w:rPr>
            </w:pPr>
            <w:r w:rsidRPr="003E170A">
              <w:rPr>
                <w:rFonts w:ascii="Aptos" w:hAnsi="Aptos"/>
                <w:color w:val="000000"/>
                <w:sz w:val="22"/>
                <w:szCs w:val="22"/>
              </w:rPr>
              <w:t>R.br.</w:t>
            </w:r>
          </w:p>
        </w:tc>
        <w:tc>
          <w:tcPr>
            <w:tcW w:w="3498" w:type="pct"/>
            <w:shd w:val="clear" w:color="000000" w:fill="D9D9D9"/>
            <w:hideMark/>
          </w:tcPr>
          <w:p w14:paraId="03AC8D9C" w14:textId="77777777" w:rsidR="003E170A" w:rsidRPr="003E170A" w:rsidRDefault="003E170A">
            <w:pPr>
              <w:rPr>
                <w:rFonts w:ascii="Aptos" w:hAnsi="Aptos"/>
                <w:color w:val="000000"/>
                <w:sz w:val="22"/>
                <w:szCs w:val="22"/>
              </w:rPr>
            </w:pPr>
            <w:r w:rsidRPr="003E170A">
              <w:rPr>
                <w:rFonts w:ascii="Aptos" w:hAnsi="Aptos"/>
                <w:color w:val="000000"/>
                <w:sz w:val="22"/>
                <w:szCs w:val="22"/>
              </w:rPr>
              <w:t>Izrada projektno-tehničke dokumentacije</w:t>
            </w:r>
          </w:p>
        </w:tc>
        <w:tc>
          <w:tcPr>
            <w:tcW w:w="1026" w:type="pct"/>
            <w:shd w:val="clear" w:color="000000" w:fill="D9D9D9"/>
            <w:vAlign w:val="center"/>
            <w:hideMark/>
          </w:tcPr>
          <w:p w14:paraId="0DC15D1C"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Terminski plan </w:t>
            </w:r>
          </w:p>
        </w:tc>
      </w:tr>
      <w:tr w:rsidR="003E170A" w:rsidRPr="003E170A" w14:paraId="60E1F441" w14:textId="77777777" w:rsidTr="003E170A">
        <w:trPr>
          <w:trHeight w:val="615"/>
        </w:trPr>
        <w:tc>
          <w:tcPr>
            <w:tcW w:w="476" w:type="pct"/>
            <w:shd w:val="clear" w:color="000000" w:fill="FFFFFF"/>
            <w:noWrap/>
            <w:hideMark/>
          </w:tcPr>
          <w:p w14:paraId="667F486B" w14:textId="77777777" w:rsidR="003E170A" w:rsidRPr="003E170A" w:rsidRDefault="003E170A">
            <w:pPr>
              <w:rPr>
                <w:rFonts w:ascii="Aptos" w:hAnsi="Aptos"/>
                <w:color w:val="000000"/>
                <w:sz w:val="22"/>
                <w:szCs w:val="22"/>
              </w:rPr>
            </w:pPr>
            <w:r w:rsidRPr="003E170A">
              <w:rPr>
                <w:rFonts w:ascii="Aptos" w:hAnsi="Aptos"/>
                <w:color w:val="000000"/>
                <w:sz w:val="22"/>
                <w:szCs w:val="22"/>
              </w:rPr>
              <w:t>8.</w:t>
            </w:r>
          </w:p>
        </w:tc>
        <w:tc>
          <w:tcPr>
            <w:tcW w:w="3498" w:type="pct"/>
            <w:shd w:val="clear" w:color="000000" w:fill="FFFFFF"/>
            <w:hideMark/>
          </w:tcPr>
          <w:p w14:paraId="3C0A2888" w14:textId="77777777" w:rsidR="003E170A" w:rsidRPr="003E170A" w:rsidRDefault="003E170A">
            <w:pPr>
              <w:rPr>
                <w:rFonts w:ascii="Aptos" w:hAnsi="Aptos"/>
                <w:color w:val="222222"/>
                <w:sz w:val="22"/>
                <w:szCs w:val="22"/>
              </w:rPr>
            </w:pPr>
            <w:r w:rsidRPr="003E170A">
              <w:rPr>
                <w:rFonts w:ascii="Aptos" w:hAnsi="Aptos"/>
                <w:color w:val="222222"/>
                <w:sz w:val="22"/>
                <w:szCs w:val="22"/>
              </w:rPr>
              <w:t xml:space="preserve">Izrada projektno tehničke dokumenacije </w:t>
            </w:r>
          </w:p>
        </w:tc>
        <w:tc>
          <w:tcPr>
            <w:tcW w:w="1026" w:type="pct"/>
            <w:shd w:val="clear" w:color="000000" w:fill="FFFFFF"/>
            <w:vAlign w:val="center"/>
            <w:hideMark/>
          </w:tcPr>
          <w:p w14:paraId="6CC1C651" w14:textId="77777777" w:rsidR="003E170A" w:rsidRPr="003E170A" w:rsidRDefault="003E170A">
            <w:pPr>
              <w:jc w:val="center"/>
              <w:rPr>
                <w:rFonts w:ascii="Aptos" w:hAnsi="Aptos"/>
                <w:color w:val="000000"/>
                <w:sz w:val="22"/>
                <w:szCs w:val="22"/>
              </w:rPr>
            </w:pPr>
            <w:r w:rsidRPr="003E170A">
              <w:rPr>
                <w:rFonts w:ascii="Aptos" w:hAnsi="Aptos"/>
                <w:color w:val="000000"/>
                <w:sz w:val="22"/>
                <w:szCs w:val="22"/>
              </w:rPr>
              <w:t xml:space="preserve"> 01.06.2026. do 30.05.2031. </w:t>
            </w:r>
          </w:p>
        </w:tc>
      </w:tr>
    </w:tbl>
    <w:p w14:paraId="6B1B82F5" w14:textId="77777777" w:rsidR="00D13EC4" w:rsidRPr="0047426E" w:rsidRDefault="00D13EC4">
      <w:pPr>
        <w:rPr>
          <w:rFonts w:ascii="Aptos" w:hAnsi="Aptos"/>
        </w:rPr>
      </w:pPr>
    </w:p>
    <w:p w14:paraId="434BAB24" w14:textId="77777777" w:rsidR="00D13EC4" w:rsidRPr="0047426E" w:rsidRDefault="00D13EC4">
      <w:pPr>
        <w:rPr>
          <w:rFonts w:ascii="Aptos" w:hAnsi="Aptos"/>
        </w:rPr>
      </w:pPr>
    </w:p>
    <w:p w14:paraId="7BB5655C" w14:textId="197BF3FB" w:rsidR="00866CCD" w:rsidRPr="0047426E" w:rsidRDefault="00866CCD">
      <w:pPr>
        <w:rPr>
          <w:rFonts w:ascii="Aptos" w:hAnsi="Aptos"/>
        </w:rPr>
      </w:pPr>
      <w:r w:rsidRPr="0047426E">
        <w:rPr>
          <w:rFonts w:ascii="Aptos" w:hAnsi="Aptos"/>
        </w:rPr>
        <w:br w:type="page"/>
      </w:r>
    </w:p>
    <w:p w14:paraId="4352EF99" w14:textId="72085BB0" w:rsidR="00866CCD" w:rsidRPr="0047426E" w:rsidRDefault="00E41D34" w:rsidP="00866CCD">
      <w:pPr>
        <w:pStyle w:val="Heading1"/>
        <w:rPr>
          <w:rFonts w:ascii="Aptos" w:hAnsi="Aptos"/>
        </w:rPr>
      </w:pPr>
      <w:bookmarkStart w:id="18" w:name="_Toc234309837"/>
      <w:r w:rsidRPr="0047426E">
        <w:rPr>
          <w:rFonts w:ascii="Aptos" w:hAnsi="Aptos"/>
        </w:rPr>
        <w:lastRenderedPageBreak/>
        <w:t xml:space="preserve">Financijski plan za rekonstrukciju i/ili </w:t>
      </w:r>
      <w:r w:rsidR="002750A0" w:rsidRPr="0047426E">
        <w:rPr>
          <w:rFonts w:ascii="Aptos" w:hAnsi="Aptos"/>
        </w:rPr>
        <w:t>izgradnju sustava javne rasvjete</w:t>
      </w:r>
      <w:bookmarkEnd w:id="18"/>
    </w:p>
    <w:p w14:paraId="0ADB3FC0" w14:textId="521FFF15" w:rsidR="0018476E" w:rsidRPr="0047426E" w:rsidRDefault="00367F42" w:rsidP="00722899">
      <w:pPr>
        <w:spacing w:after="240"/>
        <w:rPr>
          <w:rFonts w:ascii="Aptos" w:hAnsi="Aptos"/>
        </w:rPr>
      </w:pPr>
      <w:r w:rsidRPr="0047426E">
        <w:rPr>
          <w:rFonts w:ascii="Aptos" w:hAnsi="Aptos"/>
        </w:rPr>
        <w:t>U svrhu pružanja informacija o mogućim izvorima financiranja</w:t>
      </w:r>
      <w:r w:rsidR="000B00DB" w:rsidRPr="0047426E">
        <w:rPr>
          <w:rFonts w:ascii="Aptos" w:hAnsi="Aptos"/>
        </w:rPr>
        <w:t>, odnosno sufinanciranja proširenja/rekonstrukcije/dogradnje i modernizacije sustava javne rasvjete predložen</w:t>
      </w:r>
      <w:r w:rsidR="0027218E" w:rsidRPr="0047426E">
        <w:rPr>
          <w:rFonts w:ascii="Aptos" w:hAnsi="Aptos"/>
        </w:rPr>
        <w:t>e</w:t>
      </w:r>
      <w:r w:rsidR="000B00DB" w:rsidRPr="0047426E">
        <w:rPr>
          <w:rFonts w:ascii="Aptos" w:hAnsi="Aptos"/>
        </w:rPr>
        <w:t xml:space="preserve"> su </w:t>
      </w:r>
      <w:r w:rsidR="00B664BB" w:rsidRPr="00B664BB">
        <w:rPr>
          <w:rFonts w:ascii="Aptos" w:hAnsi="Aptos"/>
        </w:rPr>
        <w:t xml:space="preserve">sljedeće </w:t>
      </w:r>
      <w:r w:rsidR="0027218E" w:rsidRPr="0047426E">
        <w:rPr>
          <w:rFonts w:ascii="Aptos" w:hAnsi="Aptos"/>
        </w:rPr>
        <w:t>opcije:</w:t>
      </w:r>
    </w:p>
    <w:p w14:paraId="791451A3" w14:textId="025477AB" w:rsidR="0027218E" w:rsidRPr="0048509B" w:rsidRDefault="0027218E" w:rsidP="001E4196">
      <w:pPr>
        <w:pStyle w:val="ListParagraph"/>
        <w:numPr>
          <w:ilvl w:val="0"/>
          <w:numId w:val="4"/>
        </w:numPr>
        <w:spacing w:after="240"/>
        <w:rPr>
          <w:rFonts w:ascii="Aptos" w:hAnsi="Aptos"/>
          <w:lang w:val="hr-HR"/>
        </w:rPr>
      </w:pPr>
      <w:r w:rsidRPr="0048509B">
        <w:rPr>
          <w:rFonts w:ascii="Aptos" w:hAnsi="Aptos"/>
          <w:lang w:val="hr-HR"/>
        </w:rPr>
        <w:t xml:space="preserve">Hrvatska banka za </w:t>
      </w:r>
      <w:r w:rsidR="006317EE" w:rsidRPr="0048509B">
        <w:rPr>
          <w:rFonts w:ascii="Aptos" w:hAnsi="Aptos"/>
          <w:lang w:val="hr-HR"/>
        </w:rPr>
        <w:t>obnovu I razvitak (HBOR),</w:t>
      </w:r>
    </w:p>
    <w:p w14:paraId="18223ED0" w14:textId="7D7F98EF" w:rsidR="006317EE" w:rsidRPr="0048509B" w:rsidRDefault="006317EE" w:rsidP="001E4196">
      <w:pPr>
        <w:pStyle w:val="ListParagraph"/>
        <w:numPr>
          <w:ilvl w:val="0"/>
          <w:numId w:val="4"/>
        </w:numPr>
        <w:spacing w:after="240"/>
        <w:rPr>
          <w:rFonts w:ascii="Aptos" w:hAnsi="Aptos"/>
          <w:lang w:val="it-IT"/>
        </w:rPr>
      </w:pPr>
      <w:proofErr w:type="spellStart"/>
      <w:r w:rsidRPr="0048509B">
        <w:rPr>
          <w:rFonts w:ascii="Aptos" w:hAnsi="Aptos"/>
          <w:lang w:val="it-IT"/>
        </w:rPr>
        <w:t>Strukturno</w:t>
      </w:r>
      <w:proofErr w:type="spellEnd"/>
      <w:r w:rsidRPr="0048509B">
        <w:rPr>
          <w:rFonts w:ascii="Aptos" w:hAnsi="Aptos"/>
          <w:lang w:val="it-IT"/>
        </w:rPr>
        <w:t xml:space="preserve"> </w:t>
      </w:r>
      <w:proofErr w:type="spellStart"/>
      <w:r w:rsidRPr="0048509B">
        <w:rPr>
          <w:rFonts w:ascii="Aptos" w:hAnsi="Aptos"/>
          <w:lang w:val="it-IT"/>
        </w:rPr>
        <w:t>fondovi</w:t>
      </w:r>
      <w:proofErr w:type="spellEnd"/>
      <w:r w:rsidRPr="0048509B">
        <w:rPr>
          <w:rFonts w:ascii="Aptos" w:hAnsi="Aptos"/>
          <w:lang w:val="it-IT"/>
        </w:rPr>
        <w:t xml:space="preserve"> </w:t>
      </w:r>
      <w:proofErr w:type="spellStart"/>
      <w:r w:rsidRPr="0048509B">
        <w:rPr>
          <w:rFonts w:ascii="Aptos" w:hAnsi="Aptos"/>
          <w:lang w:val="it-IT"/>
        </w:rPr>
        <w:t>Europske</w:t>
      </w:r>
      <w:proofErr w:type="spellEnd"/>
      <w:r w:rsidRPr="0048509B">
        <w:rPr>
          <w:rFonts w:ascii="Aptos" w:hAnsi="Aptos"/>
          <w:lang w:val="it-IT"/>
        </w:rPr>
        <w:t xml:space="preserve"> </w:t>
      </w:r>
      <w:proofErr w:type="spellStart"/>
      <w:r w:rsidRPr="0048509B">
        <w:rPr>
          <w:rFonts w:ascii="Aptos" w:hAnsi="Aptos"/>
          <w:lang w:val="it-IT"/>
        </w:rPr>
        <w:t>unije</w:t>
      </w:r>
      <w:proofErr w:type="spellEnd"/>
      <w:r w:rsidRPr="0048509B">
        <w:rPr>
          <w:rFonts w:ascii="Aptos" w:hAnsi="Aptos"/>
          <w:lang w:val="it-IT"/>
        </w:rPr>
        <w:t xml:space="preserve"> (ESI),</w:t>
      </w:r>
    </w:p>
    <w:p w14:paraId="5E5EA3FE" w14:textId="45EC1D5A" w:rsidR="006317EE" w:rsidRPr="0047426E" w:rsidRDefault="0018476E" w:rsidP="001E4196">
      <w:pPr>
        <w:pStyle w:val="ListParagraph"/>
        <w:numPr>
          <w:ilvl w:val="0"/>
          <w:numId w:val="4"/>
        </w:numPr>
        <w:spacing w:after="240"/>
        <w:rPr>
          <w:rFonts w:ascii="Aptos" w:hAnsi="Aptos"/>
        </w:rPr>
      </w:pPr>
      <w:r w:rsidRPr="0047426E">
        <w:rPr>
          <w:rFonts w:ascii="Aptos" w:hAnsi="Aptos"/>
        </w:rPr>
        <w:t>Najam</w:t>
      </w:r>
      <w:r w:rsidR="00722899" w:rsidRPr="0047426E">
        <w:rPr>
          <w:rFonts w:ascii="Aptos" w:hAnsi="Aptos"/>
        </w:rPr>
        <w:t xml:space="preserve"> </w:t>
      </w:r>
      <w:proofErr w:type="spellStart"/>
      <w:r w:rsidR="00722899" w:rsidRPr="0047426E">
        <w:rPr>
          <w:rFonts w:ascii="Aptos" w:hAnsi="Aptos"/>
        </w:rPr>
        <w:t>opreme</w:t>
      </w:r>
      <w:proofErr w:type="spellEnd"/>
      <w:r w:rsidR="00722899" w:rsidRPr="0047426E">
        <w:rPr>
          <w:rFonts w:ascii="Aptos" w:hAnsi="Aptos"/>
        </w:rPr>
        <w:t>,</w:t>
      </w:r>
    </w:p>
    <w:p w14:paraId="1D56C029" w14:textId="0E2EEE26" w:rsidR="0018476E" w:rsidRPr="0047426E" w:rsidRDefault="0018476E" w:rsidP="001E4196">
      <w:pPr>
        <w:pStyle w:val="ListParagraph"/>
        <w:numPr>
          <w:ilvl w:val="0"/>
          <w:numId w:val="4"/>
        </w:numPr>
        <w:spacing w:after="240"/>
        <w:rPr>
          <w:rFonts w:ascii="Aptos" w:hAnsi="Aptos"/>
        </w:rPr>
      </w:pPr>
      <w:proofErr w:type="spellStart"/>
      <w:r w:rsidRPr="0047426E">
        <w:rPr>
          <w:rFonts w:ascii="Aptos" w:hAnsi="Aptos"/>
        </w:rPr>
        <w:t>Vlastita</w:t>
      </w:r>
      <w:proofErr w:type="spellEnd"/>
      <w:r w:rsidRPr="0047426E">
        <w:rPr>
          <w:rFonts w:ascii="Aptos" w:hAnsi="Aptos"/>
        </w:rPr>
        <w:t xml:space="preserve"> </w:t>
      </w:r>
      <w:proofErr w:type="spellStart"/>
      <w:r w:rsidRPr="0047426E">
        <w:rPr>
          <w:rFonts w:ascii="Aptos" w:hAnsi="Aptos"/>
        </w:rPr>
        <w:t>sredstva</w:t>
      </w:r>
      <w:proofErr w:type="spellEnd"/>
      <w:r w:rsidR="00722899" w:rsidRPr="0047426E">
        <w:rPr>
          <w:rFonts w:ascii="Aptos" w:hAnsi="Aptos"/>
        </w:rPr>
        <w:t>.</w:t>
      </w:r>
    </w:p>
    <w:p w14:paraId="1DDFE404" w14:textId="5BA226CD" w:rsidR="00012DBC" w:rsidRPr="0047426E" w:rsidRDefault="00A3144D" w:rsidP="00722899">
      <w:pPr>
        <w:spacing w:after="240"/>
        <w:rPr>
          <w:rFonts w:ascii="Aptos" w:hAnsi="Aptos"/>
          <w:b/>
          <w:bCs/>
        </w:rPr>
      </w:pPr>
      <w:r w:rsidRPr="0047426E">
        <w:rPr>
          <w:rFonts w:ascii="Aptos" w:hAnsi="Aptos"/>
          <w:b/>
          <w:bCs/>
        </w:rPr>
        <w:t>Hrvatska banka za obnovu i razvitak (HBOR)</w:t>
      </w:r>
    </w:p>
    <w:p w14:paraId="78D356BC" w14:textId="12678AE9" w:rsidR="00A3144D" w:rsidRPr="0047426E" w:rsidRDefault="0021223F" w:rsidP="00722899">
      <w:pPr>
        <w:spacing w:after="240"/>
        <w:rPr>
          <w:rFonts w:ascii="Aptos" w:hAnsi="Aptos"/>
        </w:rPr>
      </w:pPr>
      <w:r w:rsidRPr="0047426E">
        <w:rPr>
          <w:rFonts w:ascii="Aptos" w:hAnsi="Aptos"/>
        </w:rPr>
        <w:t>Program kreditiranja projekata zaštite okoliša i energetske učinkovitosti</w:t>
      </w:r>
      <w:r w:rsidR="00D657B7" w:rsidRPr="0047426E">
        <w:rPr>
          <w:rFonts w:ascii="Aptos" w:hAnsi="Aptos"/>
        </w:rPr>
        <w:t xml:space="preserve">. Cilj Programa kreditiranja projekata zaštite okoliša, energetske učinkovitosti i obnovljivih izvora energije </w:t>
      </w:r>
      <w:r w:rsidR="00B120AA" w:rsidRPr="0047426E">
        <w:rPr>
          <w:rFonts w:ascii="Aptos" w:hAnsi="Aptos"/>
        </w:rPr>
        <w:t xml:space="preserve">je realizacija investicijskih projekata </w:t>
      </w:r>
      <w:r w:rsidR="00975382" w:rsidRPr="0047426E">
        <w:rPr>
          <w:rFonts w:ascii="Aptos" w:hAnsi="Aptos"/>
        </w:rPr>
        <w:t>kojima je svrha:</w:t>
      </w:r>
    </w:p>
    <w:p w14:paraId="68720640" w14:textId="708EB863" w:rsidR="00975382" w:rsidRPr="0047426E" w:rsidRDefault="00975382" w:rsidP="001E4196">
      <w:pPr>
        <w:pStyle w:val="ListParagraph"/>
        <w:numPr>
          <w:ilvl w:val="0"/>
          <w:numId w:val="5"/>
        </w:numPr>
        <w:spacing w:after="240"/>
        <w:rPr>
          <w:rFonts w:ascii="Aptos" w:eastAsia="Times New Roman" w:hAnsi="Aptos"/>
          <w:sz w:val="24"/>
          <w:szCs w:val="24"/>
          <w:lang w:val="hr-HR"/>
        </w:rPr>
      </w:pPr>
      <w:r w:rsidRPr="0047426E">
        <w:rPr>
          <w:rFonts w:ascii="Aptos" w:eastAsia="Times New Roman" w:hAnsi="Aptos"/>
          <w:sz w:val="24"/>
          <w:szCs w:val="24"/>
          <w:lang w:val="hr-HR"/>
        </w:rPr>
        <w:t>Saniranje odlagališta otpada, poticanje izbjegavanja I smanjivanja nastajanja otpada</w:t>
      </w:r>
      <w:r w:rsidR="00BA276A" w:rsidRPr="0047426E">
        <w:rPr>
          <w:rFonts w:ascii="Aptos" w:eastAsia="Times New Roman" w:hAnsi="Aptos"/>
          <w:sz w:val="24"/>
          <w:szCs w:val="24"/>
          <w:lang w:val="hr-HR"/>
        </w:rPr>
        <w:t>, gospodarenje otpadom, obrade otpada I iskorištavanje vrijednih svojstava otpada,</w:t>
      </w:r>
    </w:p>
    <w:p w14:paraId="178D8AD4" w14:textId="7575AFCA" w:rsidR="00BA276A" w:rsidRPr="0048509B" w:rsidRDefault="007631FB" w:rsidP="001E4196">
      <w:pPr>
        <w:pStyle w:val="ListParagraph"/>
        <w:numPr>
          <w:ilvl w:val="0"/>
          <w:numId w:val="5"/>
        </w:numPr>
        <w:spacing w:after="240"/>
        <w:rPr>
          <w:rFonts w:ascii="Aptos" w:hAnsi="Aptos"/>
          <w:lang w:val="hr-HR"/>
        </w:rPr>
      </w:pPr>
      <w:r w:rsidRPr="0048509B">
        <w:rPr>
          <w:rFonts w:ascii="Aptos" w:hAnsi="Aptos"/>
          <w:lang w:val="hr-HR"/>
        </w:rPr>
        <w:t xml:space="preserve">Poticanje čistije proizvodnje, odnosno izbjegavanje I smanjenje nastajanja otpada I </w:t>
      </w:r>
      <w:r w:rsidR="003F0F8E" w:rsidRPr="0048509B">
        <w:rPr>
          <w:rFonts w:ascii="Aptos" w:hAnsi="Aptos"/>
          <w:lang w:val="hr-HR"/>
        </w:rPr>
        <w:t>emisija u proizvodnom procesu,</w:t>
      </w:r>
    </w:p>
    <w:p w14:paraId="0F37AC55" w14:textId="0FCB8BF5" w:rsidR="003F0F8E" w:rsidRPr="0048509B" w:rsidRDefault="003F0F8E" w:rsidP="001E4196">
      <w:pPr>
        <w:pStyle w:val="ListParagraph"/>
        <w:numPr>
          <w:ilvl w:val="0"/>
          <w:numId w:val="5"/>
        </w:numPr>
        <w:spacing w:after="240"/>
        <w:rPr>
          <w:rFonts w:ascii="Aptos" w:hAnsi="Aptos"/>
          <w:lang w:val="hr-HR"/>
        </w:rPr>
      </w:pPr>
      <w:r w:rsidRPr="0048509B">
        <w:rPr>
          <w:rFonts w:ascii="Aptos" w:hAnsi="Aptos"/>
          <w:lang w:val="hr-HR"/>
        </w:rPr>
        <w:t xml:space="preserve">Zaštita I očuvanje biološke </w:t>
      </w:r>
      <w:r w:rsidR="006B50B3" w:rsidRPr="0048509B">
        <w:rPr>
          <w:rFonts w:ascii="Aptos" w:hAnsi="Aptos"/>
          <w:lang w:val="hr-HR"/>
        </w:rPr>
        <w:t>i</w:t>
      </w:r>
      <w:r w:rsidRPr="0048509B">
        <w:rPr>
          <w:rFonts w:ascii="Aptos" w:hAnsi="Aptos"/>
          <w:lang w:val="hr-HR"/>
        </w:rPr>
        <w:t xml:space="preserve"> krajobrazne raznolikosti,</w:t>
      </w:r>
    </w:p>
    <w:p w14:paraId="05A52449" w14:textId="33F64E64" w:rsidR="003F0F8E" w:rsidRPr="0047426E" w:rsidRDefault="00EB0840" w:rsidP="001E4196">
      <w:pPr>
        <w:pStyle w:val="ListParagraph"/>
        <w:numPr>
          <w:ilvl w:val="0"/>
          <w:numId w:val="5"/>
        </w:numPr>
        <w:spacing w:after="240"/>
        <w:rPr>
          <w:rFonts w:ascii="Aptos" w:hAnsi="Aptos"/>
        </w:rPr>
      </w:pPr>
      <w:proofErr w:type="spellStart"/>
      <w:r w:rsidRPr="0047426E">
        <w:rPr>
          <w:rFonts w:ascii="Aptos" w:hAnsi="Aptos"/>
        </w:rPr>
        <w:t>Provedba</w:t>
      </w:r>
      <w:proofErr w:type="spellEnd"/>
      <w:r w:rsidRPr="0047426E">
        <w:rPr>
          <w:rFonts w:ascii="Aptos" w:hAnsi="Aptos"/>
        </w:rPr>
        <w:t xml:space="preserve"> </w:t>
      </w:r>
      <w:proofErr w:type="spellStart"/>
      <w:r w:rsidRPr="0047426E">
        <w:rPr>
          <w:rFonts w:ascii="Aptos" w:hAnsi="Aptos"/>
        </w:rPr>
        <w:t>nacionalnih</w:t>
      </w:r>
      <w:proofErr w:type="spellEnd"/>
      <w:r w:rsidRPr="0047426E">
        <w:rPr>
          <w:rFonts w:ascii="Aptos" w:hAnsi="Aptos"/>
        </w:rPr>
        <w:t xml:space="preserve"> </w:t>
      </w:r>
      <w:proofErr w:type="spellStart"/>
      <w:r w:rsidRPr="0047426E">
        <w:rPr>
          <w:rFonts w:ascii="Aptos" w:hAnsi="Aptos"/>
        </w:rPr>
        <w:t>energetskih</w:t>
      </w:r>
      <w:proofErr w:type="spellEnd"/>
      <w:r w:rsidRPr="0047426E">
        <w:rPr>
          <w:rFonts w:ascii="Aptos" w:hAnsi="Aptos"/>
        </w:rPr>
        <w:t xml:space="preserve"> </w:t>
      </w:r>
      <w:proofErr w:type="spellStart"/>
      <w:r w:rsidRPr="0047426E">
        <w:rPr>
          <w:rFonts w:ascii="Aptos" w:hAnsi="Aptos"/>
        </w:rPr>
        <w:t>programa</w:t>
      </w:r>
      <w:proofErr w:type="spellEnd"/>
      <w:r w:rsidRPr="0047426E">
        <w:rPr>
          <w:rFonts w:ascii="Aptos" w:hAnsi="Aptos"/>
        </w:rPr>
        <w:t>,</w:t>
      </w:r>
    </w:p>
    <w:p w14:paraId="699D19EF" w14:textId="09ABAD36" w:rsidR="00EB0840" w:rsidRPr="0047426E" w:rsidRDefault="00EB0840" w:rsidP="001E4196">
      <w:pPr>
        <w:pStyle w:val="ListParagraph"/>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korištenja</w:t>
      </w:r>
      <w:proofErr w:type="spellEnd"/>
      <w:r w:rsidRPr="0047426E">
        <w:rPr>
          <w:rFonts w:ascii="Aptos" w:hAnsi="Aptos"/>
        </w:rPr>
        <w:t xml:space="preserve"> </w:t>
      </w:r>
      <w:proofErr w:type="spellStart"/>
      <w:r w:rsidRPr="0047426E">
        <w:rPr>
          <w:rFonts w:ascii="Aptos" w:hAnsi="Aptos"/>
        </w:rPr>
        <w:t>obnovljivih</w:t>
      </w:r>
      <w:proofErr w:type="spellEnd"/>
      <w:r w:rsidRPr="0047426E">
        <w:rPr>
          <w:rFonts w:ascii="Aptos" w:hAnsi="Aptos"/>
        </w:rPr>
        <w:t xml:space="preserve"> </w:t>
      </w:r>
      <w:proofErr w:type="spellStart"/>
      <w:r w:rsidRPr="0047426E">
        <w:rPr>
          <w:rFonts w:ascii="Aptos" w:hAnsi="Aptos"/>
        </w:rPr>
        <w:t>izvora</w:t>
      </w:r>
      <w:proofErr w:type="spellEnd"/>
      <w:r w:rsidRPr="0047426E">
        <w:rPr>
          <w:rFonts w:ascii="Aptos" w:hAnsi="Aptos"/>
        </w:rPr>
        <w:t xml:space="preserve"> </w:t>
      </w:r>
      <w:proofErr w:type="spellStart"/>
      <w:r w:rsidRPr="0047426E">
        <w:rPr>
          <w:rFonts w:ascii="Aptos" w:hAnsi="Aptos"/>
        </w:rPr>
        <w:t>energije</w:t>
      </w:r>
      <w:proofErr w:type="spellEnd"/>
      <w:r w:rsidR="00C60B7C" w:rsidRPr="0047426E">
        <w:rPr>
          <w:rFonts w:ascii="Aptos" w:hAnsi="Aptos"/>
        </w:rPr>
        <w:t xml:space="preserve"> (</w:t>
      </w:r>
      <w:proofErr w:type="spellStart"/>
      <w:r w:rsidR="00C60B7C" w:rsidRPr="0047426E">
        <w:rPr>
          <w:rFonts w:ascii="Aptos" w:hAnsi="Aptos"/>
        </w:rPr>
        <w:t>sunce</w:t>
      </w:r>
      <w:proofErr w:type="spellEnd"/>
      <w:r w:rsidR="00C60B7C" w:rsidRPr="0047426E">
        <w:rPr>
          <w:rFonts w:ascii="Aptos" w:hAnsi="Aptos"/>
        </w:rPr>
        <w:t xml:space="preserve">, </w:t>
      </w:r>
      <w:proofErr w:type="spellStart"/>
      <w:r w:rsidR="00C60B7C" w:rsidRPr="0047426E">
        <w:rPr>
          <w:rFonts w:ascii="Aptos" w:hAnsi="Aptos"/>
        </w:rPr>
        <w:t>biomasa</w:t>
      </w:r>
      <w:proofErr w:type="spellEnd"/>
      <w:r w:rsidR="00C60B7C" w:rsidRPr="0047426E">
        <w:rPr>
          <w:rFonts w:ascii="Aptos" w:hAnsi="Aptos"/>
        </w:rPr>
        <w:t xml:space="preserve"> I dr.),</w:t>
      </w:r>
    </w:p>
    <w:p w14:paraId="7277908D" w14:textId="5B6FFD01" w:rsidR="00C60B7C" w:rsidRPr="0047426E" w:rsidRDefault="00C60B7C" w:rsidP="001E4196">
      <w:pPr>
        <w:pStyle w:val="ListParagraph"/>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održive</w:t>
      </w:r>
      <w:proofErr w:type="spellEnd"/>
      <w:r w:rsidRPr="0047426E">
        <w:rPr>
          <w:rFonts w:ascii="Aptos" w:hAnsi="Aptos"/>
        </w:rPr>
        <w:t xml:space="preserve"> </w:t>
      </w:r>
      <w:proofErr w:type="spellStart"/>
      <w:r w:rsidRPr="0047426E">
        <w:rPr>
          <w:rFonts w:ascii="Aptos" w:hAnsi="Aptos"/>
        </w:rPr>
        <w:t>gradnje</w:t>
      </w:r>
      <w:proofErr w:type="spellEnd"/>
      <w:r w:rsidRPr="0047426E">
        <w:rPr>
          <w:rFonts w:ascii="Aptos" w:hAnsi="Aptos"/>
        </w:rPr>
        <w:t>,</w:t>
      </w:r>
    </w:p>
    <w:p w14:paraId="18D79DD1" w14:textId="0FA76A01" w:rsidR="00C60B7C" w:rsidRPr="0047426E" w:rsidRDefault="00C60B7C" w:rsidP="001E4196">
      <w:pPr>
        <w:pStyle w:val="ListParagraph"/>
        <w:numPr>
          <w:ilvl w:val="0"/>
          <w:numId w:val="5"/>
        </w:numPr>
        <w:spacing w:after="240"/>
        <w:rPr>
          <w:rFonts w:ascii="Aptos" w:hAnsi="Aptos"/>
        </w:rPr>
      </w:pPr>
      <w:proofErr w:type="spellStart"/>
      <w:r w:rsidRPr="0047426E">
        <w:rPr>
          <w:rFonts w:ascii="Aptos" w:hAnsi="Aptos"/>
        </w:rPr>
        <w:t>Poticanje</w:t>
      </w:r>
      <w:proofErr w:type="spellEnd"/>
      <w:r w:rsidRPr="0047426E">
        <w:rPr>
          <w:rFonts w:ascii="Aptos" w:hAnsi="Aptos"/>
        </w:rPr>
        <w:t xml:space="preserve"> </w:t>
      </w:r>
      <w:proofErr w:type="spellStart"/>
      <w:r w:rsidRPr="0047426E">
        <w:rPr>
          <w:rFonts w:ascii="Aptos" w:hAnsi="Aptos"/>
        </w:rPr>
        <w:t>čistog</w:t>
      </w:r>
      <w:proofErr w:type="spellEnd"/>
      <w:r w:rsidRPr="0047426E">
        <w:rPr>
          <w:rFonts w:ascii="Aptos" w:hAnsi="Aptos"/>
        </w:rPr>
        <w:t xml:space="preserve"> </w:t>
      </w:r>
      <w:proofErr w:type="spellStart"/>
      <w:r w:rsidRPr="0047426E">
        <w:rPr>
          <w:rFonts w:ascii="Aptos" w:hAnsi="Aptos"/>
        </w:rPr>
        <w:t>transporta</w:t>
      </w:r>
      <w:proofErr w:type="spellEnd"/>
      <w:r w:rsidRPr="0047426E">
        <w:rPr>
          <w:rFonts w:ascii="Aptos" w:hAnsi="Aptos"/>
        </w:rPr>
        <w:t>,</w:t>
      </w:r>
    </w:p>
    <w:p w14:paraId="3A214209" w14:textId="77777777" w:rsidR="0034474F" w:rsidRPr="0047426E" w:rsidRDefault="00382A4D" w:rsidP="001E4196">
      <w:pPr>
        <w:pStyle w:val="ListParagraph"/>
        <w:numPr>
          <w:ilvl w:val="0"/>
          <w:numId w:val="5"/>
        </w:numPr>
        <w:spacing w:after="240"/>
        <w:rPr>
          <w:rFonts w:ascii="Aptos" w:hAnsi="Aptos"/>
        </w:rPr>
      </w:pPr>
      <w:proofErr w:type="spellStart"/>
      <w:r w:rsidRPr="0047426E">
        <w:rPr>
          <w:rFonts w:ascii="Aptos" w:hAnsi="Aptos"/>
        </w:rPr>
        <w:t>Te</w:t>
      </w:r>
      <w:proofErr w:type="spellEnd"/>
      <w:r w:rsidRPr="0047426E">
        <w:rPr>
          <w:rFonts w:ascii="Aptos" w:hAnsi="Aptos"/>
        </w:rPr>
        <w:t xml:space="preserve"> </w:t>
      </w:r>
      <w:proofErr w:type="spellStart"/>
      <w:r w:rsidRPr="0047426E">
        <w:rPr>
          <w:rFonts w:ascii="Aptos" w:hAnsi="Aptos"/>
        </w:rPr>
        <w:t>drugih</w:t>
      </w:r>
      <w:proofErr w:type="spellEnd"/>
      <w:r w:rsidRPr="0047426E">
        <w:rPr>
          <w:rFonts w:ascii="Aptos" w:hAnsi="Aptos"/>
        </w:rPr>
        <w:t xml:space="preserve"> </w:t>
      </w:r>
      <w:proofErr w:type="spellStart"/>
      <w:r w:rsidRPr="0047426E">
        <w:rPr>
          <w:rFonts w:ascii="Aptos" w:hAnsi="Aptos"/>
        </w:rPr>
        <w:t>projekata</w:t>
      </w:r>
      <w:proofErr w:type="spellEnd"/>
      <w:r w:rsidRPr="0047426E">
        <w:rPr>
          <w:rFonts w:ascii="Aptos" w:hAnsi="Aptos"/>
        </w:rPr>
        <w:t xml:space="preserve"> </w:t>
      </w:r>
      <w:proofErr w:type="spellStart"/>
      <w:r w:rsidRPr="0047426E">
        <w:rPr>
          <w:rFonts w:ascii="Aptos" w:hAnsi="Aptos"/>
        </w:rPr>
        <w:t>kojima</w:t>
      </w:r>
      <w:proofErr w:type="spellEnd"/>
      <w:r w:rsidRPr="0047426E">
        <w:rPr>
          <w:rFonts w:ascii="Aptos" w:hAnsi="Aptos"/>
        </w:rPr>
        <w:t xml:space="preserve"> se </w:t>
      </w:r>
      <w:proofErr w:type="spellStart"/>
      <w:r w:rsidRPr="0047426E">
        <w:rPr>
          <w:rFonts w:ascii="Aptos" w:hAnsi="Aptos"/>
        </w:rPr>
        <w:t>zaštićuje</w:t>
      </w:r>
      <w:proofErr w:type="spellEnd"/>
      <w:r w:rsidRPr="0047426E">
        <w:rPr>
          <w:rFonts w:ascii="Aptos" w:hAnsi="Aptos"/>
        </w:rPr>
        <w:t xml:space="preserve"> </w:t>
      </w:r>
      <w:proofErr w:type="spellStart"/>
      <w:r w:rsidR="00E41AAA" w:rsidRPr="0047426E">
        <w:rPr>
          <w:rFonts w:ascii="Aptos" w:hAnsi="Aptos"/>
        </w:rPr>
        <w:t>okoliš</w:t>
      </w:r>
      <w:proofErr w:type="spellEnd"/>
      <w:r w:rsidR="00E41AAA" w:rsidRPr="0047426E">
        <w:rPr>
          <w:rFonts w:ascii="Aptos" w:hAnsi="Aptos"/>
        </w:rPr>
        <w:t xml:space="preserve">, </w:t>
      </w:r>
      <w:proofErr w:type="spellStart"/>
      <w:r w:rsidR="00602A23" w:rsidRPr="0047426E">
        <w:rPr>
          <w:rFonts w:ascii="Aptos" w:hAnsi="Aptos"/>
        </w:rPr>
        <w:t>postiže</w:t>
      </w:r>
      <w:proofErr w:type="spellEnd"/>
      <w:r w:rsidR="00602A23" w:rsidRPr="0047426E">
        <w:rPr>
          <w:rFonts w:ascii="Aptos" w:hAnsi="Aptos"/>
        </w:rPr>
        <w:t xml:space="preserve"> </w:t>
      </w:r>
      <w:proofErr w:type="spellStart"/>
      <w:r w:rsidR="00602A23" w:rsidRPr="0047426E">
        <w:rPr>
          <w:rFonts w:ascii="Aptos" w:hAnsi="Aptos"/>
        </w:rPr>
        <w:t>energetska</w:t>
      </w:r>
      <w:proofErr w:type="spellEnd"/>
      <w:r w:rsidR="00602A23" w:rsidRPr="0047426E">
        <w:rPr>
          <w:rFonts w:ascii="Aptos" w:hAnsi="Aptos"/>
        </w:rPr>
        <w:t xml:space="preserve"> </w:t>
      </w:r>
      <w:proofErr w:type="spellStart"/>
      <w:r w:rsidR="00602A23" w:rsidRPr="0047426E">
        <w:rPr>
          <w:rFonts w:ascii="Aptos" w:hAnsi="Aptos"/>
        </w:rPr>
        <w:t>učinkovitost</w:t>
      </w:r>
      <w:proofErr w:type="spellEnd"/>
      <w:r w:rsidR="00602A23" w:rsidRPr="0047426E">
        <w:rPr>
          <w:rFonts w:ascii="Aptos" w:hAnsi="Aptos"/>
        </w:rPr>
        <w:t xml:space="preserve"> </w:t>
      </w:r>
      <w:proofErr w:type="spellStart"/>
      <w:r w:rsidR="00602A23" w:rsidRPr="0047426E">
        <w:rPr>
          <w:rFonts w:ascii="Aptos" w:hAnsi="Aptos"/>
        </w:rPr>
        <w:t>te</w:t>
      </w:r>
      <w:proofErr w:type="spellEnd"/>
      <w:r w:rsidR="00602A23" w:rsidRPr="0047426E">
        <w:rPr>
          <w:rFonts w:ascii="Aptos" w:hAnsi="Aptos"/>
        </w:rPr>
        <w:t xml:space="preserve"> </w:t>
      </w:r>
      <w:proofErr w:type="spellStart"/>
      <w:r w:rsidR="00602A23" w:rsidRPr="0047426E">
        <w:rPr>
          <w:rFonts w:ascii="Aptos" w:hAnsi="Aptos"/>
        </w:rPr>
        <w:t>uvode</w:t>
      </w:r>
      <w:proofErr w:type="spellEnd"/>
      <w:r w:rsidR="00602A23" w:rsidRPr="0047426E">
        <w:rPr>
          <w:rFonts w:ascii="Aptos" w:hAnsi="Aptos"/>
        </w:rPr>
        <w:t xml:space="preserve"> </w:t>
      </w:r>
      <w:proofErr w:type="spellStart"/>
      <w:r w:rsidR="00602A23" w:rsidRPr="0047426E">
        <w:rPr>
          <w:rFonts w:ascii="Aptos" w:hAnsi="Aptos"/>
        </w:rPr>
        <w:t>obnovljivi</w:t>
      </w:r>
      <w:proofErr w:type="spellEnd"/>
      <w:r w:rsidR="00602A23" w:rsidRPr="0047426E">
        <w:rPr>
          <w:rFonts w:ascii="Aptos" w:hAnsi="Aptos"/>
        </w:rPr>
        <w:t xml:space="preserve"> </w:t>
      </w:r>
      <w:proofErr w:type="spellStart"/>
      <w:r w:rsidR="00602A23" w:rsidRPr="0047426E">
        <w:rPr>
          <w:rFonts w:ascii="Aptos" w:hAnsi="Aptos"/>
        </w:rPr>
        <w:t>izvori</w:t>
      </w:r>
      <w:proofErr w:type="spellEnd"/>
      <w:r w:rsidR="00602A23" w:rsidRPr="0047426E">
        <w:rPr>
          <w:rFonts w:ascii="Aptos" w:hAnsi="Aptos"/>
        </w:rPr>
        <w:t xml:space="preserve"> </w:t>
      </w:r>
      <w:proofErr w:type="spellStart"/>
      <w:r w:rsidR="00602A23" w:rsidRPr="0047426E">
        <w:rPr>
          <w:rFonts w:ascii="Aptos" w:hAnsi="Aptos"/>
        </w:rPr>
        <w:t>energije</w:t>
      </w:r>
      <w:proofErr w:type="spellEnd"/>
      <w:r w:rsidR="00602A23" w:rsidRPr="0047426E">
        <w:rPr>
          <w:rFonts w:ascii="Aptos" w:hAnsi="Aptos"/>
        </w:rPr>
        <w:t>.</w:t>
      </w:r>
    </w:p>
    <w:p w14:paraId="42C8EBB1" w14:textId="025D3C03" w:rsidR="00382A4D" w:rsidRPr="0047426E" w:rsidRDefault="0034474F" w:rsidP="0034474F">
      <w:pPr>
        <w:spacing w:after="240"/>
        <w:rPr>
          <w:rFonts w:ascii="Aptos" w:hAnsi="Aptos"/>
          <w:b/>
          <w:bCs/>
        </w:rPr>
      </w:pPr>
      <w:r w:rsidRPr="0047426E">
        <w:rPr>
          <w:rFonts w:ascii="Aptos" w:hAnsi="Aptos"/>
          <w:b/>
          <w:bCs/>
        </w:rPr>
        <w:t xml:space="preserve">Strukturni fondovi europske unije </w:t>
      </w:r>
      <w:r w:rsidR="0052587B" w:rsidRPr="0047426E">
        <w:rPr>
          <w:rFonts w:ascii="Aptos" w:hAnsi="Aptos"/>
          <w:b/>
          <w:bCs/>
        </w:rPr>
        <w:t>(IES)</w:t>
      </w:r>
      <w:r w:rsidR="00382A4D" w:rsidRPr="0047426E">
        <w:rPr>
          <w:rFonts w:ascii="Aptos" w:hAnsi="Aptos"/>
          <w:b/>
          <w:bCs/>
        </w:rPr>
        <w:t xml:space="preserve"> </w:t>
      </w:r>
    </w:p>
    <w:p w14:paraId="556CA91A" w14:textId="1CD614CD" w:rsidR="0052587B" w:rsidRPr="0047426E" w:rsidRDefault="0052587B" w:rsidP="0034474F">
      <w:pPr>
        <w:spacing w:after="240"/>
        <w:rPr>
          <w:rFonts w:ascii="Aptos" w:hAnsi="Aptos"/>
        </w:rPr>
      </w:pPr>
      <w:r w:rsidRPr="0047426E">
        <w:rPr>
          <w:rFonts w:ascii="Aptos" w:hAnsi="Aptos"/>
        </w:rPr>
        <w:t xml:space="preserve">Europski fondovi su financijski instrumenti za provedbu pojedine javne </w:t>
      </w:r>
      <w:r w:rsidR="00206768" w:rsidRPr="0047426E">
        <w:rPr>
          <w:rFonts w:ascii="Aptos" w:hAnsi="Aptos"/>
        </w:rPr>
        <w:t xml:space="preserve">politike Europske unije </w:t>
      </w:r>
      <w:r w:rsidR="00D363F3" w:rsidRPr="0047426E">
        <w:rPr>
          <w:rFonts w:ascii="Aptos" w:hAnsi="Aptos"/>
        </w:rPr>
        <w:t>u zemljama članicama</w:t>
      </w:r>
      <w:r w:rsidR="00357AD2" w:rsidRPr="0047426E">
        <w:rPr>
          <w:rFonts w:ascii="Aptos" w:hAnsi="Aptos"/>
        </w:rPr>
        <w:t>.</w:t>
      </w:r>
    </w:p>
    <w:p w14:paraId="0B64AFEA" w14:textId="2B14CCB0" w:rsidR="00357AD2" w:rsidRPr="0047426E" w:rsidRDefault="00357AD2" w:rsidP="0034474F">
      <w:pPr>
        <w:spacing w:after="240"/>
        <w:rPr>
          <w:rFonts w:ascii="Aptos" w:hAnsi="Aptos"/>
        </w:rPr>
      </w:pPr>
      <w:r w:rsidRPr="0047426E">
        <w:rPr>
          <w:rFonts w:ascii="Aptos" w:hAnsi="Aptos"/>
        </w:rPr>
        <w:t xml:space="preserve">Navedene javne politike Europske unije, država članica i država kandidatkinja </w:t>
      </w:r>
      <w:r w:rsidR="000A7BFE" w:rsidRPr="0047426E">
        <w:rPr>
          <w:rFonts w:ascii="Aptos" w:hAnsi="Aptos"/>
        </w:rPr>
        <w:t xml:space="preserve">temelj su za određivanje ciljeva čije ostvarenje će se poticati financiranjem kroz EU fondove. EU fondovi </w:t>
      </w:r>
      <w:r w:rsidR="001F22BE" w:rsidRPr="0047426E">
        <w:rPr>
          <w:rFonts w:ascii="Aptos" w:hAnsi="Aptos"/>
        </w:rPr>
        <w:t>su novac europskih građana koji se, sukladno određenim pravilima i proce</w:t>
      </w:r>
      <w:r w:rsidR="00671EAA" w:rsidRPr="0047426E">
        <w:rPr>
          <w:rFonts w:ascii="Aptos" w:hAnsi="Aptos"/>
        </w:rPr>
        <w:t>durama, dodjeljuju raznim korisnicima za provedbu projekata koji t</w:t>
      </w:r>
      <w:r w:rsidR="004669C5">
        <w:rPr>
          <w:rFonts w:ascii="Aptos" w:hAnsi="Aptos"/>
        </w:rPr>
        <w:t>r</w:t>
      </w:r>
      <w:r w:rsidR="00671EAA" w:rsidRPr="0047426E">
        <w:rPr>
          <w:rFonts w:ascii="Aptos" w:hAnsi="Aptos"/>
        </w:rPr>
        <w:t xml:space="preserve">ebaju </w:t>
      </w:r>
      <w:r w:rsidR="004669C5" w:rsidRPr="004669C5">
        <w:rPr>
          <w:rFonts w:ascii="Aptos" w:hAnsi="Aptos"/>
        </w:rPr>
        <w:t xml:space="preserve">pridonijeti </w:t>
      </w:r>
      <w:r w:rsidR="0031591A" w:rsidRPr="0047426E">
        <w:rPr>
          <w:rFonts w:ascii="Aptos" w:hAnsi="Aptos"/>
        </w:rPr>
        <w:t>postizanju spomenutih ključnih javnih politika EU.</w:t>
      </w:r>
    </w:p>
    <w:p w14:paraId="0109E82E" w14:textId="238D76B6" w:rsidR="0031591A" w:rsidRPr="0047426E" w:rsidRDefault="0031591A" w:rsidP="0034474F">
      <w:pPr>
        <w:spacing w:after="240"/>
        <w:rPr>
          <w:rFonts w:ascii="Aptos" w:hAnsi="Aptos"/>
        </w:rPr>
      </w:pPr>
      <w:r w:rsidRPr="0047426E">
        <w:rPr>
          <w:rFonts w:ascii="Aptos" w:hAnsi="Aptos"/>
        </w:rPr>
        <w:t>Europske javne politike donose se na razdoblje od 7 godina.</w:t>
      </w:r>
    </w:p>
    <w:p w14:paraId="6D17BCFF" w14:textId="0F3F7C54" w:rsidR="0031591A" w:rsidRPr="0047426E" w:rsidRDefault="00193A0E" w:rsidP="0034474F">
      <w:pPr>
        <w:spacing w:after="240"/>
        <w:rPr>
          <w:rFonts w:ascii="Aptos" w:hAnsi="Aptos"/>
          <w:b/>
          <w:bCs/>
        </w:rPr>
      </w:pPr>
      <w:r w:rsidRPr="0047426E">
        <w:rPr>
          <w:rFonts w:ascii="Aptos" w:hAnsi="Aptos"/>
          <w:b/>
          <w:bCs/>
        </w:rPr>
        <w:t>Model najma</w:t>
      </w:r>
    </w:p>
    <w:p w14:paraId="0E313815" w14:textId="77777777" w:rsidR="00C542E4" w:rsidRPr="0047426E" w:rsidRDefault="00C542E4" w:rsidP="00B9659F">
      <w:pPr>
        <w:spacing w:after="240"/>
        <w:jc w:val="both"/>
        <w:rPr>
          <w:rFonts w:ascii="Aptos" w:hAnsi="Aptos"/>
        </w:rPr>
      </w:pPr>
      <w:r w:rsidRPr="0047426E">
        <w:rPr>
          <w:rFonts w:ascii="Aptos" w:hAnsi="Aptos"/>
        </w:rPr>
        <w:t>Financiranje sustava javne rasvjete putem najma model je kojim JLS ostvaruje čitav niz pogodnosti.</w:t>
      </w:r>
    </w:p>
    <w:p w14:paraId="114123EC" w14:textId="5CBF82CC" w:rsidR="00C542E4" w:rsidRPr="0047426E" w:rsidRDefault="004669C5" w:rsidP="00B9659F">
      <w:pPr>
        <w:spacing w:after="240"/>
        <w:jc w:val="both"/>
        <w:rPr>
          <w:rFonts w:ascii="Aptos" w:hAnsi="Aptos"/>
        </w:rPr>
      </w:pPr>
      <w:r w:rsidRPr="004669C5">
        <w:rPr>
          <w:rFonts w:ascii="Aptos" w:hAnsi="Aptos"/>
        </w:rPr>
        <w:t xml:space="preserve">Definirani </w:t>
      </w:r>
      <w:r w:rsidR="00C542E4" w:rsidRPr="0047426E">
        <w:rPr>
          <w:rFonts w:ascii="Aptos" w:hAnsi="Aptos"/>
        </w:rPr>
        <w:t xml:space="preserve">projekt rasvjete naručitelj može uzeti u </w:t>
      </w:r>
      <w:r w:rsidRPr="004669C5">
        <w:rPr>
          <w:rFonts w:ascii="Aptos" w:hAnsi="Aptos"/>
        </w:rPr>
        <w:t xml:space="preserve">višegodišnji </w:t>
      </w:r>
      <w:r w:rsidR="00C542E4" w:rsidRPr="0047426E">
        <w:rPr>
          <w:rFonts w:ascii="Aptos" w:hAnsi="Aptos"/>
        </w:rPr>
        <w:t xml:space="preserve">najam (najčešće od 4 do 7 godina) te time dobiva kompletnu uslugu isporuke, zamjene dotrajale rasvjete, održavanja sustava rasvjete te tehničke dokumentacije na korištenje bez inicijalnih investicija. Najam se u praksi najčešće pokaže kao financiranje iz uštede jer naručitelj unaprijed procijeni vrijednost </w:t>
      </w:r>
      <w:r w:rsidR="00C542E4" w:rsidRPr="0047426E">
        <w:rPr>
          <w:rFonts w:ascii="Aptos" w:hAnsi="Aptos"/>
        </w:rPr>
        <w:lastRenderedPageBreak/>
        <w:t>najamnine i uštede te sam određuje duljinu najma. Bi</w:t>
      </w:r>
      <w:r w:rsidR="0076588F" w:rsidRPr="0047426E">
        <w:rPr>
          <w:rFonts w:ascii="Aptos" w:hAnsi="Aptos"/>
        </w:rPr>
        <w:t>t</w:t>
      </w:r>
      <w:r w:rsidR="00C542E4" w:rsidRPr="0047426E">
        <w:rPr>
          <w:rFonts w:ascii="Aptos" w:hAnsi="Aptos"/>
        </w:rPr>
        <w:t>no je za naglasiti da naručitelj cijelim razdobljem trajanja najma nije vlasnik predmeta najma već to postaje s otkupom nakon isteka najma. Vrijednost otkupa najčešće je jedna mjesečna najamnina.</w:t>
      </w:r>
    </w:p>
    <w:p w14:paraId="0B0BC13F" w14:textId="1ED710F6" w:rsidR="00C542E4" w:rsidRPr="0047426E" w:rsidRDefault="00C542E4" w:rsidP="00B9659F">
      <w:pPr>
        <w:spacing w:after="240"/>
        <w:jc w:val="both"/>
        <w:rPr>
          <w:rFonts w:ascii="Aptos" w:hAnsi="Aptos"/>
        </w:rPr>
      </w:pPr>
      <w:r w:rsidRPr="0047426E">
        <w:rPr>
          <w:rFonts w:ascii="Aptos" w:hAnsi="Aptos"/>
        </w:rPr>
        <w:t>Velika prednost ovakvog oblika financiranja je što JLS ulaskom u ov</w:t>
      </w:r>
      <w:r w:rsidR="004669C5">
        <w:rPr>
          <w:rFonts w:ascii="Aptos" w:hAnsi="Aptos"/>
        </w:rPr>
        <w:t>a</w:t>
      </w:r>
      <w:r w:rsidRPr="0047426E">
        <w:rPr>
          <w:rFonts w:ascii="Aptos" w:hAnsi="Aptos"/>
        </w:rPr>
        <w:t>kav odnos ne opterećuje svoj proračun dodatnim zaduženjem te ostavlja prostor za zaduživanje za druge projekte.</w:t>
      </w:r>
    </w:p>
    <w:p w14:paraId="5D013D51" w14:textId="7E9A3137" w:rsidR="00C542E4" w:rsidRPr="0047426E" w:rsidRDefault="00C542E4" w:rsidP="00B9659F">
      <w:pPr>
        <w:spacing w:after="240"/>
        <w:jc w:val="both"/>
        <w:rPr>
          <w:rFonts w:ascii="Aptos" w:hAnsi="Aptos"/>
        </w:rPr>
      </w:pPr>
      <w:r w:rsidRPr="0047426E">
        <w:rPr>
          <w:rFonts w:ascii="Aptos" w:hAnsi="Aptos"/>
        </w:rPr>
        <w:t>Praksa je pokazala da se osim javne rasvjete u najam ulaz i za slične projekte poput sportske rasvjete, dekorativne rasvjete, sustava za upra</w:t>
      </w:r>
      <w:r w:rsidR="00694C1F">
        <w:rPr>
          <w:rFonts w:ascii="Aptos" w:hAnsi="Aptos"/>
        </w:rPr>
        <w:t>v</w:t>
      </w:r>
      <w:r w:rsidRPr="0047426E">
        <w:rPr>
          <w:rFonts w:ascii="Aptos" w:hAnsi="Aptos"/>
        </w:rPr>
        <w:t>ljanje rasvjetom i slično.</w:t>
      </w:r>
    </w:p>
    <w:p w14:paraId="0E8BAF3C" w14:textId="1AF4B06E" w:rsidR="00193A0E" w:rsidRPr="0047426E" w:rsidRDefault="00193A0E" w:rsidP="00193A0E">
      <w:pPr>
        <w:spacing w:after="240"/>
        <w:rPr>
          <w:rFonts w:ascii="Aptos" w:hAnsi="Aptos"/>
          <w:b/>
          <w:bCs/>
        </w:rPr>
      </w:pPr>
      <w:r w:rsidRPr="0047426E">
        <w:rPr>
          <w:rFonts w:ascii="Aptos" w:hAnsi="Aptos"/>
          <w:b/>
          <w:bCs/>
        </w:rPr>
        <w:t>Vlastita sredstva</w:t>
      </w:r>
    </w:p>
    <w:p w14:paraId="235977BC" w14:textId="38715737" w:rsidR="008831C9" w:rsidRPr="0047426E" w:rsidRDefault="0007729A" w:rsidP="00193A0E">
      <w:pPr>
        <w:spacing w:after="240"/>
        <w:rPr>
          <w:rFonts w:ascii="Aptos" w:hAnsi="Aptos"/>
        </w:rPr>
      </w:pPr>
      <w:r>
        <w:rPr>
          <w:rFonts w:ascii="Aptos" w:hAnsi="Aptos"/>
        </w:rPr>
        <w:t>Jedinica lokalne samouprave</w:t>
      </w:r>
      <w:r w:rsidR="008831C9" w:rsidRPr="0047426E">
        <w:rPr>
          <w:rFonts w:ascii="Aptos" w:hAnsi="Aptos"/>
        </w:rPr>
        <w:t xml:space="preserve"> financira cijeli projekt iz svojih vlastitih sredstava.</w:t>
      </w:r>
    </w:p>
    <w:p w14:paraId="64FDCD50" w14:textId="77BA688D" w:rsidR="002750A0" w:rsidRPr="0047426E" w:rsidRDefault="002750A0" w:rsidP="00722899">
      <w:pPr>
        <w:spacing w:after="240"/>
        <w:rPr>
          <w:rFonts w:ascii="Aptos" w:hAnsi="Aptos"/>
        </w:rPr>
      </w:pPr>
      <w:r w:rsidRPr="0047426E">
        <w:rPr>
          <w:rFonts w:ascii="Aptos" w:hAnsi="Aptos"/>
        </w:rPr>
        <w:br w:type="page"/>
      </w:r>
    </w:p>
    <w:p w14:paraId="4549D80B" w14:textId="32368FD1" w:rsidR="002750A0" w:rsidRPr="0047426E" w:rsidRDefault="002750A0" w:rsidP="002750A0">
      <w:pPr>
        <w:pStyle w:val="Heading1"/>
        <w:rPr>
          <w:rFonts w:ascii="Aptos" w:hAnsi="Aptos"/>
        </w:rPr>
      </w:pPr>
      <w:bookmarkStart w:id="19" w:name="_Toc234309838"/>
      <w:r w:rsidRPr="0047426E">
        <w:rPr>
          <w:rFonts w:ascii="Aptos" w:hAnsi="Aptos"/>
        </w:rPr>
        <w:lastRenderedPageBreak/>
        <w:t>Elementi vrednovanja provedbe Akcijskog plana</w:t>
      </w:r>
      <w:bookmarkEnd w:id="19"/>
    </w:p>
    <w:p w14:paraId="6F06AB1B" w14:textId="46F8EFB7" w:rsidR="002750A0" w:rsidRPr="0047426E" w:rsidRDefault="00FC7BA0" w:rsidP="002E7778">
      <w:pPr>
        <w:jc w:val="both"/>
        <w:rPr>
          <w:rFonts w:ascii="Aptos" w:hAnsi="Aptos"/>
        </w:rPr>
      </w:pPr>
      <w:r w:rsidRPr="0047426E">
        <w:rPr>
          <w:rFonts w:ascii="Aptos" w:hAnsi="Aptos"/>
        </w:rPr>
        <w:t>Vrednovanje provedbe Akcijskog plana je sustavno prikupljanje podataka o provedenim mjerama modernizacije javne rasvjete, nakon izvršene rekonstrukcije. Nakon rekonstrukcije je potrebno izvršiti mjerenja maksimalne srednje rasvijetljenosti te usporediti dobivene rezultate sa svjetlo tehničkim proračunom i maksimalnim dopuštenim vrijednostima prema pravilniku o zonama rasvijetljenosti, dopuštenim vrijednostima rasvjetljavanja i načinima upravljanja rasvjetnim sustavima (NN 128/2020).</w:t>
      </w:r>
      <w:r w:rsidR="00266029" w:rsidRPr="0047426E">
        <w:rPr>
          <w:rFonts w:ascii="Aptos" w:hAnsi="Aptos"/>
        </w:rPr>
        <w:t xml:space="preserve"> </w:t>
      </w:r>
    </w:p>
    <w:p w14:paraId="20FE57D4" w14:textId="77777777" w:rsidR="002750A0" w:rsidRPr="0047426E" w:rsidRDefault="002750A0" w:rsidP="002750A0">
      <w:pPr>
        <w:rPr>
          <w:rFonts w:ascii="Aptos" w:hAnsi="Aptos"/>
        </w:rPr>
      </w:pPr>
    </w:p>
    <w:p w14:paraId="2D0FC2E9" w14:textId="50B528E7" w:rsidR="002750A0" w:rsidRPr="0047426E" w:rsidRDefault="002750A0">
      <w:pPr>
        <w:rPr>
          <w:rFonts w:ascii="Aptos" w:hAnsi="Aptos"/>
        </w:rPr>
      </w:pPr>
      <w:r w:rsidRPr="0047426E">
        <w:rPr>
          <w:rFonts w:ascii="Aptos" w:hAnsi="Aptos"/>
        </w:rPr>
        <w:br w:type="page"/>
      </w:r>
    </w:p>
    <w:p w14:paraId="50EF11F7" w14:textId="026D5F30" w:rsidR="002750A0" w:rsidRPr="0047426E" w:rsidRDefault="001623A3" w:rsidP="001623A3">
      <w:pPr>
        <w:pStyle w:val="Heading1"/>
        <w:rPr>
          <w:rFonts w:ascii="Aptos" w:hAnsi="Aptos"/>
        </w:rPr>
      </w:pPr>
      <w:bookmarkStart w:id="20" w:name="_Toc234309839"/>
      <w:r w:rsidRPr="0047426E">
        <w:rPr>
          <w:rFonts w:ascii="Aptos" w:hAnsi="Aptos"/>
        </w:rPr>
        <w:lastRenderedPageBreak/>
        <w:t xml:space="preserve">Plan održavanja sustava </w:t>
      </w:r>
      <w:r w:rsidR="00A5492F">
        <w:rPr>
          <w:rFonts w:ascii="Aptos" w:hAnsi="Aptos"/>
        </w:rPr>
        <w:t>vanjske</w:t>
      </w:r>
      <w:r w:rsidRPr="0047426E">
        <w:rPr>
          <w:rFonts w:ascii="Aptos" w:hAnsi="Aptos"/>
        </w:rPr>
        <w:t xml:space="preserve"> rasvjete</w:t>
      </w:r>
      <w:bookmarkEnd w:id="20"/>
    </w:p>
    <w:p w14:paraId="48F00F2F"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 cilju učinkovite i pouzdane uporabe sustava javne rasvjete potrebno je redovito provoditi kontrolu i nadzor ispravnosti svih elemenata rasvjete, uključujući svjetiljke, stupove, elektroenergetsku instalaciju i upravljačke sustave.</w:t>
      </w:r>
    </w:p>
    <w:p w14:paraId="3C8367F3"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Održavanje sustava provodi se redovitim vizualnim pregledom svih svjetiljki javne i dekorativne rasvjete, s ciljem pravovremenog uočavanja i otklanjanja kvarova.</w:t>
      </w:r>
    </w:p>
    <w:p w14:paraId="1837A202"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Najmanje jednom u šest mjeseci potrebno je izvršiti pregled sustava javne rasvjete na način da se sve svjetiljke uključe te se provede obilazak radi detektiranja neispravnih ili oštećenih svjetiljki.</w:t>
      </w:r>
    </w:p>
    <w:p w14:paraId="294EDA34"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 svrhu očuvanja kvalitete rasvjete i zaštite od svjetlosnog onečišćenja, nije dopuštena ugradnja nove rasvjete bez prethodno izrađenih svjetlotehničkih proračuna kojima se potvrđuje usklađenost s važećim zakonskim propisima i zonama rasvijetljenosti.</w:t>
      </w:r>
    </w:p>
    <w:p w14:paraId="5115CE90"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Učestalost redovitih pregleda električne instalacije provodi se sukladno zahtjevima iz projekta građevine, ali ne rjeđe od:</w:t>
      </w:r>
    </w:p>
    <w:p w14:paraId="4CA243B4" w14:textId="77777777" w:rsidR="002A6B43" w:rsidRPr="002A6B43" w:rsidRDefault="002A6B43">
      <w:pPr>
        <w:numPr>
          <w:ilvl w:val="0"/>
          <w:numId w:val="36"/>
        </w:numPr>
        <w:spacing w:before="240"/>
        <w:jc w:val="both"/>
        <w:rPr>
          <w:rFonts w:ascii="Aptos" w:hAnsi="Aptos" w:cs="Calibri"/>
          <w:color w:val="000000"/>
          <w:lang w:eastAsia="hr-HR"/>
        </w:rPr>
      </w:pPr>
      <w:r w:rsidRPr="002A6B43">
        <w:rPr>
          <w:rFonts w:ascii="Aptos" w:hAnsi="Aptos" w:cs="Calibri"/>
          <w:color w:val="000000"/>
          <w:lang w:eastAsia="hr-HR"/>
        </w:rPr>
        <w:t xml:space="preserve">četiri godine za građevine javne namjene, ako posebnim propisima nije određen kraći rok, </w:t>
      </w:r>
    </w:p>
    <w:p w14:paraId="080C1E9F"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četiri godine za električne instalacije sigurnosne namjene, ako posebnim propisima nije određen kraći rok, </w:t>
      </w:r>
    </w:p>
    <w:p w14:paraId="53FF5F26"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petnaest godina za građevine odnosno dijelove građevina stambene namjene, </w:t>
      </w:r>
    </w:p>
    <w:p w14:paraId="06F22726" w14:textId="77777777" w:rsidR="002A6B43" w:rsidRPr="002A6B43" w:rsidRDefault="002A6B43">
      <w:pPr>
        <w:numPr>
          <w:ilvl w:val="0"/>
          <w:numId w:val="36"/>
        </w:numPr>
        <w:jc w:val="both"/>
        <w:rPr>
          <w:rFonts w:ascii="Aptos" w:hAnsi="Aptos" w:cs="Calibri"/>
          <w:color w:val="000000"/>
          <w:lang w:eastAsia="hr-HR"/>
        </w:rPr>
      </w:pPr>
      <w:r w:rsidRPr="002A6B43">
        <w:rPr>
          <w:rFonts w:ascii="Aptos" w:hAnsi="Aptos" w:cs="Calibri"/>
          <w:color w:val="000000"/>
          <w:lang w:eastAsia="hr-HR"/>
        </w:rPr>
        <w:t xml:space="preserve">četiri godine za ostale građevine odnosno njihove dijelove. </w:t>
      </w:r>
    </w:p>
    <w:p w14:paraId="12D49754" w14:textId="77777777" w:rsidR="002A6B43" w:rsidRPr="002A6B43" w:rsidRDefault="002A6B43" w:rsidP="0001385B">
      <w:pPr>
        <w:spacing w:before="240"/>
        <w:jc w:val="both"/>
        <w:rPr>
          <w:rFonts w:ascii="Aptos" w:hAnsi="Aptos" w:cs="Calibri"/>
          <w:color w:val="000000"/>
          <w:lang w:eastAsia="hr-HR"/>
        </w:rPr>
      </w:pPr>
      <w:r w:rsidRPr="002A6B43">
        <w:rPr>
          <w:rFonts w:ascii="Aptos" w:hAnsi="Aptos" w:cs="Calibri"/>
          <w:color w:val="000000"/>
          <w:lang w:eastAsia="hr-HR"/>
        </w:rPr>
        <w:t>Izvanredni pregled električne instalacije provodi se nakon svake izmjene na instalaciji, nakon izvanrednog događaja koji može utjecati na njezina tehnička svojstva ili u slučaju sumnje u ispravnost, kao i na zahtjev nadležnog inspekcijskog tijela.</w:t>
      </w:r>
    </w:p>
    <w:p w14:paraId="48CD7A60" w14:textId="24F4E19A" w:rsidR="00F271C1" w:rsidRDefault="00F271C1">
      <w:pPr>
        <w:rPr>
          <w:rFonts w:ascii="Aptos" w:hAnsi="Aptos"/>
        </w:rPr>
      </w:pPr>
      <w:r>
        <w:rPr>
          <w:rFonts w:ascii="Aptos" w:hAnsi="Aptos"/>
        </w:rPr>
        <w:br w:type="page"/>
      </w:r>
    </w:p>
    <w:p w14:paraId="545C6A4C" w14:textId="401E02F0" w:rsidR="001623A3" w:rsidRPr="0047426E" w:rsidRDefault="001623A3" w:rsidP="00B12982">
      <w:pPr>
        <w:pStyle w:val="Heading1"/>
        <w:numPr>
          <w:ilvl w:val="0"/>
          <w:numId w:val="0"/>
        </w:numPr>
        <w:ind w:left="360" w:hanging="360"/>
        <w:rPr>
          <w:rFonts w:ascii="Aptos" w:hAnsi="Aptos"/>
        </w:rPr>
      </w:pPr>
    </w:p>
    <w:p w14:paraId="427F0572" w14:textId="77777777" w:rsidR="00DF1BB8" w:rsidRPr="0047426E" w:rsidRDefault="00DF1BB8" w:rsidP="00DF1BB8">
      <w:pPr>
        <w:rPr>
          <w:rFonts w:ascii="Aptos" w:hAnsi="Aptos"/>
        </w:rPr>
      </w:pPr>
    </w:p>
    <w:p w14:paraId="1BBFE79A" w14:textId="45D782FE" w:rsidR="00DF1BB8" w:rsidRPr="0047426E" w:rsidRDefault="00DF1BB8">
      <w:pPr>
        <w:rPr>
          <w:rFonts w:ascii="Aptos" w:hAnsi="Aptos"/>
        </w:rPr>
      </w:pPr>
    </w:p>
    <w:sectPr w:rsidR="00DF1BB8" w:rsidRPr="0047426E" w:rsidSect="00BB1CF5">
      <w:footerReference w:type="default" r:id="rId13"/>
      <w:pgSz w:w="11907" w:h="16840" w:code="9"/>
      <w:pgMar w:top="1134" w:right="1134" w:bottom="567" w:left="1134" w:header="851" w:footer="48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BB4E" w14:textId="77777777" w:rsidR="00E547FA" w:rsidRDefault="00E547FA">
      <w:r>
        <w:separator/>
      </w:r>
    </w:p>
  </w:endnote>
  <w:endnote w:type="continuationSeparator" w:id="0">
    <w:p w14:paraId="5143A401" w14:textId="77777777" w:rsidR="00E547FA" w:rsidRDefault="00E54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HRTimes">
    <w:altName w:val="Times New Roman"/>
    <w:charset w:val="00"/>
    <w:family w:val="auto"/>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ans-serif">
    <w:altName w:val="Arial"/>
    <w:charset w:val="01"/>
    <w:family w:val="auto"/>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IDFont+F5">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641B5" w14:textId="77777777" w:rsidR="00D82AB9" w:rsidRDefault="00D82AB9">
    <w:pPr>
      <w:pStyle w:val="Footer"/>
      <w:rPr>
        <w:rFonts w:ascii="Arial Narrow" w:hAnsi="Arial Narrow"/>
        <w:sz w:val="20"/>
      </w:rPr>
    </w:pPr>
  </w:p>
  <w:p w14:paraId="2D4FF533" w14:textId="5F67E12C" w:rsidR="008B5FA5" w:rsidRPr="008B5FA5" w:rsidRDefault="00D75610">
    <w:pPr>
      <w:pStyle w:val="Footer"/>
      <w:rPr>
        <w:rFonts w:ascii="Arial Narrow" w:hAnsi="Arial Narrow"/>
        <w:sz w:val="20"/>
      </w:rPr>
    </w:pPr>
    <w:r>
      <w:rPr>
        <w:rFonts w:ascii="Arial Narrow" w:hAnsi="Arial Narrow"/>
        <w:sz w:val="20"/>
      </w:rPr>
      <w:tab/>
    </w:r>
    <w:r>
      <w:rPr>
        <w:rFonts w:ascii="Arial Narrow" w:hAnsi="Arial Narrow"/>
        <w:sz w:val="20"/>
      </w:rPr>
      <w:tab/>
    </w:r>
    <w:r>
      <w:rPr>
        <w:rFonts w:ascii="Arial Narrow" w:hAnsi="Arial Narrow"/>
        <w:sz w:val="20"/>
      </w:rPr>
      <w:tab/>
    </w:r>
    <w:r w:rsidRPr="00D75610">
      <w:rPr>
        <w:rFonts w:ascii="Arial Narrow" w:hAnsi="Arial Narrow"/>
        <w:sz w:val="20"/>
      </w:rPr>
      <w:fldChar w:fldCharType="begin"/>
    </w:r>
    <w:r w:rsidRPr="00D75610">
      <w:rPr>
        <w:rFonts w:ascii="Arial Narrow" w:hAnsi="Arial Narrow"/>
        <w:sz w:val="20"/>
      </w:rPr>
      <w:instrText>PAGE   \* MERGEFORMAT</w:instrText>
    </w:r>
    <w:r w:rsidRPr="00D75610">
      <w:rPr>
        <w:rFonts w:ascii="Arial Narrow" w:hAnsi="Arial Narrow"/>
        <w:sz w:val="20"/>
      </w:rPr>
      <w:fldChar w:fldCharType="separate"/>
    </w:r>
    <w:r w:rsidRPr="00D75610">
      <w:rPr>
        <w:rFonts w:ascii="Arial Narrow" w:hAnsi="Arial Narrow"/>
        <w:sz w:val="20"/>
      </w:rPr>
      <w:t>1</w:t>
    </w:r>
    <w:r w:rsidRPr="00D75610">
      <w:rPr>
        <w:rFonts w:ascii="Arial Narrow" w:hAnsi="Arial Narrow"/>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D7CF1" w14:textId="77777777" w:rsidR="00E547FA" w:rsidRDefault="00E547FA">
      <w:r>
        <w:separator/>
      </w:r>
    </w:p>
  </w:footnote>
  <w:footnote w:type="continuationSeparator" w:id="0">
    <w:p w14:paraId="6DCAEC2F" w14:textId="77777777" w:rsidR="00E547FA" w:rsidRDefault="00E54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360"/>
        </w:tabs>
        <w:ind w:left="360" w:hanging="360"/>
      </w:pPr>
    </w:lvl>
    <w:lvl w:ilvl="1">
      <w:start w:val="1"/>
      <w:numFmt w:val="decimal"/>
      <w:lvlText w:val="%1.%2."/>
      <w:lvlJc w:val="left"/>
      <w:pPr>
        <w:tabs>
          <w:tab w:val="num" w:pos="1425"/>
        </w:tabs>
        <w:ind w:left="1425"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2088"/>
        </w:tabs>
        <w:ind w:left="208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2"/>
    <w:multiLevelType w:val="multilevel"/>
    <w:tmpl w:val="00000002"/>
    <w:name w:val="WW8Num2"/>
    <w:lvl w:ilvl="0">
      <w:start w:val="1"/>
      <w:numFmt w:val="bullet"/>
      <w:lvlText w:val=""/>
      <w:lvlJc w:val="left"/>
      <w:pPr>
        <w:tabs>
          <w:tab w:val="num" w:pos="2707"/>
        </w:tabs>
        <w:ind w:left="2707" w:hanging="360"/>
      </w:pPr>
      <w:rPr>
        <w:rFonts w:ascii="Symbol" w:hAnsi="Symbol"/>
        <w:b w:val="0"/>
        <w:i w:val="0"/>
        <w:sz w:val="24"/>
        <w:u w:val="none"/>
      </w:rPr>
    </w:lvl>
    <w:lvl w:ilvl="1">
      <w:start w:val="1"/>
      <w:numFmt w:val="bullet"/>
      <w:lvlText w:val=""/>
      <w:lvlJc w:val="left"/>
      <w:pPr>
        <w:tabs>
          <w:tab w:val="num" w:pos="3427"/>
        </w:tabs>
        <w:ind w:left="3427" w:hanging="360"/>
      </w:pPr>
      <w:rPr>
        <w:rFonts w:ascii="Symbol" w:hAnsi="Symbol"/>
        <w:b w:val="0"/>
        <w:i w:val="0"/>
        <w:sz w:val="24"/>
        <w:u w:val="none"/>
      </w:rPr>
    </w:lvl>
    <w:lvl w:ilvl="2">
      <w:start w:val="1"/>
      <w:numFmt w:val="bullet"/>
      <w:lvlText w:val=""/>
      <w:lvlJc w:val="left"/>
      <w:pPr>
        <w:tabs>
          <w:tab w:val="num" w:pos="4147"/>
        </w:tabs>
        <w:ind w:left="4147" w:hanging="360"/>
      </w:pPr>
      <w:rPr>
        <w:rFonts w:ascii="Symbol" w:hAnsi="Symbol"/>
        <w:b w:val="0"/>
        <w:i w:val="0"/>
        <w:sz w:val="24"/>
        <w:u w:val="none"/>
      </w:rPr>
    </w:lvl>
    <w:lvl w:ilvl="3">
      <w:start w:val="1"/>
      <w:numFmt w:val="bullet"/>
      <w:lvlText w:val=""/>
      <w:lvlJc w:val="left"/>
      <w:pPr>
        <w:tabs>
          <w:tab w:val="num" w:pos="4867"/>
        </w:tabs>
        <w:ind w:left="4867" w:hanging="360"/>
      </w:pPr>
      <w:rPr>
        <w:rFonts w:ascii="Symbol" w:hAnsi="Symbol"/>
        <w:b w:val="0"/>
        <w:i w:val="0"/>
        <w:sz w:val="24"/>
        <w:u w:val="none"/>
      </w:rPr>
    </w:lvl>
    <w:lvl w:ilvl="4">
      <w:start w:val="1"/>
      <w:numFmt w:val="bullet"/>
      <w:lvlText w:val=""/>
      <w:lvlJc w:val="left"/>
      <w:pPr>
        <w:tabs>
          <w:tab w:val="num" w:pos="5587"/>
        </w:tabs>
        <w:ind w:left="5587" w:hanging="360"/>
      </w:pPr>
      <w:rPr>
        <w:rFonts w:ascii="Symbol" w:hAnsi="Symbol"/>
        <w:b w:val="0"/>
        <w:i w:val="0"/>
        <w:sz w:val="24"/>
        <w:u w:val="none"/>
      </w:rPr>
    </w:lvl>
    <w:lvl w:ilvl="5">
      <w:start w:val="1"/>
      <w:numFmt w:val="bullet"/>
      <w:lvlText w:val=""/>
      <w:lvlJc w:val="left"/>
      <w:pPr>
        <w:tabs>
          <w:tab w:val="num" w:pos="6307"/>
        </w:tabs>
        <w:ind w:left="6307" w:hanging="360"/>
      </w:pPr>
      <w:rPr>
        <w:rFonts w:ascii="Symbol" w:hAnsi="Symbol"/>
        <w:b w:val="0"/>
        <w:i w:val="0"/>
        <w:sz w:val="24"/>
        <w:u w:val="none"/>
      </w:rPr>
    </w:lvl>
    <w:lvl w:ilvl="6">
      <w:start w:val="1"/>
      <w:numFmt w:val="bullet"/>
      <w:lvlText w:val=""/>
      <w:lvlJc w:val="left"/>
      <w:pPr>
        <w:tabs>
          <w:tab w:val="num" w:pos="7027"/>
        </w:tabs>
        <w:ind w:left="7027" w:hanging="360"/>
      </w:pPr>
      <w:rPr>
        <w:rFonts w:ascii="Symbol" w:hAnsi="Symbol"/>
        <w:b w:val="0"/>
        <w:i w:val="0"/>
        <w:sz w:val="24"/>
        <w:u w:val="none"/>
      </w:rPr>
    </w:lvl>
    <w:lvl w:ilvl="7">
      <w:start w:val="1"/>
      <w:numFmt w:val="bullet"/>
      <w:lvlText w:val=""/>
      <w:lvlJc w:val="left"/>
      <w:pPr>
        <w:tabs>
          <w:tab w:val="num" w:pos="7747"/>
        </w:tabs>
        <w:ind w:left="7747" w:hanging="360"/>
      </w:pPr>
      <w:rPr>
        <w:rFonts w:ascii="Symbol" w:hAnsi="Symbol"/>
        <w:b w:val="0"/>
        <w:i w:val="0"/>
        <w:sz w:val="24"/>
        <w:u w:val="none"/>
      </w:rPr>
    </w:lvl>
    <w:lvl w:ilvl="8">
      <w:start w:val="1"/>
      <w:numFmt w:val="bullet"/>
      <w:lvlText w:val=""/>
      <w:lvlJc w:val="left"/>
      <w:pPr>
        <w:tabs>
          <w:tab w:val="num" w:pos="8467"/>
        </w:tabs>
        <w:ind w:left="8467" w:hanging="360"/>
      </w:pPr>
      <w:rPr>
        <w:rFonts w:ascii="Symbol" w:hAnsi="Symbol"/>
        <w:b w:val="0"/>
        <w:i w:val="0"/>
        <w:sz w:val="24"/>
        <w:u w:val="none"/>
      </w:rPr>
    </w:lvl>
  </w:abstractNum>
  <w:abstractNum w:abstractNumId="2" w15:restartNumberingAfterBreak="0">
    <w:nsid w:val="00000003"/>
    <w:multiLevelType w:val="multilevel"/>
    <w:tmpl w:val="00000003"/>
    <w:name w:val="WW8Num8"/>
    <w:lvl w:ilvl="0">
      <w:start w:val="1"/>
      <w:numFmt w:val="bullet"/>
      <w:lvlText w:val=""/>
      <w:lvlJc w:val="left"/>
      <w:pPr>
        <w:tabs>
          <w:tab w:val="num" w:pos="1495"/>
        </w:tabs>
      </w:pPr>
      <w:rPr>
        <w:rFonts w:ascii="Symbol" w:hAnsi="Symbol"/>
        <w:lang w:val="en-GB"/>
      </w:r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062"/>
        </w:tabs>
      </w:pPr>
      <w:rPr>
        <w:rFonts w:ascii="Symbol" w:hAnsi="Symbol"/>
      </w:rPr>
    </w:lvl>
    <w:lvl w:ilvl="3">
      <w:start w:val="1"/>
      <w:numFmt w:val="decimal"/>
      <w:lvlText w:val="%4."/>
      <w:lvlJc w:val="left"/>
      <w:pPr>
        <w:tabs>
          <w:tab w:val="num" w:pos="2880"/>
        </w:tabs>
      </w:pPr>
    </w:lvl>
    <w:lvl w:ilvl="4">
      <w:start w:val="1"/>
      <w:numFmt w:val="decimal"/>
      <w:lvlText w:val="%5."/>
      <w:lvlJc w:val="left"/>
      <w:pPr>
        <w:tabs>
          <w:tab w:val="num" w:pos="3600"/>
        </w:tabs>
      </w:pPr>
    </w:lvl>
    <w:lvl w:ilvl="5">
      <w:start w:val="1"/>
      <w:numFmt w:val="decimal"/>
      <w:lvlText w:val="%6."/>
      <w:lvlJc w:val="left"/>
      <w:pPr>
        <w:tabs>
          <w:tab w:val="num" w:pos="4320"/>
        </w:tabs>
      </w:pPr>
    </w:lvl>
    <w:lvl w:ilvl="6">
      <w:start w:val="1"/>
      <w:numFmt w:val="decimal"/>
      <w:lvlText w:val="%7."/>
      <w:lvlJc w:val="left"/>
      <w:pPr>
        <w:tabs>
          <w:tab w:val="num" w:pos="5040"/>
        </w:tabs>
      </w:pPr>
    </w:lvl>
    <w:lvl w:ilvl="7">
      <w:start w:val="1"/>
      <w:numFmt w:val="decimal"/>
      <w:lvlText w:val="%8."/>
      <w:lvlJc w:val="left"/>
      <w:pPr>
        <w:tabs>
          <w:tab w:val="num" w:pos="5760"/>
        </w:tabs>
      </w:pPr>
    </w:lvl>
    <w:lvl w:ilvl="8">
      <w:start w:val="1"/>
      <w:numFmt w:val="decimal"/>
      <w:lvlText w:val="%9."/>
      <w:lvlJc w:val="left"/>
      <w:pPr>
        <w:tabs>
          <w:tab w:val="num" w:pos="6480"/>
        </w:tabs>
      </w:pPr>
    </w:lvl>
  </w:abstractNum>
  <w:abstractNum w:abstractNumId="3" w15:restartNumberingAfterBreak="0">
    <w:nsid w:val="009875E4"/>
    <w:multiLevelType w:val="hybridMultilevel"/>
    <w:tmpl w:val="C02E3980"/>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29B2826"/>
    <w:multiLevelType w:val="hybridMultilevel"/>
    <w:tmpl w:val="0982031C"/>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 w15:restartNumberingAfterBreak="0">
    <w:nsid w:val="03B32180"/>
    <w:multiLevelType w:val="multilevel"/>
    <w:tmpl w:val="D2C4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89789A"/>
    <w:multiLevelType w:val="multilevel"/>
    <w:tmpl w:val="1E18B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4F16F0"/>
    <w:multiLevelType w:val="hybridMultilevel"/>
    <w:tmpl w:val="A41EA4A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144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18B291D"/>
    <w:multiLevelType w:val="multilevel"/>
    <w:tmpl w:val="14C6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533D48"/>
    <w:multiLevelType w:val="hybridMultilevel"/>
    <w:tmpl w:val="4B56B124"/>
    <w:lvl w:ilvl="0" w:tplc="0E2E41B6">
      <w:start w:val="1"/>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29467EF"/>
    <w:multiLevelType w:val="multilevel"/>
    <w:tmpl w:val="F59A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713253"/>
    <w:multiLevelType w:val="hybridMultilevel"/>
    <w:tmpl w:val="BF0CD2CE"/>
    <w:lvl w:ilvl="0" w:tplc="041A0005">
      <w:start w:val="1"/>
      <w:numFmt w:val="bullet"/>
      <w:lvlText w:val=""/>
      <w:lvlJc w:val="left"/>
      <w:pPr>
        <w:ind w:left="1854" w:hanging="360"/>
      </w:pPr>
      <w:rPr>
        <w:rFonts w:ascii="Wingdings" w:hAnsi="Wingdings" w:hint="default"/>
      </w:rPr>
    </w:lvl>
    <w:lvl w:ilvl="1" w:tplc="041A0003" w:tentative="1">
      <w:start w:val="1"/>
      <w:numFmt w:val="bullet"/>
      <w:lvlText w:val="o"/>
      <w:lvlJc w:val="left"/>
      <w:pPr>
        <w:ind w:left="2574" w:hanging="360"/>
      </w:pPr>
      <w:rPr>
        <w:rFonts w:ascii="Courier New" w:hAnsi="Courier New" w:cs="Courier New" w:hint="default"/>
      </w:rPr>
    </w:lvl>
    <w:lvl w:ilvl="2" w:tplc="041A0005" w:tentative="1">
      <w:start w:val="1"/>
      <w:numFmt w:val="bullet"/>
      <w:lvlText w:val=""/>
      <w:lvlJc w:val="left"/>
      <w:pPr>
        <w:ind w:left="3294" w:hanging="360"/>
      </w:pPr>
      <w:rPr>
        <w:rFonts w:ascii="Wingdings" w:hAnsi="Wingdings" w:hint="default"/>
      </w:rPr>
    </w:lvl>
    <w:lvl w:ilvl="3" w:tplc="041A0001" w:tentative="1">
      <w:start w:val="1"/>
      <w:numFmt w:val="bullet"/>
      <w:lvlText w:val=""/>
      <w:lvlJc w:val="left"/>
      <w:pPr>
        <w:ind w:left="4014" w:hanging="360"/>
      </w:pPr>
      <w:rPr>
        <w:rFonts w:ascii="Symbol" w:hAnsi="Symbol" w:hint="default"/>
      </w:rPr>
    </w:lvl>
    <w:lvl w:ilvl="4" w:tplc="041A0003" w:tentative="1">
      <w:start w:val="1"/>
      <w:numFmt w:val="bullet"/>
      <w:lvlText w:val="o"/>
      <w:lvlJc w:val="left"/>
      <w:pPr>
        <w:ind w:left="4734" w:hanging="360"/>
      </w:pPr>
      <w:rPr>
        <w:rFonts w:ascii="Courier New" w:hAnsi="Courier New" w:cs="Courier New" w:hint="default"/>
      </w:rPr>
    </w:lvl>
    <w:lvl w:ilvl="5" w:tplc="041A0005" w:tentative="1">
      <w:start w:val="1"/>
      <w:numFmt w:val="bullet"/>
      <w:lvlText w:val=""/>
      <w:lvlJc w:val="left"/>
      <w:pPr>
        <w:ind w:left="5454" w:hanging="360"/>
      </w:pPr>
      <w:rPr>
        <w:rFonts w:ascii="Wingdings" w:hAnsi="Wingdings" w:hint="default"/>
      </w:rPr>
    </w:lvl>
    <w:lvl w:ilvl="6" w:tplc="041A0001" w:tentative="1">
      <w:start w:val="1"/>
      <w:numFmt w:val="bullet"/>
      <w:lvlText w:val=""/>
      <w:lvlJc w:val="left"/>
      <w:pPr>
        <w:ind w:left="6174" w:hanging="360"/>
      </w:pPr>
      <w:rPr>
        <w:rFonts w:ascii="Symbol" w:hAnsi="Symbol" w:hint="default"/>
      </w:rPr>
    </w:lvl>
    <w:lvl w:ilvl="7" w:tplc="041A0003" w:tentative="1">
      <w:start w:val="1"/>
      <w:numFmt w:val="bullet"/>
      <w:lvlText w:val="o"/>
      <w:lvlJc w:val="left"/>
      <w:pPr>
        <w:ind w:left="6894" w:hanging="360"/>
      </w:pPr>
      <w:rPr>
        <w:rFonts w:ascii="Courier New" w:hAnsi="Courier New" w:cs="Courier New" w:hint="default"/>
      </w:rPr>
    </w:lvl>
    <w:lvl w:ilvl="8" w:tplc="041A0005" w:tentative="1">
      <w:start w:val="1"/>
      <w:numFmt w:val="bullet"/>
      <w:lvlText w:val=""/>
      <w:lvlJc w:val="left"/>
      <w:pPr>
        <w:ind w:left="7614" w:hanging="360"/>
      </w:pPr>
      <w:rPr>
        <w:rFonts w:ascii="Wingdings" w:hAnsi="Wingdings" w:hint="default"/>
      </w:rPr>
    </w:lvl>
  </w:abstractNum>
  <w:abstractNum w:abstractNumId="12" w15:restartNumberingAfterBreak="0">
    <w:nsid w:val="185651E1"/>
    <w:multiLevelType w:val="hybridMultilevel"/>
    <w:tmpl w:val="C90C533C"/>
    <w:lvl w:ilvl="0" w:tplc="2F08BC14">
      <w:numFmt w:val="bullet"/>
      <w:lvlText w:val="-"/>
      <w:lvlJc w:val="left"/>
      <w:pPr>
        <w:ind w:left="720" w:hanging="360"/>
      </w:pPr>
      <w:rPr>
        <w:rFonts w:ascii="Arial Narrow" w:eastAsia="Times New Roman" w:hAnsi="Arial Narrow"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C88342A"/>
    <w:multiLevelType w:val="hybridMultilevel"/>
    <w:tmpl w:val="F32C892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23C168DA"/>
    <w:multiLevelType w:val="hybridMultilevel"/>
    <w:tmpl w:val="B2EE07B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97110AA"/>
    <w:multiLevelType w:val="hybridMultilevel"/>
    <w:tmpl w:val="43126C2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0D51936"/>
    <w:multiLevelType w:val="multilevel"/>
    <w:tmpl w:val="D548D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A96713"/>
    <w:multiLevelType w:val="multilevel"/>
    <w:tmpl w:val="2B803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C4B50"/>
    <w:multiLevelType w:val="multilevel"/>
    <w:tmpl w:val="F68CF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2C7480"/>
    <w:multiLevelType w:val="multilevel"/>
    <w:tmpl w:val="580E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9C463F"/>
    <w:multiLevelType w:val="multilevel"/>
    <w:tmpl w:val="58481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74293C"/>
    <w:multiLevelType w:val="hybridMultilevel"/>
    <w:tmpl w:val="A9A0CAA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DF90CD6"/>
    <w:multiLevelType w:val="hybridMultilevel"/>
    <w:tmpl w:val="28EE91C2"/>
    <w:lvl w:ilvl="0" w:tplc="041A0001">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23" w15:restartNumberingAfterBreak="0">
    <w:nsid w:val="50273861"/>
    <w:multiLevelType w:val="singleLevel"/>
    <w:tmpl w:val="01C8B034"/>
    <w:lvl w:ilvl="0">
      <w:start w:val="1"/>
      <w:numFmt w:val="upperLetter"/>
      <w:pStyle w:val="Heading9"/>
      <w:lvlText w:val="%1."/>
      <w:lvlJc w:val="left"/>
      <w:pPr>
        <w:tabs>
          <w:tab w:val="num" w:pos="786"/>
        </w:tabs>
        <w:ind w:left="786" w:hanging="360"/>
      </w:pPr>
      <w:rPr>
        <w:rFonts w:hint="default"/>
        <w:b/>
      </w:rPr>
    </w:lvl>
  </w:abstractNum>
  <w:abstractNum w:abstractNumId="24" w15:restartNumberingAfterBreak="0">
    <w:nsid w:val="534377D9"/>
    <w:multiLevelType w:val="multilevel"/>
    <w:tmpl w:val="33686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F02CC0"/>
    <w:multiLevelType w:val="multilevel"/>
    <w:tmpl w:val="14461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E10285"/>
    <w:multiLevelType w:val="multilevel"/>
    <w:tmpl w:val="979A8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6759FA"/>
    <w:multiLevelType w:val="hybridMultilevel"/>
    <w:tmpl w:val="BA560BA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64556DA5"/>
    <w:multiLevelType w:val="multilevel"/>
    <w:tmpl w:val="2D2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F11ECA"/>
    <w:multiLevelType w:val="hybridMultilevel"/>
    <w:tmpl w:val="B07AB24C"/>
    <w:lvl w:ilvl="0" w:tplc="FFFFFFFF">
      <w:start w:val="1"/>
      <w:numFmt w:val="bullet"/>
      <w:lvlText w:val=""/>
      <w:lvlJc w:val="left"/>
      <w:pPr>
        <w:ind w:left="144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68C64136"/>
    <w:multiLevelType w:val="hybridMultilevel"/>
    <w:tmpl w:val="E556B98A"/>
    <w:lvl w:ilvl="0" w:tplc="041A0001">
      <w:start w:val="1"/>
      <w:numFmt w:val="bullet"/>
      <w:lvlText w:val=""/>
      <w:lvlJc w:val="left"/>
      <w:pPr>
        <w:ind w:left="720" w:hanging="360"/>
      </w:pPr>
      <w:rPr>
        <w:rFonts w:ascii="Symbol" w:hAnsi="Symbol" w:hint="default"/>
      </w:rPr>
    </w:lvl>
    <w:lvl w:ilvl="1" w:tplc="FFFFFFFF">
      <w:numFmt w:val="bullet"/>
      <w:lvlText w:val="·"/>
      <w:lvlJc w:val="left"/>
      <w:pPr>
        <w:ind w:left="1485" w:hanging="405"/>
      </w:pPr>
      <w:rPr>
        <w:rFonts w:ascii="Arial" w:eastAsia="Times New Roman" w:hAnsi="Arial" w:cs="Aria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E684DE6"/>
    <w:multiLevelType w:val="hybridMultilevel"/>
    <w:tmpl w:val="2D522818"/>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E9F20E7"/>
    <w:multiLevelType w:val="hybridMultilevel"/>
    <w:tmpl w:val="DA4EA3E4"/>
    <w:lvl w:ilvl="0" w:tplc="FFFFFFFF">
      <w:start w:val="1"/>
      <w:numFmt w:val="bullet"/>
      <w:lvlText w:val=""/>
      <w:lvlJc w:val="left"/>
      <w:pPr>
        <w:ind w:left="720" w:hanging="360"/>
      </w:pPr>
      <w:rPr>
        <w:rFonts w:ascii="Symbol" w:hAnsi="Symbol" w:hint="default"/>
      </w:rPr>
    </w:lvl>
    <w:lvl w:ilvl="1" w:tplc="041A0001">
      <w:start w:val="1"/>
      <w:numFmt w:val="bullet"/>
      <w:lvlText w:val=""/>
      <w:lvlJc w:val="left"/>
      <w:pPr>
        <w:ind w:left="21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01D5776"/>
    <w:multiLevelType w:val="multilevel"/>
    <w:tmpl w:val="43C2DA12"/>
    <w:lvl w:ilvl="0">
      <w:start w:val="1"/>
      <w:numFmt w:val="decimal"/>
      <w:pStyle w:val="Heading1"/>
      <w:lvlText w:val="%1."/>
      <w:lvlJc w:val="left"/>
      <w:pPr>
        <w:ind w:left="4500" w:hanging="360"/>
      </w:pPr>
    </w:lvl>
    <w:lvl w:ilvl="1">
      <w:start w:val="1"/>
      <w:numFmt w:val="decimal"/>
      <w:pStyle w:val="Heading2"/>
      <w:lvlText w:val="%1.%2."/>
      <w:lvlJc w:val="left"/>
      <w:pPr>
        <w:ind w:left="574" w:hanging="432"/>
      </w:pPr>
      <w:rPr>
        <w:rFonts w:ascii="Arial Narrow" w:hAnsi="Arial Narrow" w:cs="Arial" w:hint="default"/>
        <w:b/>
        <w:sz w:val="24"/>
        <w:szCs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2F26F2A"/>
    <w:multiLevelType w:val="multilevel"/>
    <w:tmpl w:val="D974F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4577E59"/>
    <w:multiLevelType w:val="hybridMultilevel"/>
    <w:tmpl w:val="73FC0608"/>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7A473811"/>
    <w:multiLevelType w:val="hybridMultilevel"/>
    <w:tmpl w:val="1326FE4E"/>
    <w:lvl w:ilvl="0" w:tplc="041A0001">
      <w:start w:val="1"/>
      <w:numFmt w:val="bullet"/>
      <w:lvlText w:val=""/>
      <w:lvlJc w:val="left"/>
      <w:pPr>
        <w:ind w:left="720" w:hanging="360"/>
      </w:pPr>
      <w:rPr>
        <w:rFonts w:ascii="Symbol" w:hAnsi="Symbol" w:hint="default"/>
      </w:rPr>
    </w:lvl>
    <w:lvl w:ilvl="1" w:tplc="82EC1D9C">
      <w:numFmt w:val="bullet"/>
      <w:lvlText w:val="-"/>
      <w:lvlJc w:val="left"/>
      <w:pPr>
        <w:ind w:left="1440" w:hanging="360"/>
      </w:pPr>
      <w:rPr>
        <w:rFonts w:ascii="Arial Narrow" w:eastAsia="Times New Roman" w:hAnsi="Arial Narrow" w:cs="Times New Roman" w:hint="default"/>
      </w:rPr>
    </w:lvl>
    <w:lvl w:ilvl="2" w:tplc="C314618E">
      <w:numFmt w:val="bullet"/>
      <w:lvlText w:val="•"/>
      <w:lvlJc w:val="left"/>
      <w:pPr>
        <w:ind w:left="2160" w:hanging="360"/>
      </w:pPr>
      <w:rPr>
        <w:rFonts w:ascii="Arial Narrow" w:eastAsia="Times New Roman" w:hAnsi="Arial Narrow" w:cs="Times New Roman"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DBE466D"/>
    <w:multiLevelType w:val="multilevel"/>
    <w:tmpl w:val="3036F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7B1676"/>
    <w:multiLevelType w:val="singleLevel"/>
    <w:tmpl w:val="C21E922A"/>
    <w:lvl w:ilvl="0">
      <w:start w:val="1"/>
      <w:numFmt w:val="bullet"/>
      <w:pStyle w:val="Normal1"/>
      <w:lvlText w:val=""/>
      <w:lvlJc w:val="left"/>
      <w:pPr>
        <w:tabs>
          <w:tab w:val="num" w:pos="360"/>
        </w:tabs>
        <w:ind w:left="360" w:hanging="360"/>
      </w:pPr>
      <w:rPr>
        <w:rFonts w:ascii="Symbol" w:hAnsi="Symbol" w:hint="default"/>
      </w:rPr>
    </w:lvl>
  </w:abstractNum>
  <w:num w:numId="1" w16cid:durableId="367073547">
    <w:abstractNumId w:val="33"/>
  </w:num>
  <w:num w:numId="2" w16cid:durableId="380445464">
    <w:abstractNumId w:val="23"/>
  </w:num>
  <w:num w:numId="3" w16cid:durableId="2080590707">
    <w:abstractNumId w:val="38"/>
  </w:num>
  <w:num w:numId="4" w16cid:durableId="895361305">
    <w:abstractNumId w:val="13"/>
  </w:num>
  <w:num w:numId="5" w16cid:durableId="1717074154">
    <w:abstractNumId w:val="9"/>
  </w:num>
  <w:num w:numId="6" w16cid:durableId="1398356651">
    <w:abstractNumId w:val="36"/>
  </w:num>
  <w:num w:numId="7" w16cid:durableId="940527966">
    <w:abstractNumId w:val="14"/>
  </w:num>
  <w:num w:numId="8" w16cid:durableId="38676066">
    <w:abstractNumId w:val="15"/>
  </w:num>
  <w:num w:numId="9" w16cid:durableId="524636534">
    <w:abstractNumId w:val="7"/>
  </w:num>
  <w:num w:numId="10" w16cid:durableId="1021667858">
    <w:abstractNumId w:val="4"/>
  </w:num>
  <w:num w:numId="11" w16cid:durableId="825827937">
    <w:abstractNumId w:val="31"/>
  </w:num>
  <w:num w:numId="12" w16cid:durableId="672612708">
    <w:abstractNumId w:val="21"/>
  </w:num>
  <w:num w:numId="13" w16cid:durableId="1489591830">
    <w:abstractNumId w:val="22"/>
  </w:num>
  <w:num w:numId="14" w16cid:durableId="1666010465">
    <w:abstractNumId w:val="29"/>
  </w:num>
  <w:num w:numId="15" w16cid:durableId="263342727">
    <w:abstractNumId w:val="3"/>
  </w:num>
  <w:num w:numId="16" w16cid:durableId="759642794">
    <w:abstractNumId w:val="27"/>
  </w:num>
  <w:num w:numId="17" w16cid:durableId="1669559049">
    <w:abstractNumId w:val="32"/>
  </w:num>
  <w:num w:numId="18" w16cid:durableId="1272737753">
    <w:abstractNumId w:val="11"/>
  </w:num>
  <w:num w:numId="19" w16cid:durableId="1823889404">
    <w:abstractNumId w:val="35"/>
  </w:num>
  <w:num w:numId="20" w16cid:durableId="964776805">
    <w:abstractNumId w:val="12"/>
  </w:num>
  <w:num w:numId="21" w16cid:durableId="1788235590">
    <w:abstractNumId w:val="30"/>
  </w:num>
  <w:num w:numId="22" w16cid:durableId="141117387">
    <w:abstractNumId w:val="10"/>
  </w:num>
  <w:num w:numId="23" w16cid:durableId="498273502">
    <w:abstractNumId w:val="20"/>
  </w:num>
  <w:num w:numId="24" w16cid:durableId="237836094">
    <w:abstractNumId w:val="18"/>
  </w:num>
  <w:num w:numId="25" w16cid:durableId="1289316651">
    <w:abstractNumId w:val="25"/>
  </w:num>
  <w:num w:numId="26" w16cid:durableId="1705671197">
    <w:abstractNumId w:val="28"/>
  </w:num>
  <w:num w:numId="27" w16cid:durableId="1737044459">
    <w:abstractNumId w:val="5"/>
  </w:num>
  <w:num w:numId="28" w16cid:durableId="1489009704">
    <w:abstractNumId w:val="16"/>
  </w:num>
  <w:num w:numId="29" w16cid:durableId="1454787493">
    <w:abstractNumId w:val="24"/>
  </w:num>
  <w:num w:numId="30" w16cid:durableId="2052225914">
    <w:abstractNumId w:val="17"/>
  </w:num>
  <w:num w:numId="31" w16cid:durableId="1439330901">
    <w:abstractNumId w:val="8"/>
  </w:num>
  <w:num w:numId="32" w16cid:durableId="1721129983">
    <w:abstractNumId w:val="37"/>
  </w:num>
  <w:num w:numId="33" w16cid:durableId="1683315135">
    <w:abstractNumId w:val="6"/>
  </w:num>
  <w:num w:numId="34" w16cid:durableId="1882939530">
    <w:abstractNumId w:val="34"/>
  </w:num>
  <w:num w:numId="35" w16cid:durableId="1974627702">
    <w:abstractNumId w:val="19"/>
  </w:num>
  <w:num w:numId="36" w16cid:durableId="840007173">
    <w:abstractNumId w:val="2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hideSpellingErrors/>
  <w:activeWritingStyle w:appName="MSWord" w:lang="es-ES" w:vendorID="64" w:dllVersion="6" w:nlCheck="1" w:checkStyle="0"/>
  <w:activeWritingStyle w:appName="MSWord" w:lang="en-GB" w:vendorID="64" w:dllVersion="6" w:nlCheck="1" w:checkStyle="1"/>
  <w:activeWritingStyle w:appName="MSWord" w:lang="en-US" w:vendorID="64" w:dllVersion="6" w:nlCheck="1" w:checkStyle="1"/>
  <w:activeWritingStyle w:appName="MSWord" w:lang="it-IT"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nl-NL" w:vendorID="64" w:dllVersion="0" w:nlCheck="1" w:checkStyle="0"/>
  <w:activeWritingStyle w:appName="MSWord" w:lang="it-IT" w:vendorID="64" w:dllVersion="0" w:nlCheck="1" w:checkStyle="0"/>
  <w:proofState w:spelling="clean" w:grammar="clean"/>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F86"/>
    <w:rsid w:val="0000033A"/>
    <w:rsid w:val="0000054B"/>
    <w:rsid w:val="000005DD"/>
    <w:rsid w:val="0000082F"/>
    <w:rsid w:val="000009A3"/>
    <w:rsid w:val="00000BE0"/>
    <w:rsid w:val="00000EDD"/>
    <w:rsid w:val="00001136"/>
    <w:rsid w:val="00002471"/>
    <w:rsid w:val="00002676"/>
    <w:rsid w:val="00002A1D"/>
    <w:rsid w:val="000032F8"/>
    <w:rsid w:val="000033F7"/>
    <w:rsid w:val="00003414"/>
    <w:rsid w:val="00003FD4"/>
    <w:rsid w:val="000043A7"/>
    <w:rsid w:val="00004C48"/>
    <w:rsid w:val="000053B0"/>
    <w:rsid w:val="0000586C"/>
    <w:rsid w:val="00005900"/>
    <w:rsid w:val="00005C5B"/>
    <w:rsid w:val="00005FBE"/>
    <w:rsid w:val="00005FED"/>
    <w:rsid w:val="00006089"/>
    <w:rsid w:val="00006D73"/>
    <w:rsid w:val="000070C6"/>
    <w:rsid w:val="00007206"/>
    <w:rsid w:val="0001031E"/>
    <w:rsid w:val="000106CD"/>
    <w:rsid w:val="00010990"/>
    <w:rsid w:val="0001206E"/>
    <w:rsid w:val="0001209E"/>
    <w:rsid w:val="0001278D"/>
    <w:rsid w:val="00012DBC"/>
    <w:rsid w:val="00013822"/>
    <w:rsid w:val="0001385B"/>
    <w:rsid w:val="00014345"/>
    <w:rsid w:val="0001489A"/>
    <w:rsid w:val="00015003"/>
    <w:rsid w:val="000154E1"/>
    <w:rsid w:val="000155B3"/>
    <w:rsid w:val="00015660"/>
    <w:rsid w:val="00015D7C"/>
    <w:rsid w:val="00015E35"/>
    <w:rsid w:val="000160A1"/>
    <w:rsid w:val="000169AA"/>
    <w:rsid w:val="000200B4"/>
    <w:rsid w:val="000202F6"/>
    <w:rsid w:val="00020C0B"/>
    <w:rsid w:val="000210BA"/>
    <w:rsid w:val="0002298D"/>
    <w:rsid w:val="00022A99"/>
    <w:rsid w:val="00023944"/>
    <w:rsid w:val="00023C01"/>
    <w:rsid w:val="000248DD"/>
    <w:rsid w:val="00024FCF"/>
    <w:rsid w:val="00025C15"/>
    <w:rsid w:val="00026368"/>
    <w:rsid w:val="0002787E"/>
    <w:rsid w:val="000302EA"/>
    <w:rsid w:val="00030318"/>
    <w:rsid w:val="00032946"/>
    <w:rsid w:val="00032DF3"/>
    <w:rsid w:val="000335D8"/>
    <w:rsid w:val="000337B5"/>
    <w:rsid w:val="000339C9"/>
    <w:rsid w:val="00034B45"/>
    <w:rsid w:val="00034F5D"/>
    <w:rsid w:val="00035736"/>
    <w:rsid w:val="00036696"/>
    <w:rsid w:val="000369A0"/>
    <w:rsid w:val="00036C05"/>
    <w:rsid w:val="00037835"/>
    <w:rsid w:val="00037BB1"/>
    <w:rsid w:val="00037BC0"/>
    <w:rsid w:val="00037C3E"/>
    <w:rsid w:val="0004008C"/>
    <w:rsid w:val="00040562"/>
    <w:rsid w:val="00040695"/>
    <w:rsid w:val="00040771"/>
    <w:rsid w:val="00040BEB"/>
    <w:rsid w:val="00041BFF"/>
    <w:rsid w:val="00041C3A"/>
    <w:rsid w:val="00041C73"/>
    <w:rsid w:val="00041E30"/>
    <w:rsid w:val="00041FF3"/>
    <w:rsid w:val="0004252B"/>
    <w:rsid w:val="00042572"/>
    <w:rsid w:val="000439A9"/>
    <w:rsid w:val="00043D28"/>
    <w:rsid w:val="00044132"/>
    <w:rsid w:val="00044893"/>
    <w:rsid w:val="000448F0"/>
    <w:rsid w:val="0004521A"/>
    <w:rsid w:val="000456DD"/>
    <w:rsid w:val="00045B78"/>
    <w:rsid w:val="00045B83"/>
    <w:rsid w:val="00045D0B"/>
    <w:rsid w:val="000466ED"/>
    <w:rsid w:val="00046B4A"/>
    <w:rsid w:val="00047772"/>
    <w:rsid w:val="000478FE"/>
    <w:rsid w:val="00047C6D"/>
    <w:rsid w:val="00050006"/>
    <w:rsid w:val="0005052A"/>
    <w:rsid w:val="00050829"/>
    <w:rsid w:val="00050AA0"/>
    <w:rsid w:val="00051F7B"/>
    <w:rsid w:val="00052319"/>
    <w:rsid w:val="00052C73"/>
    <w:rsid w:val="00052CE3"/>
    <w:rsid w:val="00052E0D"/>
    <w:rsid w:val="00053043"/>
    <w:rsid w:val="000531D4"/>
    <w:rsid w:val="00053473"/>
    <w:rsid w:val="00053A59"/>
    <w:rsid w:val="00053F38"/>
    <w:rsid w:val="000546E3"/>
    <w:rsid w:val="00055618"/>
    <w:rsid w:val="00056083"/>
    <w:rsid w:val="000563F3"/>
    <w:rsid w:val="00056B82"/>
    <w:rsid w:val="00057029"/>
    <w:rsid w:val="00057313"/>
    <w:rsid w:val="00057A34"/>
    <w:rsid w:val="00057D56"/>
    <w:rsid w:val="00060154"/>
    <w:rsid w:val="00060925"/>
    <w:rsid w:val="00060971"/>
    <w:rsid w:val="00060B92"/>
    <w:rsid w:val="000612C8"/>
    <w:rsid w:val="00061857"/>
    <w:rsid w:val="000618B3"/>
    <w:rsid w:val="00062ACE"/>
    <w:rsid w:val="00062AED"/>
    <w:rsid w:val="00062BA4"/>
    <w:rsid w:val="00062CF9"/>
    <w:rsid w:val="000636BC"/>
    <w:rsid w:val="000641CA"/>
    <w:rsid w:val="00064326"/>
    <w:rsid w:val="000643E3"/>
    <w:rsid w:val="0006446F"/>
    <w:rsid w:val="00064581"/>
    <w:rsid w:val="00064C5E"/>
    <w:rsid w:val="00064D0E"/>
    <w:rsid w:val="00065315"/>
    <w:rsid w:val="00065C5D"/>
    <w:rsid w:val="00065F80"/>
    <w:rsid w:val="00066B3D"/>
    <w:rsid w:val="00066D55"/>
    <w:rsid w:val="000670BE"/>
    <w:rsid w:val="00067614"/>
    <w:rsid w:val="000678C1"/>
    <w:rsid w:val="00067EF3"/>
    <w:rsid w:val="00067F71"/>
    <w:rsid w:val="000700DF"/>
    <w:rsid w:val="0007050A"/>
    <w:rsid w:val="00070C3C"/>
    <w:rsid w:val="00070D4F"/>
    <w:rsid w:val="000713AE"/>
    <w:rsid w:val="000733E9"/>
    <w:rsid w:val="0007358F"/>
    <w:rsid w:val="00073878"/>
    <w:rsid w:val="0007390C"/>
    <w:rsid w:val="00073AA0"/>
    <w:rsid w:val="00074E5E"/>
    <w:rsid w:val="00075422"/>
    <w:rsid w:val="00075A9D"/>
    <w:rsid w:val="00076335"/>
    <w:rsid w:val="0007729A"/>
    <w:rsid w:val="00077968"/>
    <w:rsid w:val="00077CF6"/>
    <w:rsid w:val="00077DCA"/>
    <w:rsid w:val="00080224"/>
    <w:rsid w:val="0008148A"/>
    <w:rsid w:val="000814BE"/>
    <w:rsid w:val="00081D7E"/>
    <w:rsid w:val="00081EFD"/>
    <w:rsid w:val="00082C54"/>
    <w:rsid w:val="000839B1"/>
    <w:rsid w:val="0008438B"/>
    <w:rsid w:val="00084A1E"/>
    <w:rsid w:val="000855BD"/>
    <w:rsid w:val="00085B26"/>
    <w:rsid w:val="000867B5"/>
    <w:rsid w:val="000867E5"/>
    <w:rsid w:val="0008697A"/>
    <w:rsid w:val="00087B44"/>
    <w:rsid w:val="00090069"/>
    <w:rsid w:val="0009088D"/>
    <w:rsid w:val="000908B1"/>
    <w:rsid w:val="00090958"/>
    <w:rsid w:val="00090DE0"/>
    <w:rsid w:val="00091554"/>
    <w:rsid w:val="00091B7F"/>
    <w:rsid w:val="00091D41"/>
    <w:rsid w:val="000929B7"/>
    <w:rsid w:val="00092F04"/>
    <w:rsid w:val="0009362F"/>
    <w:rsid w:val="00093AEF"/>
    <w:rsid w:val="00095005"/>
    <w:rsid w:val="00095437"/>
    <w:rsid w:val="00095441"/>
    <w:rsid w:val="000958D2"/>
    <w:rsid w:val="00095BEB"/>
    <w:rsid w:val="00095DA4"/>
    <w:rsid w:val="00095E66"/>
    <w:rsid w:val="00096052"/>
    <w:rsid w:val="00096CAB"/>
    <w:rsid w:val="00096FCF"/>
    <w:rsid w:val="00097032"/>
    <w:rsid w:val="0009798F"/>
    <w:rsid w:val="00097AF6"/>
    <w:rsid w:val="000A00C2"/>
    <w:rsid w:val="000A0A5D"/>
    <w:rsid w:val="000A0C30"/>
    <w:rsid w:val="000A0C66"/>
    <w:rsid w:val="000A0D6B"/>
    <w:rsid w:val="000A104B"/>
    <w:rsid w:val="000A1720"/>
    <w:rsid w:val="000A19D5"/>
    <w:rsid w:val="000A2215"/>
    <w:rsid w:val="000A241E"/>
    <w:rsid w:val="000A2675"/>
    <w:rsid w:val="000A2765"/>
    <w:rsid w:val="000A2D55"/>
    <w:rsid w:val="000A2F8E"/>
    <w:rsid w:val="000A36B8"/>
    <w:rsid w:val="000A4483"/>
    <w:rsid w:val="000A51AB"/>
    <w:rsid w:val="000A51B4"/>
    <w:rsid w:val="000A51B7"/>
    <w:rsid w:val="000A5AF6"/>
    <w:rsid w:val="000A5B41"/>
    <w:rsid w:val="000A5C8C"/>
    <w:rsid w:val="000A5CD9"/>
    <w:rsid w:val="000A69A2"/>
    <w:rsid w:val="000A6DC8"/>
    <w:rsid w:val="000A74CE"/>
    <w:rsid w:val="000A76DA"/>
    <w:rsid w:val="000A7A3F"/>
    <w:rsid w:val="000A7BFE"/>
    <w:rsid w:val="000B00DB"/>
    <w:rsid w:val="000B0571"/>
    <w:rsid w:val="000B0CE7"/>
    <w:rsid w:val="000B14BC"/>
    <w:rsid w:val="000B15FE"/>
    <w:rsid w:val="000B1E45"/>
    <w:rsid w:val="000B1F38"/>
    <w:rsid w:val="000B25F3"/>
    <w:rsid w:val="000B35F4"/>
    <w:rsid w:val="000B4A44"/>
    <w:rsid w:val="000B4B7B"/>
    <w:rsid w:val="000B5117"/>
    <w:rsid w:val="000B52D2"/>
    <w:rsid w:val="000B5589"/>
    <w:rsid w:val="000B580D"/>
    <w:rsid w:val="000B5B83"/>
    <w:rsid w:val="000B5DBE"/>
    <w:rsid w:val="000B5EB6"/>
    <w:rsid w:val="000B5FE3"/>
    <w:rsid w:val="000B62EC"/>
    <w:rsid w:val="000B6360"/>
    <w:rsid w:val="000B72A0"/>
    <w:rsid w:val="000B7ACE"/>
    <w:rsid w:val="000B7BAB"/>
    <w:rsid w:val="000B7D09"/>
    <w:rsid w:val="000B7E0E"/>
    <w:rsid w:val="000B7F04"/>
    <w:rsid w:val="000C019D"/>
    <w:rsid w:val="000C01E2"/>
    <w:rsid w:val="000C0329"/>
    <w:rsid w:val="000C088F"/>
    <w:rsid w:val="000C0E42"/>
    <w:rsid w:val="000C0EF2"/>
    <w:rsid w:val="000C10EB"/>
    <w:rsid w:val="000C162E"/>
    <w:rsid w:val="000C1AEC"/>
    <w:rsid w:val="000C1BBC"/>
    <w:rsid w:val="000C280E"/>
    <w:rsid w:val="000C29CC"/>
    <w:rsid w:val="000C32C7"/>
    <w:rsid w:val="000C342B"/>
    <w:rsid w:val="000C3F62"/>
    <w:rsid w:val="000C435B"/>
    <w:rsid w:val="000C45F7"/>
    <w:rsid w:val="000C4CBD"/>
    <w:rsid w:val="000C5295"/>
    <w:rsid w:val="000C540E"/>
    <w:rsid w:val="000C5539"/>
    <w:rsid w:val="000C5588"/>
    <w:rsid w:val="000C56CF"/>
    <w:rsid w:val="000C659E"/>
    <w:rsid w:val="000C65CC"/>
    <w:rsid w:val="000C6673"/>
    <w:rsid w:val="000C6CF0"/>
    <w:rsid w:val="000C6D54"/>
    <w:rsid w:val="000D0363"/>
    <w:rsid w:val="000D03AC"/>
    <w:rsid w:val="000D03E7"/>
    <w:rsid w:val="000D04F9"/>
    <w:rsid w:val="000D082C"/>
    <w:rsid w:val="000D0927"/>
    <w:rsid w:val="000D172D"/>
    <w:rsid w:val="000D1861"/>
    <w:rsid w:val="000D1C72"/>
    <w:rsid w:val="000D2AE9"/>
    <w:rsid w:val="000D2D36"/>
    <w:rsid w:val="000D2E1B"/>
    <w:rsid w:val="000D2F71"/>
    <w:rsid w:val="000D3208"/>
    <w:rsid w:val="000D3273"/>
    <w:rsid w:val="000D3BFD"/>
    <w:rsid w:val="000D47DC"/>
    <w:rsid w:val="000D4E01"/>
    <w:rsid w:val="000D5DE4"/>
    <w:rsid w:val="000D63CC"/>
    <w:rsid w:val="000D64BD"/>
    <w:rsid w:val="000D69E0"/>
    <w:rsid w:val="000D7992"/>
    <w:rsid w:val="000D7D2D"/>
    <w:rsid w:val="000D7EBB"/>
    <w:rsid w:val="000E0661"/>
    <w:rsid w:val="000E10B4"/>
    <w:rsid w:val="000E123F"/>
    <w:rsid w:val="000E1574"/>
    <w:rsid w:val="000E15EA"/>
    <w:rsid w:val="000E16C8"/>
    <w:rsid w:val="000E19E8"/>
    <w:rsid w:val="000E1DBB"/>
    <w:rsid w:val="000E1DD1"/>
    <w:rsid w:val="000E2303"/>
    <w:rsid w:val="000E2A39"/>
    <w:rsid w:val="000E2B70"/>
    <w:rsid w:val="000E2CEC"/>
    <w:rsid w:val="000E2FC9"/>
    <w:rsid w:val="000E358B"/>
    <w:rsid w:val="000E3E10"/>
    <w:rsid w:val="000E3FDB"/>
    <w:rsid w:val="000E44F5"/>
    <w:rsid w:val="000E45D7"/>
    <w:rsid w:val="000E4F30"/>
    <w:rsid w:val="000E54A9"/>
    <w:rsid w:val="000E5687"/>
    <w:rsid w:val="000E5A0B"/>
    <w:rsid w:val="000E5D8C"/>
    <w:rsid w:val="000E6876"/>
    <w:rsid w:val="000E70E7"/>
    <w:rsid w:val="000E729C"/>
    <w:rsid w:val="000E7574"/>
    <w:rsid w:val="000E7BF3"/>
    <w:rsid w:val="000F003F"/>
    <w:rsid w:val="000F0492"/>
    <w:rsid w:val="000F05F7"/>
    <w:rsid w:val="000F0BB5"/>
    <w:rsid w:val="000F0C42"/>
    <w:rsid w:val="000F0EA6"/>
    <w:rsid w:val="000F0F88"/>
    <w:rsid w:val="000F120E"/>
    <w:rsid w:val="000F1B8D"/>
    <w:rsid w:val="000F21F2"/>
    <w:rsid w:val="000F32C7"/>
    <w:rsid w:val="000F339B"/>
    <w:rsid w:val="000F36ED"/>
    <w:rsid w:val="000F3B89"/>
    <w:rsid w:val="000F4112"/>
    <w:rsid w:val="000F44DA"/>
    <w:rsid w:val="000F4805"/>
    <w:rsid w:val="000F4DDC"/>
    <w:rsid w:val="000F5263"/>
    <w:rsid w:val="000F54CD"/>
    <w:rsid w:val="000F5AE9"/>
    <w:rsid w:val="000F5CD6"/>
    <w:rsid w:val="000F6212"/>
    <w:rsid w:val="000F623E"/>
    <w:rsid w:val="000F6399"/>
    <w:rsid w:val="000F6632"/>
    <w:rsid w:val="000F6ED8"/>
    <w:rsid w:val="000F735F"/>
    <w:rsid w:val="000F7AB1"/>
    <w:rsid w:val="000F7C5C"/>
    <w:rsid w:val="001003D6"/>
    <w:rsid w:val="0010061F"/>
    <w:rsid w:val="001010C4"/>
    <w:rsid w:val="0010129E"/>
    <w:rsid w:val="001015C3"/>
    <w:rsid w:val="00102819"/>
    <w:rsid w:val="00102A27"/>
    <w:rsid w:val="0010327E"/>
    <w:rsid w:val="001035A0"/>
    <w:rsid w:val="00103D4A"/>
    <w:rsid w:val="00104698"/>
    <w:rsid w:val="0010469D"/>
    <w:rsid w:val="00104854"/>
    <w:rsid w:val="00104CE4"/>
    <w:rsid w:val="00104D94"/>
    <w:rsid w:val="001052D7"/>
    <w:rsid w:val="001056E4"/>
    <w:rsid w:val="00105863"/>
    <w:rsid w:val="001059B6"/>
    <w:rsid w:val="00106E46"/>
    <w:rsid w:val="00107C24"/>
    <w:rsid w:val="00110489"/>
    <w:rsid w:val="0011088F"/>
    <w:rsid w:val="00110920"/>
    <w:rsid w:val="001111A0"/>
    <w:rsid w:val="00111385"/>
    <w:rsid w:val="00111858"/>
    <w:rsid w:val="00111DA0"/>
    <w:rsid w:val="001123F9"/>
    <w:rsid w:val="00112694"/>
    <w:rsid w:val="0011312E"/>
    <w:rsid w:val="001131A2"/>
    <w:rsid w:val="00113237"/>
    <w:rsid w:val="00113394"/>
    <w:rsid w:val="001144D7"/>
    <w:rsid w:val="00114B37"/>
    <w:rsid w:val="00114B9A"/>
    <w:rsid w:val="00116138"/>
    <w:rsid w:val="001165B0"/>
    <w:rsid w:val="00116619"/>
    <w:rsid w:val="00116AC7"/>
    <w:rsid w:val="00116BBE"/>
    <w:rsid w:val="00116E6D"/>
    <w:rsid w:val="00116F8B"/>
    <w:rsid w:val="00117618"/>
    <w:rsid w:val="00117C8A"/>
    <w:rsid w:val="00120A05"/>
    <w:rsid w:val="00121148"/>
    <w:rsid w:val="00121192"/>
    <w:rsid w:val="001212DD"/>
    <w:rsid w:val="001214F1"/>
    <w:rsid w:val="001217C4"/>
    <w:rsid w:val="00121AB1"/>
    <w:rsid w:val="00121D21"/>
    <w:rsid w:val="00121FFD"/>
    <w:rsid w:val="001223BE"/>
    <w:rsid w:val="00122D3F"/>
    <w:rsid w:val="00122DE5"/>
    <w:rsid w:val="00122DEF"/>
    <w:rsid w:val="00122F85"/>
    <w:rsid w:val="0012321A"/>
    <w:rsid w:val="001234C0"/>
    <w:rsid w:val="00123A64"/>
    <w:rsid w:val="00123BCD"/>
    <w:rsid w:val="0012412F"/>
    <w:rsid w:val="00124B01"/>
    <w:rsid w:val="00124D5B"/>
    <w:rsid w:val="001255E2"/>
    <w:rsid w:val="00125736"/>
    <w:rsid w:val="00125936"/>
    <w:rsid w:val="00125D0A"/>
    <w:rsid w:val="00125FFD"/>
    <w:rsid w:val="00126007"/>
    <w:rsid w:val="00127A84"/>
    <w:rsid w:val="00127F5D"/>
    <w:rsid w:val="001307E6"/>
    <w:rsid w:val="00131EAF"/>
    <w:rsid w:val="00131EE2"/>
    <w:rsid w:val="00132769"/>
    <w:rsid w:val="00132AFA"/>
    <w:rsid w:val="00132C35"/>
    <w:rsid w:val="001330CD"/>
    <w:rsid w:val="00133D29"/>
    <w:rsid w:val="00133D9F"/>
    <w:rsid w:val="00133F8F"/>
    <w:rsid w:val="001340DC"/>
    <w:rsid w:val="00134CFC"/>
    <w:rsid w:val="00134EE1"/>
    <w:rsid w:val="0013535C"/>
    <w:rsid w:val="00135561"/>
    <w:rsid w:val="001357BF"/>
    <w:rsid w:val="001357D1"/>
    <w:rsid w:val="001361E7"/>
    <w:rsid w:val="00136ED9"/>
    <w:rsid w:val="00137662"/>
    <w:rsid w:val="001378A7"/>
    <w:rsid w:val="00137F71"/>
    <w:rsid w:val="00137F7A"/>
    <w:rsid w:val="00140470"/>
    <w:rsid w:val="00140474"/>
    <w:rsid w:val="001408DD"/>
    <w:rsid w:val="00140A01"/>
    <w:rsid w:val="00141273"/>
    <w:rsid w:val="00141302"/>
    <w:rsid w:val="00141D2E"/>
    <w:rsid w:val="00141E76"/>
    <w:rsid w:val="00142149"/>
    <w:rsid w:val="00142AAF"/>
    <w:rsid w:val="001431A5"/>
    <w:rsid w:val="00143909"/>
    <w:rsid w:val="00144000"/>
    <w:rsid w:val="0014425C"/>
    <w:rsid w:val="00144274"/>
    <w:rsid w:val="001444C8"/>
    <w:rsid w:val="0014464C"/>
    <w:rsid w:val="001448F8"/>
    <w:rsid w:val="00144E1D"/>
    <w:rsid w:val="00144FB1"/>
    <w:rsid w:val="0014531A"/>
    <w:rsid w:val="00145748"/>
    <w:rsid w:val="00145D6A"/>
    <w:rsid w:val="001500F5"/>
    <w:rsid w:val="00150350"/>
    <w:rsid w:val="00151C1A"/>
    <w:rsid w:val="0015315A"/>
    <w:rsid w:val="00153B13"/>
    <w:rsid w:val="00153B24"/>
    <w:rsid w:val="00154EA5"/>
    <w:rsid w:val="001562A4"/>
    <w:rsid w:val="001563F6"/>
    <w:rsid w:val="00156630"/>
    <w:rsid w:val="00156BFE"/>
    <w:rsid w:val="00157787"/>
    <w:rsid w:val="001579BC"/>
    <w:rsid w:val="00157FB8"/>
    <w:rsid w:val="0016004C"/>
    <w:rsid w:val="001603D5"/>
    <w:rsid w:val="0016157B"/>
    <w:rsid w:val="001618EE"/>
    <w:rsid w:val="00161D58"/>
    <w:rsid w:val="00161DE7"/>
    <w:rsid w:val="00161EC7"/>
    <w:rsid w:val="00161EFD"/>
    <w:rsid w:val="001622CF"/>
    <w:rsid w:val="001623A3"/>
    <w:rsid w:val="00162509"/>
    <w:rsid w:val="00162693"/>
    <w:rsid w:val="00162909"/>
    <w:rsid w:val="00162E73"/>
    <w:rsid w:val="0016359A"/>
    <w:rsid w:val="00163741"/>
    <w:rsid w:val="0016376B"/>
    <w:rsid w:val="00163958"/>
    <w:rsid w:val="001645E5"/>
    <w:rsid w:val="00164727"/>
    <w:rsid w:val="001649C4"/>
    <w:rsid w:val="00164EDC"/>
    <w:rsid w:val="00164EE8"/>
    <w:rsid w:val="0016540B"/>
    <w:rsid w:val="00165523"/>
    <w:rsid w:val="0016583B"/>
    <w:rsid w:val="00165B8F"/>
    <w:rsid w:val="00166575"/>
    <w:rsid w:val="00166702"/>
    <w:rsid w:val="00166AF6"/>
    <w:rsid w:val="00167056"/>
    <w:rsid w:val="0016721B"/>
    <w:rsid w:val="00167613"/>
    <w:rsid w:val="001676A9"/>
    <w:rsid w:val="00167DB1"/>
    <w:rsid w:val="00170286"/>
    <w:rsid w:val="00171012"/>
    <w:rsid w:val="00171556"/>
    <w:rsid w:val="001718E8"/>
    <w:rsid w:val="00171B71"/>
    <w:rsid w:val="00171D54"/>
    <w:rsid w:val="00171F7C"/>
    <w:rsid w:val="00172011"/>
    <w:rsid w:val="00172267"/>
    <w:rsid w:val="00174048"/>
    <w:rsid w:val="00174FEE"/>
    <w:rsid w:val="00175A2B"/>
    <w:rsid w:val="00175C36"/>
    <w:rsid w:val="001761E1"/>
    <w:rsid w:val="00176242"/>
    <w:rsid w:val="00176311"/>
    <w:rsid w:val="001764B9"/>
    <w:rsid w:val="00176D80"/>
    <w:rsid w:val="0017725E"/>
    <w:rsid w:val="00177463"/>
    <w:rsid w:val="0017749C"/>
    <w:rsid w:val="0017788D"/>
    <w:rsid w:val="00177BAA"/>
    <w:rsid w:val="00180158"/>
    <w:rsid w:val="00180464"/>
    <w:rsid w:val="00180927"/>
    <w:rsid w:val="00180B49"/>
    <w:rsid w:val="00181308"/>
    <w:rsid w:val="001814EF"/>
    <w:rsid w:val="00181ACF"/>
    <w:rsid w:val="00181FB0"/>
    <w:rsid w:val="0018229A"/>
    <w:rsid w:val="001823CA"/>
    <w:rsid w:val="0018246A"/>
    <w:rsid w:val="00182EEF"/>
    <w:rsid w:val="001832B5"/>
    <w:rsid w:val="00183344"/>
    <w:rsid w:val="00183442"/>
    <w:rsid w:val="00184617"/>
    <w:rsid w:val="00184669"/>
    <w:rsid w:val="0018476E"/>
    <w:rsid w:val="00184E7A"/>
    <w:rsid w:val="001855E2"/>
    <w:rsid w:val="00185986"/>
    <w:rsid w:val="00186D91"/>
    <w:rsid w:val="00187500"/>
    <w:rsid w:val="00187C69"/>
    <w:rsid w:val="00187FCB"/>
    <w:rsid w:val="00190250"/>
    <w:rsid w:val="0019031C"/>
    <w:rsid w:val="00190D9A"/>
    <w:rsid w:val="00190E0C"/>
    <w:rsid w:val="00191869"/>
    <w:rsid w:val="001923E8"/>
    <w:rsid w:val="00192A1F"/>
    <w:rsid w:val="00192BC9"/>
    <w:rsid w:val="00193A0E"/>
    <w:rsid w:val="00193F23"/>
    <w:rsid w:val="001940EA"/>
    <w:rsid w:val="001943E7"/>
    <w:rsid w:val="001946BD"/>
    <w:rsid w:val="00194E85"/>
    <w:rsid w:val="0019548D"/>
    <w:rsid w:val="001966EA"/>
    <w:rsid w:val="00196ED6"/>
    <w:rsid w:val="00197178"/>
    <w:rsid w:val="001A0215"/>
    <w:rsid w:val="001A050D"/>
    <w:rsid w:val="001A0869"/>
    <w:rsid w:val="001A08EC"/>
    <w:rsid w:val="001A0C27"/>
    <w:rsid w:val="001A0C2B"/>
    <w:rsid w:val="001A152B"/>
    <w:rsid w:val="001A1A4A"/>
    <w:rsid w:val="001A1D7B"/>
    <w:rsid w:val="001A2D56"/>
    <w:rsid w:val="001A3A1B"/>
    <w:rsid w:val="001A3A80"/>
    <w:rsid w:val="001A4447"/>
    <w:rsid w:val="001A4592"/>
    <w:rsid w:val="001A4ADC"/>
    <w:rsid w:val="001A4E1C"/>
    <w:rsid w:val="001A50BF"/>
    <w:rsid w:val="001A524B"/>
    <w:rsid w:val="001A534A"/>
    <w:rsid w:val="001A54C3"/>
    <w:rsid w:val="001A5B44"/>
    <w:rsid w:val="001A7366"/>
    <w:rsid w:val="001B034A"/>
    <w:rsid w:val="001B11A0"/>
    <w:rsid w:val="001B137F"/>
    <w:rsid w:val="001B18B4"/>
    <w:rsid w:val="001B215F"/>
    <w:rsid w:val="001B2DDE"/>
    <w:rsid w:val="001B2F25"/>
    <w:rsid w:val="001B3104"/>
    <w:rsid w:val="001B3738"/>
    <w:rsid w:val="001B37A6"/>
    <w:rsid w:val="001B3B52"/>
    <w:rsid w:val="001B3BF9"/>
    <w:rsid w:val="001B3C22"/>
    <w:rsid w:val="001B422A"/>
    <w:rsid w:val="001B438E"/>
    <w:rsid w:val="001B49D5"/>
    <w:rsid w:val="001B53C4"/>
    <w:rsid w:val="001B585F"/>
    <w:rsid w:val="001B5FF3"/>
    <w:rsid w:val="001B60BA"/>
    <w:rsid w:val="001B6102"/>
    <w:rsid w:val="001B63AC"/>
    <w:rsid w:val="001B6610"/>
    <w:rsid w:val="001B6943"/>
    <w:rsid w:val="001B6CE6"/>
    <w:rsid w:val="001B7B7B"/>
    <w:rsid w:val="001B7DF2"/>
    <w:rsid w:val="001C0304"/>
    <w:rsid w:val="001C036A"/>
    <w:rsid w:val="001C049B"/>
    <w:rsid w:val="001C0866"/>
    <w:rsid w:val="001C0B58"/>
    <w:rsid w:val="001C0D93"/>
    <w:rsid w:val="001C0FCF"/>
    <w:rsid w:val="001C1A45"/>
    <w:rsid w:val="001C1F03"/>
    <w:rsid w:val="001C1FEF"/>
    <w:rsid w:val="001C2314"/>
    <w:rsid w:val="001C2D8A"/>
    <w:rsid w:val="001C3470"/>
    <w:rsid w:val="001C3663"/>
    <w:rsid w:val="001C38C3"/>
    <w:rsid w:val="001C3DE1"/>
    <w:rsid w:val="001C445B"/>
    <w:rsid w:val="001C45CD"/>
    <w:rsid w:val="001C48D2"/>
    <w:rsid w:val="001C4A00"/>
    <w:rsid w:val="001C4CAE"/>
    <w:rsid w:val="001C4FAD"/>
    <w:rsid w:val="001C5565"/>
    <w:rsid w:val="001C5EA3"/>
    <w:rsid w:val="001C64B9"/>
    <w:rsid w:val="001C6C37"/>
    <w:rsid w:val="001C6CCE"/>
    <w:rsid w:val="001C6F63"/>
    <w:rsid w:val="001C7648"/>
    <w:rsid w:val="001C7B28"/>
    <w:rsid w:val="001D0534"/>
    <w:rsid w:val="001D0B43"/>
    <w:rsid w:val="001D160B"/>
    <w:rsid w:val="001D1940"/>
    <w:rsid w:val="001D1CD2"/>
    <w:rsid w:val="001D1E4A"/>
    <w:rsid w:val="001D1E5E"/>
    <w:rsid w:val="001D227A"/>
    <w:rsid w:val="001D2337"/>
    <w:rsid w:val="001D2C65"/>
    <w:rsid w:val="001D343C"/>
    <w:rsid w:val="001D34A8"/>
    <w:rsid w:val="001D3DD3"/>
    <w:rsid w:val="001D41D1"/>
    <w:rsid w:val="001D4206"/>
    <w:rsid w:val="001D48C8"/>
    <w:rsid w:val="001D4A47"/>
    <w:rsid w:val="001D4A76"/>
    <w:rsid w:val="001D4AE1"/>
    <w:rsid w:val="001D5865"/>
    <w:rsid w:val="001D599D"/>
    <w:rsid w:val="001D70D7"/>
    <w:rsid w:val="001D7129"/>
    <w:rsid w:val="001D75AA"/>
    <w:rsid w:val="001E0417"/>
    <w:rsid w:val="001E1B75"/>
    <w:rsid w:val="001E1FDB"/>
    <w:rsid w:val="001E2662"/>
    <w:rsid w:val="001E3D32"/>
    <w:rsid w:val="001E3EDE"/>
    <w:rsid w:val="001E3EE8"/>
    <w:rsid w:val="001E4196"/>
    <w:rsid w:val="001E41F5"/>
    <w:rsid w:val="001E5B1A"/>
    <w:rsid w:val="001E5B39"/>
    <w:rsid w:val="001E6824"/>
    <w:rsid w:val="001E6A4D"/>
    <w:rsid w:val="001E763D"/>
    <w:rsid w:val="001E76D3"/>
    <w:rsid w:val="001E7775"/>
    <w:rsid w:val="001E7875"/>
    <w:rsid w:val="001E7E92"/>
    <w:rsid w:val="001F056D"/>
    <w:rsid w:val="001F1CCD"/>
    <w:rsid w:val="001F22B7"/>
    <w:rsid w:val="001F22BE"/>
    <w:rsid w:val="001F23C4"/>
    <w:rsid w:val="001F2414"/>
    <w:rsid w:val="001F2FF3"/>
    <w:rsid w:val="001F3111"/>
    <w:rsid w:val="001F43E1"/>
    <w:rsid w:val="001F5252"/>
    <w:rsid w:val="001F5261"/>
    <w:rsid w:val="001F57B9"/>
    <w:rsid w:val="001F5ECC"/>
    <w:rsid w:val="001F6218"/>
    <w:rsid w:val="001F67D5"/>
    <w:rsid w:val="001F6C91"/>
    <w:rsid w:val="001F6D1E"/>
    <w:rsid w:val="001F71D0"/>
    <w:rsid w:val="001F753E"/>
    <w:rsid w:val="001F7A21"/>
    <w:rsid w:val="00200251"/>
    <w:rsid w:val="00200CD3"/>
    <w:rsid w:val="00200D3D"/>
    <w:rsid w:val="00200EDD"/>
    <w:rsid w:val="00200F8C"/>
    <w:rsid w:val="002013E6"/>
    <w:rsid w:val="002014A7"/>
    <w:rsid w:val="00201572"/>
    <w:rsid w:val="002020D9"/>
    <w:rsid w:val="002021E0"/>
    <w:rsid w:val="002024AC"/>
    <w:rsid w:val="00202976"/>
    <w:rsid w:val="00202B0C"/>
    <w:rsid w:val="00203240"/>
    <w:rsid w:val="00203A26"/>
    <w:rsid w:val="00203C22"/>
    <w:rsid w:val="00203DD2"/>
    <w:rsid w:val="002041D9"/>
    <w:rsid w:val="00204295"/>
    <w:rsid w:val="0020560A"/>
    <w:rsid w:val="00205810"/>
    <w:rsid w:val="002058CA"/>
    <w:rsid w:val="00205ACF"/>
    <w:rsid w:val="00205CE5"/>
    <w:rsid w:val="00206768"/>
    <w:rsid w:val="002071F3"/>
    <w:rsid w:val="0020747A"/>
    <w:rsid w:val="00207FA3"/>
    <w:rsid w:val="0021032A"/>
    <w:rsid w:val="0021067E"/>
    <w:rsid w:val="002109EB"/>
    <w:rsid w:val="00210E39"/>
    <w:rsid w:val="0021104C"/>
    <w:rsid w:val="0021121C"/>
    <w:rsid w:val="00211F6E"/>
    <w:rsid w:val="00212229"/>
    <w:rsid w:val="0021223F"/>
    <w:rsid w:val="00212C59"/>
    <w:rsid w:val="00213209"/>
    <w:rsid w:val="00213259"/>
    <w:rsid w:val="0021366A"/>
    <w:rsid w:val="0021390A"/>
    <w:rsid w:val="00214606"/>
    <w:rsid w:val="00214619"/>
    <w:rsid w:val="00215CED"/>
    <w:rsid w:val="0021627E"/>
    <w:rsid w:val="00216D87"/>
    <w:rsid w:val="00217B0B"/>
    <w:rsid w:val="00217B6E"/>
    <w:rsid w:val="00217E6B"/>
    <w:rsid w:val="00217E6C"/>
    <w:rsid w:val="00217F15"/>
    <w:rsid w:val="00220251"/>
    <w:rsid w:val="00220826"/>
    <w:rsid w:val="00220EC6"/>
    <w:rsid w:val="002211CF"/>
    <w:rsid w:val="00221404"/>
    <w:rsid w:val="00221CDF"/>
    <w:rsid w:val="00221D96"/>
    <w:rsid w:val="00222574"/>
    <w:rsid w:val="002230AB"/>
    <w:rsid w:val="00223515"/>
    <w:rsid w:val="00223FBB"/>
    <w:rsid w:val="002248FE"/>
    <w:rsid w:val="00224AAD"/>
    <w:rsid w:val="00224B55"/>
    <w:rsid w:val="00225B91"/>
    <w:rsid w:val="0022640A"/>
    <w:rsid w:val="00226945"/>
    <w:rsid w:val="002271D5"/>
    <w:rsid w:val="00227ADD"/>
    <w:rsid w:val="00227CE3"/>
    <w:rsid w:val="0023065A"/>
    <w:rsid w:val="00231234"/>
    <w:rsid w:val="002312AD"/>
    <w:rsid w:val="00231A61"/>
    <w:rsid w:val="00231C47"/>
    <w:rsid w:val="00231E37"/>
    <w:rsid w:val="00232258"/>
    <w:rsid w:val="002335DC"/>
    <w:rsid w:val="00233D6C"/>
    <w:rsid w:val="00233E17"/>
    <w:rsid w:val="002340CF"/>
    <w:rsid w:val="00234A71"/>
    <w:rsid w:val="00234A87"/>
    <w:rsid w:val="00234D34"/>
    <w:rsid w:val="00235215"/>
    <w:rsid w:val="002359DB"/>
    <w:rsid w:val="00235E7F"/>
    <w:rsid w:val="00236BC1"/>
    <w:rsid w:val="00236D83"/>
    <w:rsid w:val="00236E5F"/>
    <w:rsid w:val="00237016"/>
    <w:rsid w:val="002372D0"/>
    <w:rsid w:val="00237406"/>
    <w:rsid w:val="00240692"/>
    <w:rsid w:val="00240879"/>
    <w:rsid w:val="0024122B"/>
    <w:rsid w:val="0024136E"/>
    <w:rsid w:val="00241916"/>
    <w:rsid w:val="00241DB1"/>
    <w:rsid w:val="00241EFD"/>
    <w:rsid w:val="00242639"/>
    <w:rsid w:val="00242818"/>
    <w:rsid w:val="0024287E"/>
    <w:rsid w:val="00242AFF"/>
    <w:rsid w:val="00242B1A"/>
    <w:rsid w:val="00242D6D"/>
    <w:rsid w:val="00243664"/>
    <w:rsid w:val="00244318"/>
    <w:rsid w:val="00244323"/>
    <w:rsid w:val="002448A4"/>
    <w:rsid w:val="0024514A"/>
    <w:rsid w:val="0024565E"/>
    <w:rsid w:val="0024609C"/>
    <w:rsid w:val="00246B11"/>
    <w:rsid w:val="00247228"/>
    <w:rsid w:val="0024795D"/>
    <w:rsid w:val="00247DF9"/>
    <w:rsid w:val="00250260"/>
    <w:rsid w:val="002505D5"/>
    <w:rsid w:val="002518D8"/>
    <w:rsid w:val="0025296C"/>
    <w:rsid w:val="00252A39"/>
    <w:rsid w:val="00253062"/>
    <w:rsid w:val="002533D4"/>
    <w:rsid w:val="0025437A"/>
    <w:rsid w:val="0025469D"/>
    <w:rsid w:val="00254C48"/>
    <w:rsid w:val="00255185"/>
    <w:rsid w:val="0025551B"/>
    <w:rsid w:val="0025657B"/>
    <w:rsid w:val="00256632"/>
    <w:rsid w:val="00256D5A"/>
    <w:rsid w:val="00260306"/>
    <w:rsid w:val="002604DB"/>
    <w:rsid w:val="00260C5E"/>
    <w:rsid w:val="00260CF3"/>
    <w:rsid w:val="00260F57"/>
    <w:rsid w:val="002611DF"/>
    <w:rsid w:val="00261421"/>
    <w:rsid w:val="00261817"/>
    <w:rsid w:val="0026185E"/>
    <w:rsid w:val="0026209B"/>
    <w:rsid w:val="00262443"/>
    <w:rsid w:val="00262479"/>
    <w:rsid w:val="00262D59"/>
    <w:rsid w:val="002646ED"/>
    <w:rsid w:val="00264D2B"/>
    <w:rsid w:val="00265F03"/>
    <w:rsid w:val="00266029"/>
    <w:rsid w:val="00267027"/>
    <w:rsid w:val="0026734F"/>
    <w:rsid w:val="00267AC5"/>
    <w:rsid w:val="00270185"/>
    <w:rsid w:val="002703D3"/>
    <w:rsid w:val="00270E94"/>
    <w:rsid w:val="00271814"/>
    <w:rsid w:val="00271940"/>
    <w:rsid w:val="00271C79"/>
    <w:rsid w:val="0027218E"/>
    <w:rsid w:val="0027314D"/>
    <w:rsid w:val="0027315E"/>
    <w:rsid w:val="0027348A"/>
    <w:rsid w:val="0027389A"/>
    <w:rsid w:val="00273C31"/>
    <w:rsid w:val="00273ED4"/>
    <w:rsid w:val="0027419D"/>
    <w:rsid w:val="002747C2"/>
    <w:rsid w:val="00274C04"/>
    <w:rsid w:val="00274DF0"/>
    <w:rsid w:val="002750A0"/>
    <w:rsid w:val="00275730"/>
    <w:rsid w:val="00275B38"/>
    <w:rsid w:val="00276035"/>
    <w:rsid w:val="00277590"/>
    <w:rsid w:val="0027774E"/>
    <w:rsid w:val="00277EB2"/>
    <w:rsid w:val="00280081"/>
    <w:rsid w:val="0028035F"/>
    <w:rsid w:val="0028050D"/>
    <w:rsid w:val="00280704"/>
    <w:rsid w:val="0028105C"/>
    <w:rsid w:val="002815C2"/>
    <w:rsid w:val="0028222E"/>
    <w:rsid w:val="00282730"/>
    <w:rsid w:val="002828CE"/>
    <w:rsid w:val="00282A97"/>
    <w:rsid w:val="00282E2C"/>
    <w:rsid w:val="00283A67"/>
    <w:rsid w:val="00284356"/>
    <w:rsid w:val="00284D2E"/>
    <w:rsid w:val="00285CDF"/>
    <w:rsid w:val="00285E43"/>
    <w:rsid w:val="00285F1D"/>
    <w:rsid w:val="00286764"/>
    <w:rsid w:val="00286AC7"/>
    <w:rsid w:val="00286B33"/>
    <w:rsid w:val="00287CB7"/>
    <w:rsid w:val="002902F3"/>
    <w:rsid w:val="0029130E"/>
    <w:rsid w:val="0029132D"/>
    <w:rsid w:val="0029141D"/>
    <w:rsid w:val="0029188A"/>
    <w:rsid w:val="0029271B"/>
    <w:rsid w:val="00292B9D"/>
    <w:rsid w:val="002930E0"/>
    <w:rsid w:val="00293C14"/>
    <w:rsid w:val="00294CC8"/>
    <w:rsid w:val="00295046"/>
    <w:rsid w:val="0029573F"/>
    <w:rsid w:val="00295A47"/>
    <w:rsid w:val="00296115"/>
    <w:rsid w:val="00296CD5"/>
    <w:rsid w:val="002971DD"/>
    <w:rsid w:val="002972C1"/>
    <w:rsid w:val="00297368"/>
    <w:rsid w:val="002979D1"/>
    <w:rsid w:val="00297FEB"/>
    <w:rsid w:val="002A0147"/>
    <w:rsid w:val="002A0E5D"/>
    <w:rsid w:val="002A1AE4"/>
    <w:rsid w:val="002A263F"/>
    <w:rsid w:val="002A2CA9"/>
    <w:rsid w:val="002A333B"/>
    <w:rsid w:val="002A3645"/>
    <w:rsid w:val="002A3956"/>
    <w:rsid w:val="002A3E4F"/>
    <w:rsid w:val="002A4444"/>
    <w:rsid w:val="002A468D"/>
    <w:rsid w:val="002A4F9C"/>
    <w:rsid w:val="002A5088"/>
    <w:rsid w:val="002A51C9"/>
    <w:rsid w:val="002A5C77"/>
    <w:rsid w:val="002A621D"/>
    <w:rsid w:val="002A63B9"/>
    <w:rsid w:val="002A6409"/>
    <w:rsid w:val="002A6B43"/>
    <w:rsid w:val="002A6C0B"/>
    <w:rsid w:val="002A7005"/>
    <w:rsid w:val="002A7231"/>
    <w:rsid w:val="002A7A5D"/>
    <w:rsid w:val="002B01CA"/>
    <w:rsid w:val="002B01FD"/>
    <w:rsid w:val="002B084A"/>
    <w:rsid w:val="002B0B33"/>
    <w:rsid w:val="002B0BDB"/>
    <w:rsid w:val="002B0CF1"/>
    <w:rsid w:val="002B10D6"/>
    <w:rsid w:val="002B134A"/>
    <w:rsid w:val="002B1E35"/>
    <w:rsid w:val="002B263C"/>
    <w:rsid w:val="002B2948"/>
    <w:rsid w:val="002B2AA5"/>
    <w:rsid w:val="002B2E61"/>
    <w:rsid w:val="002B30EE"/>
    <w:rsid w:val="002B33D3"/>
    <w:rsid w:val="002B4247"/>
    <w:rsid w:val="002B4557"/>
    <w:rsid w:val="002B46BA"/>
    <w:rsid w:val="002B4BBF"/>
    <w:rsid w:val="002B5413"/>
    <w:rsid w:val="002B5B8F"/>
    <w:rsid w:val="002B6DEB"/>
    <w:rsid w:val="002B7202"/>
    <w:rsid w:val="002B790F"/>
    <w:rsid w:val="002B7991"/>
    <w:rsid w:val="002B7C10"/>
    <w:rsid w:val="002C0103"/>
    <w:rsid w:val="002C0251"/>
    <w:rsid w:val="002C0EBD"/>
    <w:rsid w:val="002C1395"/>
    <w:rsid w:val="002C1A63"/>
    <w:rsid w:val="002C1DD7"/>
    <w:rsid w:val="002C2167"/>
    <w:rsid w:val="002C272C"/>
    <w:rsid w:val="002C274B"/>
    <w:rsid w:val="002C2E6C"/>
    <w:rsid w:val="002C3691"/>
    <w:rsid w:val="002C3C66"/>
    <w:rsid w:val="002C468D"/>
    <w:rsid w:val="002C4A1C"/>
    <w:rsid w:val="002C4DCC"/>
    <w:rsid w:val="002C4F8D"/>
    <w:rsid w:val="002C522B"/>
    <w:rsid w:val="002C592A"/>
    <w:rsid w:val="002C5E50"/>
    <w:rsid w:val="002C6B0F"/>
    <w:rsid w:val="002C73E4"/>
    <w:rsid w:val="002C7818"/>
    <w:rsid w:val="002D010D"/>
    <w:rsid w:val="002D0B65"/>
    <w:rsid w:val="002D2505"/>
    <w:rsid w:val="002D27E3"/>
    <w:rsid w:val="002D3197"/>
    <w:rsid w:val="002D3367"/>
    <w:rsid w:val="002D3B06"/>
    <w:rsid w:val="002D3BC1"/>
    <w:rsid w:val="002D3FDA"/>
    <w:rsid w:val="002D4441"/>
    <w:rsid w:val="002D4ECD"/>
    <w:rsid w:val="002D5757"/>
    <w:rsid w:val="002D5C48"/>
    <w:rsid w:val="002D671D"/>
    <w:rsid w:val="002D6828"/>
    <w:rsid w:val="002D6D41"/>
    <w:rsid w:val="002D6FCE"/>
    <w:rsid w:val="002D74DE"/>
    <w:rsid w:val="002D7D22"/>
    <w:rsid w:val="002E03AA"/>
    <w:rsid w:val="002E0471"/>
    <w:rsid w:val="002E0A19"/>
    <w:rsid w:val="002E0B8D"/>
    <w:rsid w:val="002E1492"/>
    <w:rsid w:val="002E1FFC"/>
    <w:rsid w:val="002E20FF"/>
    <w:rsid w:val="002E287D"/>
    <w:rsid w:val="002E2950"/>
    <w:rsid w:val="002E2C64"/>
    <w:rsid w:val="002E2ED2"/>
    <w:rsid w:val="002E2EEE"/>
    <w:rsid w:val="002E35F6"/>
    <w:rsid w:val="002E4265"/>
    <w:rsid w:val="002E4450"/>
    <w:rsid w:val="002E4746"/>
    <w:rsid w:val="002E57A1"/>
    <w:rsid w:val="002E58C4"/>
    <w:rsid w:val="002E5929"/>
    <w:rsid w:val="002E6277"/>
    <w:rsid w:val="002E6307"/>
    <w:rsid w:val="002E6B20"/>
    <w:rsid w:val="002E6CF7"/>
    <w:rsid w:val="002E7778"/>
    <w:rsid w:val="002F034C"/>
    <w:rsid w:val="002F076F"/>
    <w:rsid w:val="002F08A3"/>
    <w:rsid w:val="002F1662"/>
    <w:rsid w:val="002F172D"/>
    <w:rsid w:val="002F17BC"/>
    <w:rsid w:val="002F21B2"/>
    <w:rsid w:val="002F2990"/>
    <w:rsid w:val="002F29CD"/>
    <w:rsid w:val="002F2DCB"/>
    <w:rsid w:val="002F372D"/>
    <w:rsid w:val="002F394C"/>
    <w:rsid w:val="002F45A2"/>
    <w:rsid w:val="002F4928"/>
    <w:rsid w:val="002F5D62"/>
    <w:rsid w:val="002F608E"/>
    <w:rsid w:val="002F66FF"/>
    <w:rsid w:val="002F6FB1"/>
    <w:rsid w:val="002F720D"/>
    <w:rsid w:val="002F7973"/>
    <w:rsid w:val="003006AD"/>
    <w:rsid w:val="00300EAE"/>
    <w:rsid w:val="003011AB"/>
    <w:rsid w:val="003016B2"/>
    <w:rsid w:val="00301A98"/>
    <w:rsid w:val="0030204A"/>
    <w:rsid w:val="0030226A"/>
    <w:rsid w:val="00302F49"/>
    <w:rsid w:val="003041CD"/>
    <w:rsid w:val="00306902"/>
    <w:rsid w:val="00306A07"/>
    <w:rsid w:val="00306FA9"/>
    <w:rsid w:val="0030737C"/>
    <w:rsid w:val="00307EEC"/>
    <w:rsid w:val="0031091F"/>
    <w:rsid w:val="00310AAD"/>
    <w:rsid w:val="003118E7"/>
    <w:rsid w:val="00311F99"/>
    <w:rsid w:val="003124BF"/>
    <w:rsid w:val="00312716"/>
    <w:rsid w:val="003127B4"/>
    <w:rsid w:val="00312E81"/>
    <w:rsid w:val="00313332"/>
    <w:rsid w:val="003135BE"/>
    <w:rsid w:val="003139E3"/>
    <w:rsid w:val="00313ADD"/>
    <w:rsid w:val="00313BB0"/>
    <w:rsid w:val="00313CD6"/>
    <w:rsid w:val="00314198"/>
    <w:rsid w:val="00314277"/>
    <w:rsid w:val="00314895"/>
    <w:rsid w:val="00314A7C"/>
    <w:rsid w:val="00314AC5"/>
    <w:rsid w:val="00314F15"/>
    <w:rsid w:val="00314F54"/>
    <w:rsid w:val="003150C6"/>
    <w:rsid w:val="003157D0"/>
    <w:rsid w:val="0031585D"/>
    <w:rsid w:val="0031591A"/>
    <w:rsid w:val="00315F7B"/>
    <w:rsid w:val="00316434"/>
    <w:rsid w:val="00316516"/>
    <w:rsid w:val="00316BC7"/>
    <w:rsid w:val="00317554"/>
    <w:rsid w:val="00317A3C"/>
    <w:rsid w:val="0032052E"/>
    <w:rsid w:val="00321090"/>
    <w:rsid w:val="003213E4"/>
    <w:rsid w:val="003216A0"/>
    <w:rsid w:val="00321964"/>
    <w:rsid w:val="00321A7F"/>
    <w:rsid w:val="0032205C"/>
    <w:rsid w:val="00322B81"/>
    <w:rsid w:val="00322D3E"/>
    <w:rsid w:val="00322E97"/>
    <w:rsid w:val="003231F6"/>
    <w:rsid w:val="00323553"/>
    <w:rsid w:val="003235B9"/>
    <w:rsid w:val="00324213"/>
    <w:rsid w:val="003242C1"/>
    <w:rsid w:val="00324514"/>
    <w:rsid w:val="00325982"/>
    <w:rsid w:val="00325B98"/>
    <w:rsid w:val="0032606F"/>
    <w:rsid w:val="00326366"/>
    <w:rsid w:val="003267F0"/>
    <w:rsid w:val="0032751A"/>
    <w:rsid w:val="003301F2"/>
    <w:rsid w:val="003302B4"/>
    <w:rsid w:val="00330638"/>
    <w:rsid w:val="00330B88"/>
    <w:rsid w:val="0033156E"/>
    <w:rsid w:val="00332F3A"/>
    <w:rsid w:val="00333281"/>
    <w:rsid w:val="003332C1"/>
    <w:rsid w:val="00333741"/>
    <w:rsid w:val="00333DD6"/>
    <w:rsid w:val="0033440A"/>
    <w:rsid w:val="0033533B"/>
    <w:rsid w:val="003353A6"/>
    <w:rsid w:val="003358FA"/>
    <w:rsid w:val="00336703"/>
    <w:rsid w:val="00336C09"/>
    <w:rsid w:val="00337070"/>
    <w:rsid w:val="003375A7"/>
    <w:rsid w:val="003378C6"/>
    <w:rsid w:val="00337D36"/>
    <w:rsid w:val="00337DFE"/>
    <w:rsid w:val="003406F6"/>
    <w:rsid w:val="003407D8"/>
    <w:rsid w:val="00340954"/>
    <w:rsid w:val="003418C9"/>
    <w:rsid w:val="003420CE"/>
    <w:rsid w:val="003421CD"/>
    <w:rsid w:val="00342853"/>
    <w:rsid w:val="00342C32"/>
    <w:rsid w:val="00342F4F"/>
    <w:rsid w:val="003443EF"/>
    <w:rsid w:val="0034474F"/>
    <w:rsid w:val="00344B0C"/>
    <w:rsid w:val="00344C7C"/>
    <w:rsid w:val="00344DC9"/>
    <w:rsid w:val="00347FAA"/>
    <w:rsid w:val="00350D9E"/>
    <w:rsid w:val="003514C9"/>
    <w:rsid w:val="003514E5"/>
    <w:rsid w:val="00351A19"/>
    <w:rsid w:val="00352045"/>
    <w:rsid w:val="00352243"/>
    <w:rsid w:val="003525B8"/>
    <w:rsid w:val="003526F8"/>
    <w:rsid w:val="00352B1C"/>
    <w:rsid w:val="003531A1"/>
    <w:rsid w:val="0035389E"/>
    <w:rsid w:val="003546CD"/>
    <w:rsid w:val="003549B7"/>
    <w:rsid w:val="00354D58"/>
    <w:rsid w:val="0035556F"/>
    <w:rsid w:val="00355C5E"/>
    <w:rsid w:val="00355FA3"/>
    <w:rsid w:val="00356265"/>
    <w:rsid w:val="00357308"/>
    <w:rsid w:val="0035761E"/>
    <w:rsid w:val="00357AD2"/>
    <w:rsid w:val="00357DE4"/>
    <w:rsid w:val="00357EC8"/>
    <w:rsid w:val="00360074"/>
    <w:rsid w:val="00360C8E"/>
    <w:rsid w:val="00361080"/>
    <w:rsid w:val="00361200"/>
    <w:rsid w:val="00361CD4"/>
    <w:rsid w:val="00361DCD"/>
    <w:rsid w:val="00362238"/>
    <w:rsid w:val="0036288A"/>
    <w:rsid w:val="003630DB"/>
    <w:rsid w:val="003631D1"/>
    <w:rsid w:val="003635F9"/>
    <w:rsid w:val="00363639"/>
    <w:rsid w:val="00364BBC"/>
    <w:rsid w:val="00364C82"/>
    <w:rsid w:val="0036542E"/>
    <w:rsid w:val="00365746"/>
    <w:rsid w:val="0036682D"/>
    <w:rsid w:val="00366A44"/>
    <w:rsid w:val="00366E47"/>
    <w:rsid w:val="00367514"/>
    <w:rsid w:val="00367F42"/>
    <w:rsid w:val="00370796"/>
    <w:rsid w:val="00370E0B"/>
    <w:rsid w:val="00371AB0"/>
    <w:rsid w:val="00371C09"/>
    <w:rsid w:val="00371E08"/>
    <w:rsid w:val="00371E7E"/>
    <w:rsid w:val="003722A8"/>
    <w:rsid w:val="003725E4"/>
    <w:rsid w:val="003727AB"/>
    <w:rsid w:val="00372F0E"/>
    <w:rsid w:val="003731FD"/>
    <w:rsid w:val="00373706"/>
    <w:rsid w:val="00373DA2"/>
    <w:rsid w:val="0037406F"/>
    <w:rsid w:val="003740C2"/>
    <w:rsid w:val="00375DAE"/>
    <w:rsid w:val="00375FC3"/>
    <w:rsid w:val="003766D3"/>
    <w:rsid w:val="00377219"/>
    <w:rsid w:val="00377599"/>
    <w:rsid w:val="0037781F"/>
    <w:rsid w:val="003778A5"/>
    <w:rsid w:val="0037797F"/>
    <w:rsid w:val="00377E3B"/>
    <w:rsid w:val="00380DDB"/>
    <w:rsid w:val="00380FCA"/>
    <w:rsid w:val="00381089"/>
    <w:rsid w:val="00381349"/>
    <w:rsid w:val="0038177F"/>
    <w:rsid w:val="0038279C"/>
    <w:rsid w:val="003827B3"/>
    <w:rsid w:val="00382A4D"/>
    <w:rsid w:val="00382D7A"/>
    <w:rsid w:val="00382F56"/>
    <w:rsid w:val="0038303F"/>
    <w:rsid w:val="00383853"/>
    <w:rsid w:val="0038405E"/>
    <w:rsid w:val="00384660"/>
    <w:rsid w:val="00384716"/>
    <w:rsid w:val="00384802"/>
    <w:rsid w:val="00385138"/>
    <w:rsid w:val="00385401"/>
    <w:rsid w:val="0038576D"/>
    <w:rsid w:val="00386EFE"/>
    <w:rsid w:val="00387144"/>
    <w:rsid w:val="00387497"/>
    <w:rsid w:val="0039062A"/>
    <w:rsid w:val="003908C0"/>
    <w:rsid w:val="00390CEE"/>
    <w:rsid w:val="00391091"/>
    <w:rsid w:val="003913FC"/>
    <w:rsid w:val="00391C46"/>
    <w:rsid w:val="00392C50"/>
    <w:rsid w:val="00393321"/>
    <w:rsid w:val="003937D2"/>
    <w:rsid w:val="00393C00"/>
    <w:rsid w:val="00394517"/>
    <w:rsid w:val="003947A5"/>
    <w:rsid w:val="003948AA"/>
    <w:rsid w:val="0039496E"/>
    <w:rsid w:val="00394C14"/>
    <w:rsid w:val="00394E91"/>
    <w:rsid w:val="003953AF"/>
    <w:rsid w:val="0039573B"/>
    <w:rsid w:val="00395A54"/>
    <w:rsid w:val="00395F9F"/>
    <w:rsid w:val="003969AE"/>
    <w:rsid w:val="00396BCA"/>
    <w:rsid w:val="003974BF"/>
    <w:rsid w:val="00397A36"/>
    <w:rsid w:val="00397C20"/>
    <w:rsid w:val="00397E79"/>
    <w:rsid w:val="00397F65"/>
    <w:rsid w:val="003A09B3"/>
    <w:rsid w:val="003A13EA"/>
    <w:rsid w:val="003A155D"/>
    <w:rsid w:val="003A1D0E"/>
    <w:rsid w:val="003A42F1"/>
    <w:rsid w:val="003A47D0"/>
    <w:rsid w:val="003A4BFB"/>
    <w:rsid w:val="003A502D"/>
    <w:rsid w:val="003A52A3"/>
    <w:rsid w:val="003A627C"/>
    <w:rsid w:val="003A7D47"/>
    <w:rsid w:val="003B0936"/>
    <w:rsid w:val="003B1065"/>
    <w:rsid w:val="003B1497"/>
    <w:rsid w:val="003B1626"/>
    <w:rsid w:val="003B18A9"/>
    <w:rsid w:val="003B1B96"/>
    <w:rsid w:val="003B1E6A"/>
    <w:rsid w:val="003B20E1"/>
    <w:rsid w:val="003B29E3"/>
    <w:rsid w:val="003B3440"/>
    <w:rsid w:val="003B34BF"/>
    <w:rsid w:val="003B363E"/>
    <w:rsid w:val="003B3AD3"/>
    <w:rsid w:val="003B3C42"/>
    <w:rsid w:val="003B3E72"/>
    <w:rsid w:val="003B3EC2"/>
    <w:rsid w:val="003B5551"/>
    <w:rsid w:val="003B5581"/>
    <w:rsid w:val="003B59DC"/>
    <w:rsid w:val="003B5C19"/>
    <w:rsid w:val="003B6587"/>
    <w:rsid w:val="003B693F"/>
    <w:rsid w:val="003B7ABD"/>
    <w:rsid w:val="003B7DA6"/>
    <w:rsid w:val="003C022B"/>
    <w:rsid w:val="003C0291"/>
    <w:rsid w:val="003C0D3C"/>
    <w:rsid w:val="003C1636"/>
    <w:rsid w:val="003C17E2"/>
    <w:rsid w:val="003C1A03"/>
    <w:rsid w:val="003C1AE5"/>
    <w:rsid w:val="003C2324"/>
    <w:rsid w:val="003C257B"/>
    <w:rsid w:val="003C2D6D"/>
    <w:rsid w:val="003C2E51"/>
    <w:rsid w:val="003C38CC"/>
    <w:rsid w:val="003C3BFA"/>
    <w:rsid w:val="003C4466"/>
    <w:rsid w:val="003C48BF"/>
    <w:rsid w:val="003C4DCC"/>
    <w:rsid w:val="003C4F24"/>
    <w:rsid w:val="003C4F59"/>
    <w:rsid w:val="003C5034"/>
    <w:rsid w:val="003C5423"/>
    <w:rsid w:val="003C54B1"/>
    <w:rsid w:val="003C5508"/>
    <w:rsid w:val="003C69F0"/>
    <w:rsid w:val="003C7DEC"/>
    <w:rsid w:val="003C7E8D"/>
    <w:rsid w:val="003D06BD"/>
    <w:rsid w:val="003D09F3"/>
    <w:rsid w:val="003D114F"/>
    <w:rsid w:val="003D138B"/>
    <w:rsid w:val="003D14DD"/>
    <w:rsid w:val="003D20CA"/>
    <w:rsid w:val="003D24BF"/>
    <w:rsid w:val="003D25BA"/>
    <w:rsid w:val="003D25CA"/>
    <w:rsid w:val="003D2D0E"/>
    <w:rsid w:val="003D31CC"/>
    <w:rsid w:val="003D361B"/>
    <w:rsid w:val="003D3800"/>
    <w:rsid w:val="003D3ABA"/>
    <w:rsid w:val="003D3AD0"/>
    <w:rsid w:val="003D4639"/>
    <w:rsid w:val="003D466B"/>
    <w:rsid w:val="003D47D4"/>
    <w:rsid w:val="003D4999"/>
    <w:rsid w:val="003D5594"/>
    <w:rsid w:val="003D5C36"/>
    <w:rsid w:val="003D6524"/>
    <w:rsid w:val="003D6A0E"/>
    <w:rsid w:val="003D742A"/>
    <w:rsid w:val="003D785A"/>
    <w:rsid w:val="003E007E"/>
    <w:rsid w:val="003E1015"/>
    <w:rsid w:val="003E131C"/>
    <w:rsid w:val="003E170A"/>
    <w:rsid w:val="003E198E"/>
    <w:rsid w:val="003E20EB"/>
    <w:rsid w:val="003E2200"/>
    <w:rsid w:val="003E2BAB"/>
    <w:rsid w:val="003E30DA"/>
    <w:rsid w:val="003E3252"/>
    <w:rsid w:val="003E3C55"/>
    <w:rsid w:val="003E4706"/>
    <w:rsid w:val="003E5784"/>
    <w:rsid w:val="003E5CFA"/>
    <w:rsid w:val="003E62C8"/>
    <w:rsid w:val="003E6A69"/>
    <w:rsid w:val="003E740B"/>
    <w:rsid w:val="003E7B52"/>
    <w:rsid w:val="003F0835"/>
    <w:rsid w:val="003F0927"/>
    <w:rsid w:val="003F0980"/>
    <w:rsid w:val="003F0987"/>
    <w:rsid w:val="003F0A9F"/>
    <w:rsid w:val="003F0CFE"/>
    <w:rsid w:val="003F0F8E"/>
    <w:rsid w:val="003F1224"/>
    <w:rsid w:val="003F14AD"/>
    <w:rsid w:val="003F15B3"/>
    <w:rsid w:val="003F16A2"/>
    <w:rsid w:val="003F20FB"/>
    <w:rsid w:val="003F3748"/>
    <w:rsid w:val="003F3A59"/>
    <w:rsid w:val="003F3AA9"/>
    <w:rsid w:val="003F4332"/>
    <w:rsid w:val="003F4394"/>
    <w:rsid w:val="003F4CDA"/>
    <w:rsid w:val="003F50E2"/>
    <w:rsid w:val="003F5352"/>
    <w:rsid w:val="003F5519"/>
    <w:rsid w:val="003F6331"/>
    <w:rsid w:val="003F636B"/>
    <w:rsid w:val="003F65A0"/>
    <w:rsid w:val="003F680D"/>
    <w:rsid w:val="003F6A0E"/>
    <w:rsid w:val="003F78A0"/>
    <w:rsid w:val="003F78A1"/>
    <w:rsid w:val="003F7FE8"/>
    <w:rsid w:val="00400AE6"/>
    <w:rsid w:val="00401076"/>
    <w:rsid w:val="0040128E"/>
    <w:rsid w:val="00401CB2"/>
    <w:rsid w:val="00401F0F"/>
    <w:rsid w:val="00402319"/>
    <w:rsid w:val="004028EA"/>
    <w:rsid w:val="00402A3B"/>
    <w:rsid w:val="00402A5D"/>
    <w:rsid w:val="00402AB2"/>
    <w:rsid w:val="00402EA8"/>
    <w:rsid w:val="00403053"/>
    <w:rsid w:val="00403499"/>
    <w:rsid w:val="00403799"/>
    <w:rsid w:val="004037E5"/>
    <w:rsid w:val="00404FB5"/>
    <w:rsid w:val="00406621"/>
    <w:rsid w:val="0040713D"/>
    <w:rsid w:val="004100DF"/>
    <w:rsid w:val="0041014E"/>
    <w:rsid w:val="0041036F"/>
    <w:rsid w:val="0041054C"/>
    <w:rsid w:val="00410599"/>
    <w:rsid w:val="00411023"/>
    <w:rsid w:val="004114B9"/>
    <w:rsid w:val="00412564"/>
    <w:rsid w:val="0041268C"/>
    <w:rsid w:val="00413041"/>
    <w:rsid w:val="0041329F"/>
    <w:rsid w:val="004134A0"/>
    <w:rsid w:val="004140D4"/>
    <w:rsid w:val="0041442D"/>
    <w:rsid w:val="00415047"/>
    <w:rsid w:val="0041563B"/>
    <w:rsid w:val="00416053"/>
    <w:rsid w:val="004166BA"/>
    <w:rsid w:val="00416D18"/>
    <w:rsid w:val="004171EC"/>
    <w:rsid w:val="004176A0"/>
    <w:rsid w:val="00420C87"/>
    <w:rsid w:val="00423528"/>
    <w:rsid w:val="00423841"/>
    <w:rsid w:val="0042445C"/>
    <w:rsid w:val="00424D7C"/>
    <w:rsid w:val="004254CE"/>
    <w:rsid w:val="00425AD2"/>
    <w:rsid w:val="00425F48"/>
    <w:rsid w:val="00426830"/>
    <w:rsid w:val="00426BCE"/>
    <w:rsid w:val="00426C0A"/>
    <w:rsid w:val="0043063F"/>
    <w:rsid w:val="0043091D"/>
    <w:rsid w:val="00430D31"/>
    <w:rsid w:val="0043134E"/>
    <w:rsid w:val="00431DC2"/>
    <w:rsid w:val="004323EF"/>
    <w:rsid w:val="00433660"/>
    <w:rsid w:val="00433C7D"/>
    <w:rsid w:val="00433CF1"/>
    <w:rsid w:val="00434B0C"/>
    <w:rsid w:val="00434B53"/>
    <w:rsid w:val="00434F0A"/>
    <w:rsid w:val="0043532A"/>
    <w:rsid w:val="004355EB"/>
    <w:rsid w:val="00435832"/>
    <w:rsid w:val="00435E7A"/>
    <w:rsid w:val="004366DB"/>
    <w:rsid w:val="004368E7"/>
    <w:rsid w:val="0043694D"/>
    <w:rsid w:val="00436A78"/>
    <w:rsid w:val="00437C99"/>
    <w:rsid w:val="00440ABA"/>
    <w:rsid w:val="00440B50"/>
    <w:rsid w:val="00441A31"/>
    <w:rsid w:val="0044390E"/>
    <w:rsid w:val="00443EA0"/>
    <w:rsid w:val="00444036"/>
    <w:rsid w:val="004441B6"/>
    <w:rsid w:val="00444B1F"/>
    <w:rsid w:val="00445692"/>
    <w:rsid w:val="0044585A"/>
    <w:rsid w:val="00446967"/>
    <w:rsid w:val="0044794C"/>
    <w:rsid w:val="00447FDE"/>
    <w:rsid w:val="004505AC"/>
    <w:rsid w:val="0045068E"/>
    <w:rsid w:val="00450D9F"/>
    <w:rsid w:val="0045124A"/>
    <w:rsid w:val="00451610"/>
    <w:rsid w:val="0045184F"/>
    <w:rsid w:val="00451DF9"/>
    <w:rsid w:val="004526DE"/>
    <w:rsid w:val="0045285C"/>
    <w:rsid w:val="00452F96"/>
    <w:rsid w:val="00453204"/>
    <w:rsid w:val="00454061"/>
    <w:rsid w:val="00454427"/>
    <w:rsid w:val="004550C2"/>
    <w:rsid w:val="004551E1"/>
    <w:rsid w:val="00455DD8"/>
    <w:rsid w:val="00456615"/>
    <w:rsid w:val="0045794A"/>
    <w:rsid w:val="00457DA6"/>
    <w:rsid w:val="00460552"/>
    <w:rsid w:val="004605D1"/>
    <w:rsid w:val="00461201"/>
    <w:rsid w:val="004613AD"/>
    <w:rsid w:val="00462299"/>
    <w:rsid w:val="00462712"/>
    <w:rsid w:val="004639F8"/>
    <w:rsid w:val="00463EE4"/>
    <w:rsid w:val="004649FF"/>
    <w:rsid w:val="00464CF4"/>
    <w:rsid w:val="00464FB7"/>
    <w:rsid w:val="0046525B"/>
    <w:rsid w:val="0046529E"/>
    <w:rsid w:val="004654BD"/>
    <w:rsid w:val="004654FC"/>
    <w:rsid w:val="00466107"/>
    <w:rsid w:val="004669C5"/>
    <w:rsid w:val="0046704A"/>
    <w:rsid w:val="00467232"/>
    <w:rsid w:val="0046756D"/>
    <w:rsid w:val="00467B83"/>
    <w:rsid w:val="00470041"/>
    <w:rsid w:val="00470044"/>
    <w:rsid w:val="00470CBF"/>
    <w:rsid w:val="00470D51"/>
    <w:rsid w:val="0047102C"/>
    <w:rsid w:val="004714DB"/>
    <w:rsid w:val="0047207B"/>
    <w:rsid w:val="004724DF"/>
    <w:rsid w:val="00472DCC"/>
    <w:rsid w:val="00472E30"/>
    <w:rsid w:val="00472F01"/>
    <w:rsid w:val="00473367"/>
    <w:rsid w:val="00473392"/>
    <w:rsid w:val="00473549"/>
    <w:rsid w:val="004737F3"/>
    <w:rsid w:val="0047383C"/>
    <w:rsid w:val="0047426E"/>
    <w:rsid w:val="00475596"/>
    <w:rsid w:val="004755A8"/>
    <w:rsid w:val="00475631"/>
    <w:rsid w:val="00475A51"/>
    <w:rsid w:val="00475BFB"/>
    <w:rsid w:val="00475D42"/>
    <w:rsid w:val="0047601D"/>
    <w:rsid w:val="00477037"/>
    <w:rsid w:val="004773D1"/>
    <w:rsid w:val="004779D5"/>
    <w:rsid w:val="00477FB9"/>
    <w:rsid w:val="0048001E"/>
    <w:rsid w:val="00480241"/>
    <w:rsid w:val="00480425"/>
    <w:rsid w:val="00480839"/>
    <w:rsid w:val="00480E18"/>
    <w:rsid w:val="004821E8"/>
    <w:rsid w:val="00482937"/>
    <w:rsid w:val="00483F21"/>
    <w:rsid w:val="00484411"/>
    <w:rsid w:val="00484623"/>
    <w:rsid w:val="00484676"/>
    <w:rsid w:val="00484AD1"/>
    <w:rsid w:val="0048509B"/>
    <w:rsid w:val="00485378"/>
    <w:rsid w:val="00485DE5"/>
    <w:rsid w:val="00485F9E"/>
    <w:rsid w:val="004864F2"/>
    <w:rsid w:val="00486B11"/>
    <w:rsid w:val="00486DD9"/>
    <w:rsid w:val="004871E5"/>
    <w:rsid w:val="00487235"/>
    <w:rsid w:val="004876F9"/>
    <w:rsid w:val="00487CA8"/>
    <w:rsid w:val="00490603"/>
    <w:rsid w:val="004908B7"/>
    <w:rsid w:val="0049090D"/>
    <w:rsid w:val="004909E1"/>
    <w:rsid w:val="0049132B"/>
    <w:rsid w:val="0049151E"/>
    <w:rsid w:val="00491F26"/>
    <w:rsid w:val="00492613"/>
    <w:rsid w:val="00492A20"/>
    <w:rsid w:val="00492F17"/>
    <w:rsid w:val="00493B11"/>
    <w:rsid w:val="00494354"/>
    <w:rsid w:val="004944C2"/>
    <w:rsid w:val="00494D76"/>
    <w:rsid w:val="00495F01"/>
    <w:rsid w:val="0049609F"/>
    <w:rsid w:val="00496984"/>
    <w:rsid w:val="00496C21"/>
    <w:rsid w:val="00497158"/>
    <w:rsid w:val="0049730C"/>
    <w:rsid w:val="004973F6"/>
    <w:rsid w:val="00497A6F"/>
    <w:rsid w:val="00497B21"/>
    <w:rsid w:val="00497C9C"/>
    <w:rsid w:val="00497E63"/>
    <w:rsid w:val="004A0677"/>
    <w:rsid w:val="004A0903"/>
    <w:rsid w:val="004A0A62"/>
    <w:rsid w:val="004A1D8D"/>
    <w:rsid w:val="004A262F"/>
    <w:rsid w:val="004A29F0"/>
    <w:rsid w:val="004A337C"/>
    <w:rsid w:val="004A371E"/>
    <w:rsid w:val="004A46C9"/>
    <w:rsid w:val="004A5C6B"/>
    <w:rsid w:val="004A613C"/>
    <w:rsid w:val="004A71F4"/>
    <w:rsid w:val="004A7BA4"/>
    <w:rsid w:val="004B02BA"/>
    <w:rsid w:val="004B0997"/>
    <w:rsid w:val="004B10D1"/>
    <w:rsid w:val="004B18C5"/>
    <w:rsid w:val="004B1C3B"/>
    <w:rsid w:val="004B1EC9"/>
    <w:rsid w:val="004B2323"/>
    <w:rsid w:val="004B2774"/>
    <w:rsid w:val="004B2DB9"/>
    <w:rsid w:val="004B3362"/>
    <w:rsid w:val="004B34EC"/>
    <w:rsid w:val="004B3992"/>
    <w:rsid w:val="004B3D85"/>
    <w:rsid w:val="004B41FF"/>
    <w:rsid w:val="004B4B62"/>
    <w:rsid w:val="004B5153"/>
    <w:rsid w:val="004B52D7"/>
    <w:rsid w:val="004B5454"/>
    <w:rsid w:val="004B5E8B"/>
    <w:rsid w:val="004B641D"/>
    <w:rsid w:val="004B6768"/>
    <w:rsid w:val="004B6BC5"/>
    <w:rsid w:val="004B726F"/>
    <w:rsid w:val="004B74B7"/>
    <w:rsid w:val="004C0B0C"/>
    <w:rsid w:val="004C1203"/>
    <w:rsid w:val="004C1644"/>
    <w:rsid w:val="004C1722"/>
    <w:rsid w:val="004C197D"/>
    <w:rsid w:val="004C1D49"/>
    <w:rsid w:val="004C201A"/>
    <w:rsid w:val="004C2687"/>
    <w:rsid w:val="004C2696"/>
    <w:rsid w:val="004C2CC9"/>
    <w:rsid w:val="004C2DEC"/>
    <w:rsid w:val="004C4386"/>
    <w:rsid w:val="004C466E"/>
    <w:rsid w:val="004C4733"/>
    <w:rsid w:val="004C4779"/>
    <w:rsid w:val="004C535D"/>
    <w:rsid w:val="004C613D"/>
    <w:rsid w:val="004C6D37"/>
    <w:rsid w:val="004C6FE7"/>
    <w:rsid w:val="004C78EB"/>
    <w:rsid w:val="004C7C53"/>
    <w:rsid w:val="004D016E"/>
    <w:rsid w:val="004D078B"/>
    <w:rsid w:val="004D0A0A"/>
    <w:rsid w:val="004D0A8D"/>
    <w:rsid w:val="004D1611"/>
    <w:rsid w:val="004D1703"/>
    <w:rsid w:val="004D1F89"/>
    <w:rsid w:val="004D34FB"/>
    <w:rsid w:val="004D372F"/>
    <w:rsid w:val="004D3B11"/>
    <w:rsid w:val="004D3F92"/>
    <w:rsid w:val="004D46AB"/>
    <w:rsid w:val="004D48CC"/>
    <w:rsid w:val="004D5632"/>
    <w:rsid w:val="004D5FCD"/>
    <w:rsid w:val="004D6B49"/>
    <w:rsid w:val="004D73D0"/>
    <w:rsid w:val="004D77C3"/>
    <w:rsid w:val="004E0C79"/>
    <w:rsid w:val="004E1AA5"/>
    <w:rsid w:val="004E2972"/>
    <w:rsid w:val="004E2FC5"/>
    <w:rsid w:val="004E3E04"/>
    <w:rsid w:val="004E3FE9"/>
    <w:rsid w:val="004E4241"/>
    <w:rsid w:val="004E42DA"/>
    <w:rsid w:val="004E4442"/>
    <w:rsid w:val="004E48ED"/>
    <w:rsid w:val="004E4D7F"/>
    <w:rsid w:val="004E4FCC"/>
    <w:rsid w:val="004E509C"/>
    <w:rsid w:val="004E509F"/>
    <w:rsid w:val="004E5E27"/>
    <w:rsid w:val="004E6131"/>
    <w:rsid w:val="004E6957"/>
    <w:rsid w:val="004E6D6E"/>
    <w:rsid w:val="004E745A"/>
    <w:rsid w:val="004E765C"/>
    <w:rsid w:val="004E7BA6"/>
    <w:rsid w:val="004F0081"/>
    <w:rsid w:val="004F0118"/>
    <w:rsid w:val="004F0993"/>
    <w:rsid w:val="004F09D1"/>
    <w:rsid w:val="004F0D1E"/>
    <w:rsid w:val="004F12CD"/>
    <w:rsid w:val="004F1723"/>
    <w:rsid w:val="004F1893"/>
    <w:rsid w:val="004F1EE4"/>
    <w:rsid w:val="004F20A9"/>
    <w:rsid w:val="004F2649"/>
    <w:rsid w:val="004F27E9"/>
    <w:rsid w:val="004F2FD0"/>
    <w:rsid w:val="004F33E3"/>
    <w:rsid w:val="004F349E"/>
    <w:rsid w:val="004F35A3"/>
    <w:rsid w:val="004F3B50"/>
    <w:rsid w:val="004F3BB8"/>
    <w:rsid w:val="004F3D7B"/>
    <w:rsid w:val="004F45F7"/>
    <w:rsid w:val="004F499B"/>
    <w:rsid w:val="004F4D5E"/>
    <w:rsid w:val="004F5572"/>
    <w:rsid w:val="004F55D9"/>
    <w:rsid w:val="004F60B4"/>
    <w:rsid w:val="004F6F82"/>
    <w:rsid w:val="004F7002"/>
    <w:rsid w:val="004F704A"/>
    <w:rsid w:val="004F769F"/>
    <w:rsid w:val="004F7E18"/>
    <w:rsid w:val="0050004F"/>
    <w:rsid w:val="00500425"/>
    <w:rsid w:val="00500CF3"/>
    <w:rsid w:val="00501121"/>
    <w:rsid w:val="00501595"/>
    <w:rsid w:val="005017EF"/>
    <w:rsid w:val="0050230A"/>
    <w:rsid w:val="0050238C"/>
    <w:rsid w:val="00502BBA"/>
    <w:rsid w:val="00502D18"/>
    <w:rsid w:val="00503C4B"/>
    <w:rsid w:val="00504D39"/>
    <w:rsid w:val="00504D96"/>
    <w:rsid w:val="005054B4"/>
    <w:rsid w:val="00505AD0"/>
    <w:rsid w:val="00506C9C"/>
    <w:rsid w:val="00506CE8"/>
    <w:rsid w:val="005071F8"/>
    <w:rsid w:val="005076F8"/>
    <w:rsid w:val="005079D9"/>
    <w:rsid w:val="00510725"/>
    <w:rsid w:val="00510919"/>
    <w:rsid w:val="00510CF7"/>
    <w:rsid w:val="00510E12"/>
    <w:rsid w:val="005113E6"/>
    <w:rsid w:val="0051175F"/>
    <w:rsid w:val="0051182E"/>
    <w:rsid w:val="00511C15"/>
    <w:rsid w:val="00512778"/>
    <w:rsid w:val="005133DE"/>
    <w:rsid w:val="005133E3"/>
    <w:rsid w:val="005133F2"/>
    <w:rsid w:val="00513743"/>
    <w:rsid w:val="00513A8C"/>
    <w:rsid w:val="00513EBB"/>
    <w:rsid w:val="005141CD"/>
    <w:rsid w:val="0051450D"/>
    <w:rsid w:val="00514BC5"/>
    <w:rsid w:val="00514CDC"/>
    <w:rsid w:val="00515553"/>
    <w:rsid w:val="005167FB"/>
    <w:rsid w:val="00516A20"/>
    <w:rsid w:val="00516B30"/>
    <w:rsid w:val="005171EC"/>
    <w:rsid w:val="00517944"/>
    <w:rsid w:val="00517C15"/>
    <w:rsid w:val="00517D80"/>
    <w:rsid w:val="0052010A"/>
    <w:rsid w:val="005210FA"/>
    <w:rsid w:val="00521213"/>
    <w:rsid w:val="00521836"/>
    <w:rsid w:val="00522007"/>
    <w:rsid w:val="005220F2"/>
    <w:rsid w:val="00522286"/>
    <w:rsid w:val="00523436"/>
    <w:rsid w:val="00523532"/>
    <w:rsid w:val="0052353D"/>
    <w:rsid w:val="00523C2F"/>
    <w:rsid w:val="00523F47"/>
    <w:rsid w:val="00524126"/>
    <w:rsid w:val="0052434F"/>
    <w:rsid w:val="00524474"/>
    <w:rsid w:val="005244C7"/>
    <w:rsid w:val="0052464A"/>
    <w:rsid w:val="0052493B"/>
    <w:rsid w:val="005253B6"/>
    <w:rsid w:val="0052587B"/>
    <w:rsid w:val="00525A2B"/>
    <w:rsid w:val="00525E14"/>
    <w:rsid w:val="00525E8E"/>
    <w:rsid w:val="00526660"/>
    <w:rsid w:val="00527162"/>
    <w:rsid w:val="0052761A"/>
    <w:rsid w:val="005278B1"/>
    <w:rsid w:val="0053025B"/>
    <w:rsid w:val="00530ABE"/>
    <w:rsid w:val="00530B50"/>
    <w:rsid w:val="00530F1F"/>
    <w:rsid w:val="00531338"/>
    <w:rsid w:val="005313B8"/>
    <w:rsid w:val="00531851"/>
    <w:rsid w:val="0053200B"/>
    <w:rsid w:val="005321A0"/>
    <w:rsid w:val="005322F2"/>
    <w:rsid w:val="00532620"/>
    <w:rsid w:val="00532658"/>
    <w:rsid w:val="00532BDE"/>
    <w:rsid w:val="0053321A"/>
    <w:rsid w:val="00533251"/>
    <w:rsid w:val="00534453"/>
    <w:rsid w:val="005346E4"/>
    <w:rsid w:val="0053498A"/>
    <w:rsid w:val="00534CD2"/>
    <w:rsid w:val="00535065"/>
    <w:rsid w:val="00535852"/>
    <w:rsid w:val="00535D8A"/>
    <w:rsid w:val="00536B45"/>
    <w:rsid w:val="00536F2D"/>
    <w:rsid w:val="00537103"/>
    <w:rsid w:val="00540289"/>
    <w:rsid w:val="005409A7"/>
    <w:rsid w:val="005426A3"/>
    <w:rsid w:val="00542A79"/>
    <w:rsid w:val="00542B06"/>
    <w:rsid w:val="005431B3"/>
    <w:rsid w:val="005439F6"/>
    <w:rsid w:val="00543C97"/>
    <w:rsid w:val="00544123"/>
    <w:rsid w:val="0054414D"/>
    <w:rsid w:val="005446EE"/>
    <w:rsid w:val="00544C33"/>
    <w:rsid w:val="005453E7"/>
    <w:rsid w:val="005459D0"/>
    <w:rsid w:val="00545A79"/>
    <w:rsid w:val="00545BC2"/>
    <w:rsid w:val="005463BE"/>
    <w:rsid w:val="00546511"/>
    <w:rsid w:val="00546642"/>
    <w:rsid w:val="00546D4D"/>
    <w:rsid w:val="005475B1"/>
    <w:rsid w:val="00547CD0"/>
    <w:rsid w:val="0055120B"/>
    <w:rsid w:val="00551964"/>
    <w:rsid w:val="005520FD"/>
    <w:rsid w:val="00553DD4"/>
    <w:rsid w:val="00553F87"/>
    <w:rsid w:val="005540AA"/>
    <w:rsid w:val="005543CC"/>
    <w:rsid w:val="00554D39"/>
    <w:rsid w:val="00554F9C"/>
    <w:rsid w:val="005551AF"/>
    <w:rsid w:val="005551B8"/>
    <w:rsid w:val="00555487"/>
    <w:rsid w:val="005557C6"/>
    <w:rsid w:val="00555D61"/>
    <w:rsid w:val="00556170"/>
    <w:rsid w:val="00556B6E"/>
    <w:rsid w:val="005572B4"/>
    <w:rsid w:val="0055762A"/>
    <w:rsid w:val="00557F72"/>
    <w:rsid w:val="0056064C"/>
    <w:rsid w:val="005615DD"/>
    <w:rsid w:val="005615E5"/>
    <w:rsid w:val="00561861"/>
    <w:rsid w:val="0056201B"/>
    <w:rsid w:val="0056206E"/>
    <w:rsid w:val="0056208C"/>
    <w:rsid w:val="005628A8"/>
    <w:rsid w:val="00562A9F"/>
    <w:rsid w:val="00562C85"/>
    <w:rsid w:val="00563BBA"/>
    <w:rsid w:val="0056467A"/>
    <w:rsid w:val="005652C0"/>
    <w:rsid w:val="00565517"/>
    <w:rsid w:val="00565528"/>
    <w:rsid w:val="0056553B"/>
    <w:rsid w:val="0056586B"/>
    <w:rsid w:val="00565B6C"/>
    <w:rsid w:val="005661D4"/>
    <w:rsid w:val="005665B1"/>
    <w:rsid w:val="00566637"/>
    <w:rsid w:val="00566A68"/>
    <w:rsid w:val="00566CD0"/>
    <w:rsid w:val="005679AE"/>
    <w:rsid w:val="00567FE9"/>
    <w:rsid w:val="0057027F"/>
    <w:rsid w:val="005710FE"/>
    <w:rsid w:val="00571852"/>
    <w:rsid w:val="00571896"/>
    <w:rsid w:val="005735BA"/>
    <w:rsid w:val="0057382B"/>
    <w:rsid w:val="00573A0E"/>
    <w:rsid w:val="00574076"/>
    <w:rsid w:val="005742F7"/>
    <w:rsid w:val="005745E5"/>
    <w:rsid w:val="00574CEE"/>
    <w:rsid w:val="0057519B"/>
    <w:rsid w:val="00575333"/>
    <w:rsid w:val="00575621"/>
    <w:rsid w:val="00575B78"/>
    <w:rsid w:val="00576526"/>
    <w:rsid w:val="0057656C"/>
    <w:rsid w:val="00577A29"/>
    <w:rsid w:val="005802DA"/>
    <w:rsid w:val="005802FA"/>
    <w:rsid w:val="00580A9F"/>
    <w:rsid w:val="00580C13"/>
    <w:rsid w:val="00582041"/>
    <w:rsid w:val="00582B15"/>
    <w:rsid w:val="00582FB5"/>
    <w:rsid w:val="005835AD"/>
    <w:rsid w:val="00583C8F"/>
    <w:rsid w:val="00584259"/>
    <w:rsid w:val="00584777"/>
    <w:rsid w:val="00584C12"/>
    <w:rsid w:val="00584F50"/>
    <w:rsid w:val="00584F71"/>
    <w:rsid w:val="00585386"/>
    <w:rsid w:val="005853AE"/>
    <w:rsid w:val="00586028"/>
    <w:rsid w:val="005863FF"/>
    <w:rsid w:val="0058647D"/>
    <w:rsid w:val="0058672C"/>
    <w:rsid w:val="00586EB8"/>
    <w:rsid w:val="00587825"/>
    <w:rsid w:val="0058787D"/>
    <w:rsid w:val="00587E92"/>
    <w:rsid w:val="00587F6F"/>
    <w:rsid w:val="00590BEB"/>
    <w:rsid w:val="0059112C"/>
    <w:rsid w:val="00591164"/>
    <w:rsid w:val="005912D9"/>
    <w:rsid w:val="0059131A"/>
    <w:rsid w:val="00591ADB"/>
    <w:rsid w:val="00591B91"/>
    <w:rsid w:val="00592534"/>
    <w:rsid w:val="00592648"/>
    <w:rsid w:val="005926C1"/>
    <w:rsid w:val="00592E70"/>
    <w:rsid w:val="00593392"/>
    <w:rsid w:val="0059352C"/>
    <w:rsid w:val="005936F0"/>
    <w:rsid w:val="00593EF4"/>
    <w:rsid w:val="005940B6"/>
    <w:rsid w:val="005940EF"/>
    <w:rsid w:val="005941FE"/>
    <w:rsid w:val="00594E76"/>
    <w:rsid w:val="0059524B"/>
    <w:rsid w:val="0059617E"/>
    <w:rsid w:val="00596695"/>
    <w:rsid w:val="00596B28"/>
    <w:rsid w:val="00596F14"/>
    <w:rsid w:val="0059783E"/>
    <w:rsid w:val="005A0686"/>
    <w:rsid w:val="005A07F7"/>
    <w:rsid w:val="005A092C"/>
    <w:rsid w:val="005A1306"/>
    <w:rsid w:val="005A1728"/>
    <w:rsid w:val="005A292F"/>
    <w:rsid w:val="005A3500"/>
    <w:rsid w:val="005A37C4"/>
    <w:rsid w:val="005A4704"/>
    <w:rsid w:val="005A4D67"/>
    <w:rsid w:val="005A4DB1"/>
    <w:rsid w:val="005A54B9"/>
    <w:rsid w:val="005A5DC9"/>
    <w:rsid w:val="005A6211"/>
    <w:rsid w:val="005A6B56"/>
    <w:rsid w:val="005A6CD9"/>
    <w:rsid w:val="005A6E2A"/>
    <w:rsid w:val="005A6EDB"/>
    <w:rsid w:val="005A7576"/>
    <w:rsid w:val="005A7684"/>
    <w:rsid w:val="005A76E0"/>
    <w:rsid w:val="005A798E"/>
    <w:rsid w:val="005B018D"/>
    <w:rsid w:val="005B0DC0"/>
    <w:rsid w:val="005B0F73"/>
    <w:rsid w:val="005B1157"/>
    <w:rsid w:val="005B1C68"/>
    <w:rsid w:val="005B1F24"/>
    <w:rsid w:val="005B2016"/>
    <w:rsid w:val="005B2CD6"/>
    <w:rsid w:val="005B34AA"/>
    <w:rsid w:val="005B3AF1"/>
    <w:rsid w:val="005B3F69"/>
    <w:rsid w:val="005B488B"/>
    <w:rsid w:val="005B4C5B"/>
    <w:rsid w:val="005B4DB2"/>
    <w:rsid w:val="005B599F"/>
    <w:rsid w:val="005B6D6F"/>
    <w:rsid w:val="005B79BE"/>
    <w:rsid w:val="005B7F2E"/>
    <w:rsid w:val="005C093A"/>
    <w:rsid w:val="005C10EF"/>
    <w:rsid w:val="005C18FF"/>
    <w:rsid w:val="005C1CAE"/>
    <w:rsid w:val="005C2569"/>
    <w:rsid w:val="005C25DF"/>
    <w:rsid w:val="005C2F29"/>
    <w:rsid w:val="005C30C1"/>
    <w:rsid w:val="005C3759"/>
    <w:rsid w:val="005C3866"/>
    <w:rsid w:val="005C39E7"/>
    <w:rsid w:val="005C41AE"/>
    <w:rsid w:val="005C45FB"/>
    <w:rsid w:val="005C46C5"/>
    <w:rsid w:val="005C4729"/>
    <w:rsid w:val="005C4B0E"/>
    <w:rsid w:val="005C5665"/>
    <w:rsid w:val="005C584E"/>
    <w:rsid w:val="005C5993"/>
    <w:rsid w:val="005C5B4E"/>
    <w:rsid w:val="005C62E1"/>
    <w:rsid w:val="005C6BCF"/>
    <w:rsid w:val="005C7392"/>
    <w:rsid w:val="005C76B5"/>
    <w:rsid w:val="005D05CD"/>
    <w:rsid w:val="005D0777"/>
    <w:rsid w:val="005D07BD"/>
    <w:rsid w:val="005D0A03"/>
    <w:rsid w:val="005D272F"/>
    <w:rsid w:val="005D3697"/>
    <w:rsid w:val="005D44A2"/>
    <w:rsid w:val="005D4611"/>
    <w:rsid w:val="005D4AB3"/>
    <w:rsid w:val="005D4D37"/>
    <w:rsid w:val="005D4F00"/>
    <w:rsid w:val="005D4F7A"/>
    <w:rsid w:val="005D53E7"/>
    <w:rsid w:val="005D575E"/>
    <w:rsid w:val="005D57D7"/>
    <w:rsid w:val="005D5A73"/>
    <w:rsid w:val="005D6629"/>
    <w:rsid w:val="005D6BF3"/>
    <w:rsid w:val="005D6E7B"/>
    <w:rsid w:val="005D7FB1"/>
    <w:rsid w:val="005E0869"/>
    <w:rsid w:val="005E0D3C"/>
    <w:rsid w:val="005E1DE7"/>
    <w:rsid w:val="005E21ED"/>
    <w:rsid w:val="005E2D66"/>
    <w:rsid w:val="005E2E83"/>
    <w:rsid w:val="005E3A47"/>
    <w:rsid w:val="005E3B73"/>
    <w:rsid w:val="005E3DCB"/>
    <w:rsid w:val="005E47AF"/>
    <w:rsid w:val="005E486F"/>
    <w:rsid w:val="005E4900"/>
    <w:rsid w:val="005E4A66"/>
    <w:rsid w:val="005E4A8F"/>
    <w:rsid w:val="005E54AF"/>
    <w:rsid w:val="005E59CB"/>
    <w:rsid w:val="005E5ADA"/>
    <w:rsid w:val="005E6933"/>
    <w:rsid w:val="005E6EC8"/>
    <w:rsid w:val="005E731E"/>
    <w:rsid w:val="005E75EA"/>
    <w:rsid w:val="005E7EF3"/>
    <w:rsid w:val="005F0876"/>
    <w:rsid w:val="005F0B7A"/>
    <w:rsid w:val="005F0C9E"/>
    <w:rsid w:val="005F0F4A"/>
    <w:rsid w:val="005F152A"/>
    <w:rsid w:val="005F18FB"/>
    <w:rsid w:val="005F1B85"/>
    <w:rsid w:val="005F21ED"/>
    <w:rsid w:val="005F23C9"/>
    <w:rsid w:val="005F2A18"/>
    <w:rsid w:val="005F2A75"/>
    <w:rsid w:val="005F2A8C"/>
    <w:rsid w:val="005F34C7"/>
    <w:rsid w:val="005F45BB"/>
    <w:rsid w:val="005F4950"/>
    <w:rsid w:val="005F4E1F"/>
    <w:rsid w:val="005F4E7D"/>
    <w:rsid w:val="005F5269"/>
    <w:rsid w:val="005F53F7"/>
    <w:rsid w:val="005F58B4"/>
    <w:rsid w:val="005F648B"/>
    <w:rsid w:val="005F69DE"/>
    <w:rsid w:val="005F71F3"/>
    <w:rsid w:val="005F76D2"/>
    <w:rsid w:val="005F788E"/>
    <w:rsid w:val="005F7997"/>
    <w:rsid w:val="005F7A6D"/>
    <w:rsid w:val="005F7BE5"/>
    <w:rsid w:val="006002DD"/>
    <w:rsid w:val="00600ACD"/>
    <w:rsid w:val="00600C86"/>
    <w:rsid w:val="00600D06"/>
    <w:rsid w:val="00600EA9"/>
    <w:rsid w:val="0060184F"/>
    <w:rsid w:val="00601B58"/>
    <w:rsid w:val="00601BB2"/>
    <w:rsid w:val="006028EC"/>
    <w:rsid w:val="006029A5"/>
    <w:rsid w:val="006029AF"/>
    <w:rsid w:val="00602A1E"/>
    <w:rsid w:val="00602A23"/>
    <w:rsid w:val="00602F74"/>
    <w:rsid w:val="006030A2"/>
    <w:rsid w:val="0060326E"/>
    <w:rsid w:val="006039A5"/>
    <w:rsid w:val="00604A9D"/>
    <w:rsid w:val="00604C0A"/>
    <w:rsid w:val="00604E7C"/>
    <w:rsid w:val="00605CE0"/>
    <w:rsid w:val="00607DBF"/>
    <w:rsid w:val="006103F2"/>
    <w:rsid w:val="00610C4A"/>
    <w:rsid w:val="00610D01"/>
    <w:rsid w:val="00610DE8"/>
    <w:rsid w:val="0061106C"/>
    <w:rsid w:val="00611434"/>
    <w:rsid w:val="00611A6A"/>
    <w:rsid w:val="00612235"/>
    <w:rsid w:val="00612814"/>
    <w:rsid w:val="00612826"/>
    <w:rsid w:val="00612D76"/>
    <w:rsid w:val="00612F57"/>
    <w:rsid w:val="006130D9"/>
    <w:rsid w:val="006133C4"/>
    <w:rsid w:val="0061347C"/>
    <w:rsid w:val="00613A53"/>
    <w:rsid w:val="006146EF"/>
    <w:rsid w:val="0061477B"/>
    <w:rsid w:val="00615C20"/>
    <w:rsid w:val="00616155"/>
    <w:rsid w:val="006164C8"/>
    <w:rsid w:val="00616502"/>
    <w:rsid w:val="006165CC"/>
    <w:rsid w:val="006169C1"/>
    <w:rsid w:val="00616FD0"/>
    <w:rsid w:val="00617212"/>
    <w:rsid w:val="006172E4"/>
    <w:rsid w:val="006174FF"/>
    <w:rsid w:val="006202E3"/>
    <w:rsid w:val="00620423"/>
    <w:rsid w:val="00620A81"/>
    <w:rsid w:val="00620CE1"/>
    <w:rsid w:val="00620F44"/>
    <w:rsid w:val="0062237F"/>
    <w:rsid w:val="006227F9"/>
    <w:rsid w:val="0062282D"/>
    <w:rsid w:val="006228E6"/>
    <w:rsid w:val="00623150"/>
    <w:rsid w:val="0062438C"/>
    <w:rsid w:val="006243E3"/>
    <w:rsid w:val="00624663"/>
    <w:rsid w:val="00624A5B"/>
    <w:rsid w:val="00624EEF"/>
    <w:rsid w:val="00625157"/>
    <w:rsid w:val="0062516E"/>
    <w:rsid w:val="006251AD"/>
    <w:rsid w:val="006263CC"/>
    <w:rsid w:val="0062643D"/>
    <w:rsid w:val="00626B37"/>
    <w:rsid w:val="0062702F"/>
    <w:rsid w:val="00627090"/>
    <w:rsid w:val="00627388"/>
    <w:rsid w:val="00627D93"/>
    <w:rsid w:val="00630216"/>
    <w:rsid w:val="00630328"/>
    <w:rsid w:val="00631700"/>
    <w:rsid w:val="006317EE"/>
    <w:rsid w:val="00631ACF"/>
    <w:rsid w:val="00632027"/>
    <w:rsid w:val="0063213B"/>
    <w:rsid w:val="006322EB"/>
    <w:rsid w:val="0063233D"/>
    <w:rsid w:val="00633A9E"/>
    <w:rsid w:val="00633B0B"/>
    <w:rsid w:val="00633E44"/>
    <w:rsid w:val="006344A6"/>
    <w:rsid w:val="0063467F"/>
    <w:rsid w:val="00634CF5"/>
    <w:rsid w:val="0063503E"/>
    <w:rsid w:val="00635D74"/>
    <w:rsid w:val="006361FB"/>
    <w:rsid w:val="00636B7A"/>
    <w:rsid w:val="0063708C"/>
    <w:rsid w:val="00637EAA"/>
    <w:rsid w:val="006403E1"/>
    <w:rsid w:val="00640D0E"/>
    <w:rsid w:val="006414AA"/>
    <w:rsid w:val="006417E8"/>
    <w:rsid w:val="00641819"/>
    <w:rsid w:val="006418D0"/>
    <w:rsid w:val="006420F6"/>
    <w:rsid w:val="006421A7"/>
    <w:rsid w:val="006424EC"/>
    <w:rsid w:val="00642C81"/>
    <w:rsid w:val="00642F5D"/>
    <w:rsid w:val="00642FA7"/>
    <w:rsid w:val="00642FC7"/>
    <w:rsid w:val="0064396E"/>
    <w:rsid w:val="006439B4"/>
    <w:rsid w:val="006439C1"/>
    <w:rsid w:val="00643F2B"/>
    <w:rsid w:val="00644298"/>
    <w:rsid w:val="0064493B"/>
    <w:rsid w:val="00645BCF"/>
    <w:rsid w:val="006460E2"/>
    <w:rsid w:val="0064693C"/>
    <w:rsid w:val="00646FA9"/>
    <w:rsid w:val="006471EB"/>
    <w:rsid w:val="00647BAC"/>
    <w:rsid w:val="00650629"/>
    <w:rsid w:val="00651591"/>
    <w:rsid w:val="006517EE"/>
    <w:rsid w:val="006519A5"/>
    <w:rsid w:val="00651E6C"/>
    <w:rsid w:val="00652070"/>
    <w:rsid w:val="006521EE"/>
    <w:rsid w:val="0065262D"/>
    <w:rsid w:val="00652677"/>
    <w:rsid w:val="00653219"/>
    <w:rsid w:val="00654EF9"/>
    <w:rsid w:val="00655027"/>
    <w:rsid w:val="0065559E"/>
    <w:rsid w:val="00655612"/>
    <w:rsid w:val="00655C02"/>
    <w:rsid w:val="00656686"/>
    <w:rsid w:val="00656AF6"/>
    <w:rsid w:val="00657A40"/>
    <w:rsid w:val="00657DB5"/>
    <w:rsid w:val="006602CE"/>
    <w:rsid w:val="00660897"/>
    <w:rsid w:val="00660B2D"/>
    <w:rsid w:val="00660B48"/>
    <w:rsid w:val="00660E2C"/>
    <w:rsid w:val="00661BC1"/>
    <w:rsid w:val="00663207"/>
    <w:rsid w:val="006635F7"/>
    <w:rsid w:val="0066417D"/>
    <w:rsid w:val="006648CC"/>
    <w:rsid w:val="006648FA"/>
    <w:rsid w:val="00664A71"/>
    <w:rsid w:val="00664C95"/>
    <w:rsid w:val="00664E35"/>
    <w:rsid w:val="00664E97"/>
    <w:rsid w:val="0066573B"/>
    <w:rsid w:val="00665CB3"/>
    <w:rsid w:val="00665E73"/>
    <w:rsid w:val="00666154"/>
    <w:rsid w:val="00666837"/>
    <w:rsid w:val="006675C0"/>
    <w:rsid w:val="006678CD"/>
    <w:rsid w:val="00667E2D"/>
    <w:rsid w:val="00670423"/>
    <w:rsid w:val="00670819"/>
    <w:rsid w:val="00670E15"/>
    <w:rsid w:val="0067184A"/>
    <w:rsid w:val="00671880"/>
    <w:rsid w:val="00671D1B"/>
    <w:rsid w:val="00671EAA"/>
    <w:rsid w:val="00672279"/>
    <w:rsid w:val="00672595"/>
    <w:rsid w:val="006729E4"/>
    <w:rsid w:val="00673B09"/>
    <w:rsid w:val="00674B10"/>
    <w:rsid w:val="00675058"/>
    <w:rsid w:val="0067505A"/>
    <w:rsid w:val="006752C4"/>
    <w:rsid w:val="00675644"/>
    <w:rsid w:val="00675B54"/>
    <w:rsid w:val="00675DE5"/>
    <w:rsid w:val="00676809"/>
    <w:rsid w:val="00676D0D"/>
    <w:rsid w:val="00676E00"/>
    <w:rsid w:val="006770EF"/>
    <w:rsid w:val="00677455"/>
    <w:rsid w:val="006774C3"/>
    <w:rsid w:val="00677ABA"/>
    <w:rsid w:val="00677FF3"/>
    <w:rsid w:val="00680198"/>
    <w:rsid w:val="006805DD"/>
    <w:rsid w:val="0068077D"/>
    <w:rsid w:val="00680B5B"/>
    <w:rsid w:val="00680B8D"/>
    <w:rsid w:val="00680C88"/>
    <w:rsid w:val="00680E9A"/>
    <w:rsid w:val="0068103A"/>
    <w:rsid w:val="0068111B"/>
    <w:rsid w:val="00681C58"/>
    <w:rsid w:val="00681C75"/>
    <w:rsid w:val="00681DC7"/>
    <w:rsid w:val="00681ED5"/>
    <w:rsid w:val="0068203F"/>
    <w:rsid w:val="0068229B"/>
    <w:rsid w:val="00682BD0"/>
    <w:rsid w:val="006831EA"/>
    <w:rsid w:val="00684622"/>
    <w:rsid w:val="00684F42"/>
    <w:rsid w:val="0068551F"/>
    <w:rsid w:val="006855F2"/>
    <w:rsid w:val="00685682"/>
    <w:rsid w:val="0068590F"/>
    <w:rsid w:val="006859A2"/>
    <w:rsid w:val="006859AC"/>
    <w:rsid w:val="00686676"/>
    <w:rsid w:val="00686B9E"/>
    <w:rsid w:val="00686E7F"/>
    <w:rsid w:val="00690001"/>
    <w:rsid w:val="00690A6D"/>
    <w:rsid w:val="00690B83"/>
    <w:rsid w:val="00691641"/>
    <w:rsid w:val="006916BD"/>
    <w:rsid w:val="0069281A"/>
    <w:rsid w:val="006929CE"/>
    <w:rsid w:val="0069301C"/>
    <w:rsid w:val="00693B90"/>
    <w:rsid w:val="00694C1F"/>
    <w:rsid w:val="00695442"/>
    <w:rsid w:val="0069592F"/>
    <w:rsid w:val="006959BA"/>
    <w:rsid w:val="006963B0"/>
    <w:rsid w:val="006963E6"/>
    <w:rsid w:val="006966EE"/>
    <w:rsid w:val="00697EB6"/>
    <w:rsid w:val="006A0DDF"/>
    <w:rsid w:val="006A10A7"/>
    <w:rsid w:val="006A16BD"/>
    <w:rsid w:val="006A1964"/>
    <w:rsid w:val="006A248B"/>
    <w:rsid w:val="006A24D7"/>
    <w:rsid w:val="006A258A"/>
    <w:rsid w:val="006A276F"/>
    <w:rsid w:val="006A35E3"/>
    <w:rsid w:val="006A3645"/>
    <w:rsid w:val="006A3C96"/>
    <w:rsid w:val="006A3CAE"/>
    <w:rsid w:val="006A4717"/>
    <w:rsid w:val="006A5131"/>
    <w:rsid w:val="006A5374"/>
    <w:rsid w:val="006A5668"/>
    <w:rsid w:val="006A59E4"/>
    <w:rsid w:val="006A5CC7"/>
    <w:rsid w:val="006A683C"/>
    <w:rsid w:val="006A6B86"/>
    <w:rsid w:val="006A71AF"/>
    <w:rsid w:val="006A7B4F"/>
    <w:rsid w:val="006B0683"/>
    <w:rsid w:val="006B0A0F"/>
    <w:rsid w:val="006B0ECB"/>
    <w:rsid w:val="006B1101"/>
    <w:rsid w:val="006B12DB"/>
    <w:rsid w:val="006B15E8"/>
    <w:rsid w:val="006B1ACD"/>
    <w:rsid w:val="006B2663"/>
    <w:rsid w:val="006B2B25"/>
    <w:rsid w:val="006B2BFD"/>
    <w:rsid w:val="006B2D11"/>
    <w:rsid w:val="006B3063"/>
    <w:rsid w:val="006B326B"/>
    <w:rsid w:val="006B3FC1"/>
    <w:rsid w:val="006B49D6"/>
    <w:rsid w:val="006B50B3"/>
    <w:rsid w:val="006B5879"/>
    <w:rsid w:val="006B6144"/>
    <w:rsid w:val="006B7334"/>
    <w:rsid w:val="006B76D1"/>
    <w:rsid w:val="006B7838"/>
    <w:rsid w:val="006B7862"/>
    <w:rsid w:val="006B7CFE"/>
    <w:rsid w:val="006C011D"/>
    <w:rsid w:val="006C069A"/>
    <w:rsid w:val="006C06B5"/>
    <w:rsid w:val="006C0754"/>
    <w:rsid w:val="006C087A"/>
    <w:rsid w:val="006C0ACA"/>
    <w:rsid w:val="006C0CB4"/>
    <w:rsid w:val="006C0E70"/>
    <w:rsid w:val="006C11DC"/>
    <w:rsid w:val="006C1403"/>
    <w:rsid w:val="006C19D6"/>
    <w:rsid w:val="006C1FBE"/>
    <w:rsid w:val="006C21B0"/>
    <w:rsid w:val="006C26E6"/>
    <w:rsid w:val="006C2865"/>
    <w:rsid w:val="006C3021"/>
    <w:rsid w:val="006C3512"/>
    <w:rsid w:val="006C36E6"/>
    <w:rsid w:val="006C3A58"/>
    <w:rsid w:val="006C4473"/>
    <w:rsid w:val="006C47B8"/>
    <w:rsid w:val="006C4825"/>
    <w:rsid w:val="006C4B39"/>
    <w:rsid w:val="006C4BB1"/>
    <w:rsid w:val="006C4D49"/>
    <w:rsid w:val="006C4E28"/>
    <w:rsid w:val="006C51B3"/>
    <w:rsid w:val="006C5560"/>
    <w:rsid w:val="006C5F85"/>
    <w:rsid w:val="006C61B4"/>
    <w:rsid w:val="006C633F"/>
    <w:rsid w:val="006C6457"/>
    <w:rsid w:val="006C68B7"/>
    <w:rsid w:val="006C68BE"/>
    <w:rsid w:val="006D0083"/>
    <w:rsid w:val="006D0C68"/>
    <w:rsid w:val="006D0E1F"/>
    <w:rsid w:val="006D0F19"/>
    <w:rsid w:val="006D1268"/>
    <w:rsid w:val="006D1F14"/>
    <w:rsid w:val="006D228A"/>
    <w:rsid w:val="006D2DCB"/>
    <w:rsid w:val="006D2E87"/>
    <w:rsid w:val="006D3188"/>
    <w:rsid w:val="006D36BC"/>
    <w:rsid w:val="006D4FEA"/>
    <w:rsid w:val="006D5561"/>
    <w:rsid w:val="006D5DCC"/>
    <w:rsid w:val="006D5F63"/>
    <w:rsid w:val="006D686F"/>
    <w:rsid w:val="006D6A6B"/>
    <w:rsid w:val="006D6D9A"/>
    <w:rsid w:val="006D6DC3"/>
    <w:rsid w:val="006D7390"/>
    <w:rsid w:val="006D7AB6"/>
    <w:rsid w:val="006D7E05"/>
    <w:rsid w:val="006D7F6C"/>
    <w:rsid w:val="006E031D"/>
    <w:rsid w:val="006E0C3D"/>
    <w:rsid w:val="006E0ED3"/>
    <w:rsid w:val="006E1082"/>
    <w:rsid w:val="006E1770"/>
    <w:rsid w:val="006E182C"/>
    <w:rsid w:val="006E1BBF"/>
    <w:rsid w:val="006E2BA9"/>
    <w:rsid w:val="006E347A"/>
    <w:rsid w:val="006E358B"/>
    <w:rsid w:val="006E3D02"/>
    <w:rsid w:val="006E4834"/>
    <w:rsid w:val="006E4AA4"/>
    <w:rsid w:val="006E4C58"/>
    <w:rsid w:val="006E56FB"/>
    <w:rsid w:val="006E5B0B"/>
    <w:rsid w:val="006E5CD0"/>
    <w:rsid w:val="006E5DCC"/>
    <w:rsid w:val="006E6657"/>
    <w:rsid w:val="006E6C43"/>
    <w:rsid w:val="006E7337"/>
    <w:rsid w:val="006E73A6"/>
    <w:rsid w:val="006E7400"/>
    <w:rsid w:val="006E75EB"/>
    <w:rsid w:val="006E765C"/>
    <w:rsid w:val="006E77C8"/>
    <w:rsid w:val="006E7E9A"/>
    <w:rsid w:val="006E7EE8"/>
    <w:rsid w:val="006F060B"/>
    <w:rsid w:val="006F10C6"/>
    <w:rsid w:val="006F1104"/>
    <w:rsid w:val="006F2225"/>
    <w:rsid w:val="006F22E4"/>
    <w:rsid w:val="006F23E4"/>
    <w:rsid w:val="006F244B"/>
    <w:rsid w:val="006F28E8"/>
    <w:rsid w:val="006F2927"/>
    <w:rsid w:val="006F3613"/>
    <w:rsid w:val="006F3693"/>
    <w:rsid w:val="006F4510"/>
    <w:rsid w:val="006F4B4F"/>
    <w:rsid w:val="006F4C3B"/>
    <w:rsid w:val="006F4CC9"/>
    <w:rsid w:val="006F5563"/>
    <w:rsid w:val="006F58E8"/>
    <w:rsid w:val="006F5A55"/>
    <w:rsid w:val="006F623F"/>
    <w:rsid w:val="006F780E"/>
    <w:rsid w:val="007002CE"/>
    <w:rsid w:val="007006B3"/>
    <w:rsid w:val="0070091F"/>
    <w:rsid w:val="00701B5C"/>
    <w:rsid w:val="00701BB3"/>
    <w:rsid w:val="00702678"/>
    <w:rsid w:val="007026AB"/>
    <w:rsid w:val="0070273F"/>
    <w:rsid w:val="00702866"/>
    <w:rsid w:val="00702BD8"/>
    <w:rsid w:val="00704727"/>
    <w:rsid w:val="00704ADC"/>
    <w:rsid w:val="00704B8F"/>
    <w:rsid w:val="00705062"/>
    <w:rsid w:val="007052D4"/>
    <w:rsid w:val="00705E06"/>
    <w:rsid w:val="00705EB1"/>
    <w:rsid w:val="00706F35"/>
    <w:rsid w:val="00707D4E"/>
    <w:rsid w:val="007106F3"/>
    <w:rsid w:val="00710C61"/>
    <w:rsid w:val="00711219"/>
    <w:rsid w:val="007113D5"/>
    <w:rsid w:val="0071183A"/>
    <w:rsid w:val="0071185B"/>
    <w:rsid w:val="00712385"/>
    <w:rsid w:val="00712EA1"/>
    <w:rsid w:val="00713160"/>
    <w:rsid w:val="00713213"/>
    <w:rsid w:val="007135B0"/>
    <w:rsid w:val="0071360F"/>
    <w:rsid w:val="0071367D"/>
    <w:rsid w:val="007136E9"/>
    <w:rsid w:val="007139A6"/>
    <w:rsid w:val="00713ADE"/>
    <w:rsid w:val="00713CB5"/>
    <w:rsid w:val="007144E3"/>
    <w:rsid w:val="00714BAB"/>
    <w:rsid w:val="00715476"/>
    <w:rsid w:val="00715870"/>
    <w:rsid w:val="00715B7F"/>
    <w:rsid w:val="00715EE2"/>
    <w:rsid w:val="00716467"/>
    <w:rsid w:val="0071648A"/>
    <w:rsid w:val="00716985"/>
    <w:rsid w:val="00716B8C"/>
    <w:rsid w:val="007173BE"/>
    <w:rsid w:val="007174E8"/>
    <w:rsid w:val="007178D0"/>
    <w:rsid w:val="00717E6A"/>
    <w:rsid w:val="0072099B"/>
    <w:rsid w:val="00720F5E"/>
    <w:rsid w:val="00721742"/>
    <w:rsid w:val="007218B4"/>
    <w:rsid w:val="00722657"/>
    <w:rsid w:val="00722899"/>
    <w:rsid w:val="00722CAD"/>
    <w:rsid w:val="00722DFE"/>
    <w:rsid w:val="00722F0A"/>
    <w:rsid w:val="00723181"/>
    <w:rsid w:val="00723653"/>
    <w:rsid w:val="00723F5B"/>
    <w:rsid w:val="00724015"/>
    <w:rsid w:val="007246F7"/>
    <w:rsid w:val="00724820"/>
    <w:rsid w:val="00724D32"/>
    <w:rsid w:val="0072600F"/>
    <w:rsid w:val="007270F2"/>
    <w:rsid w:val="00727226"/>
    <w:rsid w:val="007275BB"/>
    <w:rsid w:val="00727707"/>
    <w:rsid w:val="007278FE"/>
    <w:rsid w:val="007279DE"/>
    <w:rsid w:val="00727E2E"/>
    <w:rsid w:val="00730357"/>
    <w:rsid w:val="0073063C"/>
    <w:rsid w:val="00730C8A"/>
    <w:rsid w:val="00730FBC"/>
    <w:rsid w:val="007312D4"/>
    <w:rsid w:val="007315A8"/>
    <w:rsid w:val="0073180F"/>
    <w:rsid w:val="00732236"/>
    <w:rsid w:val="007322D9"/>
    <w:rsid w:val="0073277A"/>
    <w:rsid w:val="007329EB"/>
    <w:rsid w:val="00733020"/>
    <w:rsid w:val="00733A4C"/>
    <w:rsid w:val="00733C3D"/>
    <w:rsid w:val="00735254"/>
    <w:rsid w:val="007353A5"/>
    <w:rsid w:val="00735F53"/>
    <w:rsid w:val="007365B8"/>
    <w:rsid w:val="007366A6"/>
    <w:rsid w:val="0073737C"/>
    <w:rsid w:val="00737556"/>
    <w:rsid w:val="007406B7"/>
    <w:rsid w:val="00741730"/>
    <w:rsid w:val="00742B16"/>
    <w:rsid w:val="00743943"/>
    <w:rsid w:val="007446DF"/>
    <w:rsid w:val="00744E16"/>
    <w:rsid w:val="00744E4E"/>
    <w:rsid w:val="00744F0A"/>
    <w:rsid w:val="00745A8D"/>
    <w:rsid w:val="00746C1F"/>
    <w:rsid w:val="00746FAB"/>
    <w:rsid w:val="00747B2A"/>
    <w:rsid w:val="007507E9"/>
    <w:rsid w:val="00750F40"/>
    <w:rsid w:val="007518E8"/>
    <w:rsid w:val="00751A15"/>
    <w:rsid w:val="0075203E"/>
    <w:rsid w:val="00752082"/>
    <w:rsid w:val="0075297B"/>
    <w:rsid w:val="00752A58"/>
    <w:rsid w:val="00752EA2"/>
    <w:rsid w:val="007530CC"/>
    <w:rsid w:val="00753297"/>
    <w:rsid w:val="0075397A"/>
    <w:rsid w:val="00753EBA"/>
    <w:rsid w:val="0075409F"/>
    <w:rsid w:val="007544AC"/>
    <w:rsid w:val="00754636"/>
    <w:rsid w:val="00754B8F"/>
    <w:rsid w:val="007553D5"/>
    <w:rsid w:val="00755B4B"/>
    <w:rsid w:val="0075620C"/>
    <w:rsid w:val="007579B3"/>
    <w:rsid w:val="00760041"/>
    <w:rsid w:val="0076064C"/>
    <w:rsid w:val="00760CFB"/>
    <w:rsid w:val="00760F95"/>
    <w:rsid w:val="0076101B"/>
    <w:rsid w:val="0076143B"/>
    <w:rsid w:val="00761908"/>
    <w:rsid w:val="00761FE6"/>
    <w:rsid w:val="007626BA"/>
    <w:rsid w:val="00762D89"/>
    <w:rsid w:val="0076318B"/>
    <w:rsid w:val="007631FB"/>
    <w:rsid w:val="0076336A"/>
    <w:rsid w:val="007636FC"/>
    <w:rsid w:val="007639D1"/>
    <w:rsid w:val="00763C89"/>
    <w:rsid w:val="00764468"/>
    <w:rsid w:val="007647AA"/>
    <w:rsid w:val="0076498B"/>
    <w:rsid w:val="00764C09"/>
    <w:rsid w:val="00764E24"/>
    <w:rsid w:val="0076517B"/>
    <w:rsid w:val="0076588F"/>
    <w:rsid w:val="007660E0"/>
    <w:rsid w:val="00766AE9"/>
    <w:rsid w:val="00767094"/>
    <w:rsid w:val="0076797E"/>
    <w:rsid w:val="00770217"/>
    <w:rsid w:val="0077108D"/>
    <w:rsid w:val="0077120E"/>
    <w:rsid w:val="00771802"/>
    <w:rsid w:val="00771815"/>
    <w:rsid w:val="00771C28"/>
    <w:rsid w:val="00771CAB"/>
    <w:rsid w:val="007725D1"/>
    <w:rsid w:val="00772703"/>
    <w:rsid w:val="00773281"/>
    <w:rsid w:val="007738CE"/>
    <w:rsid w:val="00773D28"/>
    <w:rsid w:val="00774781"/>
    <w:rsid w:val="00774F96"/>
    <w:rsid w:val="00775307"/>
    <w:rsid w:val="0077572E"/>
    <w:rsid w:val="007758FE"/>
    <w:rsid w:val="00775E80"/>
    <w:rsid w:val="00775EB5"/>
    <w:rsid w:val="00776C37"/>
    <w:rsid w:val="00776DB1"/>
    <w:rsid w:val="00777540"/>
    <w:rsid w:val="00777A30"/>
    <w:rsid w:val="007807FD"/>
    <w:rsid w:val="007809A8"/>
    <w:rsid w:val="00780A8D"/>
    <w:rsid w:val="00780A9C"/>
    <w:rsid w:val="00780E2E"/>
    <w:rsid w:val="0078160A"/>
    <w:rsid w:val="007818EE"/>
    <w:rsid w:val="00781D18"/>
    <w:rsid w:val="0078311E"/>
    <w:rsid w:val="0078351F"/>
    <w:rsid w:val="007837D3"/>
    <w:rsid w:val="007844D5"/>
    <w:rsid w:val="00784C46"/>
    <w:rsid w:val="00784C83"/>
    <w:rsid w:val="00785195"/>
    <w:rsid w:val="0078538D"/>
    <w:rsid w:val="007855EB"/>
    <w:rsid w:val="00785EDF"/>
    <w:rsid w:val="007876AE"/>
    <w:rsid w:val="007876F8"/>
    <w:rsid w:val="007878A9"/>
    <w:rsid w:val="0079039E"/>
    <w:rsid w:val="00790926"/>
    <w:rsid w:val="00791E66"/>
    <w:rsid w:val="00791E83"/>
    <w:rsid w:val="00792A75"/>
    <w:rsid w:val="0079307B"/>
    <w:rsid w:val="007936D6"/>
    <w:rsid w:val="00793DB0"/>
    <w:rsid w:val="00793FEE"/>
    <w:rsid w:val="007954EF"/>
    <w:rsid w:val="00795D2D"/>
    <w:rsid w:val="00796E26"/>
    <w:rsid w:val="007979C7"/>
    <w:rsid w:val="00797A16"/>
    <w:rsid w:val="00797FFA"/>
    <w:rsid w:val="007A029B"/>
    <w:rsid w:val="007A0432"/>
    <w:rsid w:val="007A05BF"/>
    <w:rsid w:val="007A0B82"/>
    <w:rsid w:val="007A1383"/>
    <w:rsid w:val="007A20DC"/>
    <w:rsid w:val="007A2D65"/>
    <w:rsid w:val="007A3090"/>
    <w:rsid w:val="007A31FC"/>
    <w:rsid w:val="007A3494"/>
    <w:rsid w:val="007A3627"/>
    <w:rsid w:val="007A44DE"/>
    <w:rsid w:val="007A4542"/>
    <w:rsid w:val="007A4703"/>
    <w:rsid w:val="007A4C5A"/>
    <w:rsid w:val="007A513C"/>
    <w:rsid w:val="007A53C3"/>
    <w:rsid w:val="007A5C31"/>
    <w:rsid w:val="007A661C"/>
    <w:rsid w:val="007A69A1"/>
    <w:rsid w:val="007A6C5A"/>
    <w:rsid w:val="007A6D12"/>
    <w:rsid w:val="007A744C"/>
    <w:rsid w:val="007A7780"/>
    <w:rsid w:val="007A78AE"/>
    <w:rsid w:val="007A7BA7"/>
    <w:rsid w:val="007B0561"/>
    <w:rsid w:val="007B0B68"/>
    <w:rsid w:val="007B0B9A"/>
    <w:rsid w:val="007B0BEE"/>
    <w:rsid w:val="007B11BF"/>
    <w:rsid w:val="007B14D5"/>
    <w:rsid w:val="007B177D"/>
    <w:rsid w:val="007B1814"/>
    <w:rsid w:val="007B27BB"/>
    <w:rsid w:val="007B29E1"/>
    <w:rsid w:val="007B2BAE"/>
    <w:rsid w:val="007B2C76"/>
    <w:rsid w:val="007B2D37"/>
    <w:rsid w:val="007B37CE"/>
    <w:rsid w:val="007B3DD9"/>
    <w:rsid w:val="007B417A"/>
    <w:rsid w:val="007B46DC"/>
    <w:rsid w:val="007B5045"/>
    <w:rsid w:val="007B56DB"/>
    <w:rsid w:val="007B5A15"/>
    <w:rsid w:val="007B6358"/>
    <w:rsid w:val="007B6393"/>
    <w:rsid w:val="007B6418"/>
    <w:rsid w:val="007B6981"/>
    <w:rsid w:val="007B6D16"/>
    <w:rsid w:val="007B71A3"/>
    <w:rsid w:val="007B7239"/>
    <w:rsid w:val="007B72C4"/>
    <w:rsid w:val="007B7691"/>
    <w:rsid w:val="007B79F1"/>
    <w:rsid w:val="007B7D50"/>
    <w:rsid w:val="007C0B53"/>
    <w:rsid w:val="007C0FC5"/>
    <w:rsid w:val="007C1139"/>
    <w:rsid w:val="007C16B4"/>
    <w:rsid w:val="007C1913"/>
    <w:rsid w:val="007C19EC"/>
    <w:rsid w:val="007C1FB1"/>
    <w:rsid w:val="007C23A3"/>
    <w:rsid w:val="007C2442"/>
    <w:rsid w:val="007C2491"/>
    <w:rsid w:val="007C2B21"/>
    <w:rsid w:val="007C2C5D"/>
    <w:rsid w:val="007C47A0"/>
    <w:rsid w:val="007C4834"/>
    <w:rsid w:val="007C4B49"/>
    <w:rsid w:val="007C5E91"/>
    <w:rsid w:val="007C5EC0"/>
    <w:rsid w:val="007C616D"/>
    <w:rsid w:val="007C7804"/>
    <w:rsid w:val="007D06FA"/>
    <w:rsid w:val="007D0F9D"/>
    <w:rsid w:val="007D1202"/>
    <w:rsid w:val="007D1203"/>
    <w:rsid w:val="007D1580"/>
    <w:rsid w:val="007D1FAC"/>
    <w:rsid w:val="007D2320"/>
    <w:rsid w:val="007D246C"/>
    <w:rsid w:val="007D2760"/>
    <w:rsid w:val="007D2DD3"/>
    <w:rsid w:val="007D2F08"/>
    <w:rsid w:val="007D34A6"/>
    <w:rsid w:val="007D3FD2"/>
    <w:rsid w:val="007D47FC"/>
    <w:rsid w:val="007D488F"/>
    <w:rsid w:val="007D5230"/>
    <w:rsid w:val="007D56F1"/>
    <w:rsid w:val="007D5A72"/>
    <w:rsid w:val="007D5CC7"/>
    <w:rsid w:val="007D61F3"/>
    <w:rsid w:val="007D62C3"/>
    <w:rsid w:val="007D62F4"/>
    <w:rsid w:val="007D67AB"/>
    <w:rsid w:val="007D787A"/>
    <w:rsid w:val="007E049C"/>
    <w:rsid w:val="007E0596"/>
    <w:rsid w:val="007E0FAE"/>
    <w:rsid w:val="007E100D"/>
    <w:rsid w:val="007E11B6"/>
    <w:rsid w:val="007E159E"/>
    <w:rsid w:val="007E182F"/>
    <w:rsid w:val="007E1882"/>
    <w:rsid w:val="007E1A90"/>
    <w:rsid w:val="007E267A"/>
    <w:rsid w:val="007E276A"/>
    <w:rsid w:val="007E2DD9"/>
    <w:rsid w:val="007E2E22"/>
    <w:rsid w:val="007E3B08"/>
    <w:rsid w:val="007E3BD1"/>
    <w:rsid w:val="007E3CF6"/>
    <w:rsid w:val="007E424A"/>
    <w:rsid w:val="007E54CF"/>
    <w:rsid w:val="007E5C91"/>
    <w:rsid w:val="007E6001"/>
    <w:rsid w:val="007E6CFE"/>
    <w:rsid w:val="007E7116"/>
    <w:rsid w:val="007E72F9"/>
    <w:rsid w:val="007E7305"/>
    <w:rsid w:val="007E7B18"/>
    <w:rsid w:val="007E7BD8"/>
    <w:rsid w:val="007E7D05"/>
    <w:rsid w:val="007E7EAB"/>
    <w:rsid w:val="007F0627"/>
    <w:rsid w:val="007F0906"/>
    <w:rsid w:val="007F0C74"/>
    <w:rsid w:val="007F138B"/>
    <w:rsid w:val="007F1469"/>
    <w:rsid w:val="007F1AF1"/>
    <w:rsid w:val="007F1CFD"/>
    <w:rsid w:val="007F23E0"/>
    <w:rsid w:val="007F2877"/>
    <w:rsid w:val="007F2B74"/>
    <w:rsid w:val="007F2BED"/>
    <w:rsid w:val="007F2C6B"/>
    <w:rsid w:val="007F37BE"/>
    <w:rsid w:val="007F39F5"/>
    <w:rsid w:val="007F3D67"/>
    <w:rsid w:val="007F44A0"/>
    <w:rsid w:val="007F5380"/>
    <w:rsid w:val="007F539E"/>
    <w:rsid w:val="007F5B3D"/>
    <w:rsid w:val="007F6286"/>
    <w:rsid w:val="007F68CB"/>
    <w:rsid w:val="007F69B2"/>
    <w:rsid w:val="007F72F5"/>
    <w:rsid w:val="007F77EC"/>
    <w:rsid w:val="007F79B3"/>
    <w:rsid w:val="007F7A97"/>
    <w:rsid w:val="008008E3"/>
    <w:rsid w:val="00800AE7"/>
    <w:rsid w:val="00800B5A"/>
    <w:rsid w:val="00801E9D"/>
    <w:rsid w:val="0080240D"/>
    <w:rsid w:val="0080242C"/>
    <w:rsid w:val="00802A90"/>
    <w:rsid w:val="00802D51"/>
    <w:rsid w:val="0080340D"/>
    <w:rsid w:val="0080373A"/>
    <w:rsid w:val="00803985"/>
    <w:rsid w:val="00803F04"/>
    <w:rsid w:val="008040F8"/>
    <w:rsid w:val="00805370"/>
    <w:rsid w:val="00805425"/>
    <w:rsid w:val="008054FC"/>
    <w:rsid w:val="0080630C"/>
    <w:rsid w:val="008068D5"/>
    <w:rsid w:val="00806D59"/>
    <w:rsid w:val="00806FBC"/>
    <w:rsid w:val="00810493"/>
    <w:rsid w:val="00811C1C"/>
    <w:rsid w:val="00811E8D"/>
    <w:rsid w:val="0081226D"/>
    <w:rsid w:val="00812BDE"/>
    <w:rsid w:val="00813533"/>
    <w:rsid w:val="00813C9A"/>
    <w:rsid w:val="00813F43"/>
    <w:rsid w:val="00814155"/>
    <w:rsid w:val="008144A9"/>
    <w:rsid w:val="008149CE"/>
    <w:rsid w:val="00815940"/>
    <w:rsid w:val="00817011"/>
    <w:rsid w:val="0081797E"/>
    <w:rsid w:val="008179A6"/>
    <w:rsid w:val="00817AAD"/>
    <w:rsid w:val="00820096"/>
    <w:rsid w:val="0082066F"/>
    <w:rsid w:val="008219A4"/>
    <w:rsid w:val="00821CD2"/>
    <w:rsid w:val="0082226E"/>
    <w:rsid w:val="0082247C"/>
    <w:rsid w:val="00823171"/>
    <w:rsid w:val="0082363E"/>
    <w:rsid w:val="008244A9"/>
    <w:rsid w:val="0082475B"/>
    <w:rsid w:val="00824AC4"/>
    <w:rsid w:val="0082509F"/>
    <w:rsid w:val="00825704"/>
    <w:rsid w:val="00825B55"/>
    <w:rsid w:val="00825ECE"/>
    <w:rsid w:val="00826304"/>
    <w:rsid w:val="0082646C"/>
    <w:rsid w:val="00826670"/>
    <w:rsid w:val="00826ECE"/>
    <w:rsid w:val="00827164"/>
    <w:rsid w:val="00827E0D"/>
    <w:rsid w:val="008304CD"/>
    <w:rsid w:val="008308CE"/>
    <w:rsid w:val="008309B1"/>
    <w:rsid w:val="008321F4"/>
    <w:rsid w:val="00832F47"/>
    <w:rsid w:val="0083301D"/>
    <w:rsid w:val="0083342E"/>
    <w:rsid w:val="00833937"/>
    <w:rsid w:val="00833943"/>
    <w:rsid w:val="008350E2"/>
    <w:rsid w:val="008361CD"/>
    <w:rsid w:val="00836C35"/>
    <w:rsid w:val="00836FDD"/>
    <w:rsid w:val="0083752C"/>
    <w:rsid w:val="00837789"/>
    <w:rsid w:val="00837BFF"/>
    <w:rsid w:val="008400F4"/>
    <w:rsid w:val="00840A23"/>
    <w:rsid w:val="00841020"/>
    <w:rsid w:val="008410AD"/>
    <w:rsid w:val="00841352"/>
    <w:rsid w:val="0084144A"/>
    <w:rsid w:val="008424E3"/>
    <w:rsid w:val="008427CA"/>
    <w:rsid w:val="00842FA0"/>
    <w:rsid w:val="0084344B"/>
    <w:rsid w:val="00843F66"/>
    <w:rsid w:val="00844157"/>
    <w:rsid w:val="00845323"/>
    <w:rsid w:val="008459DD"/>
    <w:rsid w:val="00845A03"/>
    <w:rsid w:val="00845DF6"/>
    <w:rsid w:val="00845EA8"/>
    <w:rsid w:val="00846709"/>
    <w:rsid w:val="00846B08"/>
    <w:rsid w:val="00846E08"/>
    <w:rsid w:val="00847493"/>
    <w:rsid w:val="0084785F"/>
    <w:rsid w:val="008479CD"/>
    <w:rsid w:val="00847A3E"/>
    <w:rsid w:val="00847D84"/>
    <w:rsid w:val="00850D82"/>
    <w:rsid w:val="00850E19"/>
    <w:rsid w:val="0085130E"/>
    <w:rsid w:val="008519FF"/>
    <w:rsid w:val="00851B81"/>
    <w:rsid w:val="0085206B"/>
    <w:rsid w:val="00852430"/>
    <w:rsid w:val="00852A70"/>
    <w:rsid w:val="00852DED"/>
    <w:rsid w:val="00853198"/>
    <w:rsid w:val="008531CF"/>
    <w:rsid w:val="008534C7"/>
    <w:rsid w:val="00853C00"/>
    <w:rsid w:val="008544B8"/>
    <w:rsid w:val="008546C7"/>
    <w:rsid w:val="008548CF"/>
    <w:rsid w:val="00855F06"/>
    <w:rsid w:val="00856029"/>
    <w:rsid w:val="00856221"/>
    <w:rsid w:val="0085673E"/>
    <w:rsid w:val="0085687A"/>
    <w:rsid w:val="008568C1"/>
    <w:rsid w:val="00856D54"/>
    <w:rsid w:val="008570C6"/>
    <w:rsid w:val="00860085"/>
    <w:rsid w:val="00860158"/>
    <w:rsid w:val="00861104"/>
    <w:rsid w:val="008615A4"/>
    <w:rsid w:val="008623E3"/>
    <w:rsid w:val="008626F4"/>
    <w:rsid w:val="008628A6"/>
    <w:rsid w:val="008630DE"/>
    <w:rsid w:val="00863136"/>
    <w:rsid w:val="0086326E"/>
    <w:rsid w:val="0086374E"/>
    <w:rsid w:val="00863CD9"/>
    <w:rsid w:val="00864956"/>
    <w:rsid w:val="00864AAD"/>
    <w:rsid w:val="00865092"/>
    <w:rsid w:val="008653A7"/>
    <w:rsid w:val="00865568"/>
    <w:rsid w:val="00865A29"/>
    <w:rsid w:val="00865E0A"/>
    <w:rsid w:val="00866CCD"/>
    <w:rsid w:val="00867276"/>
    <w:rsid w:val="0086797E"/>
    <w:rsid w:val="00867AD5"/>
    <w:rsid w:val="00870298"/>
    <w:rsid w:val="008703D1"/>
    <w:rsid w:val="0087268C"/>
    <w:rsid w:val="00872CF7"/>
    <w:rsid w:val="00872F49"/>
    <w:rsid w:val="00872FFC"/>
    <w:rsid w:val="00873411"/>
    <w:rsid w:val="0087358A"/>
    <w:rsid w:val="00873A93"/>
    <w:rsid w:val="00873EDC"/>
    <w:rsid w:val="00873F0E"/>
    <w:rsid w:val="008741E3"/>
    <w:rsid w:val="00874226"/>
    <w:rsid w:val="00874567"/>
    <w:rsid w:val="008745E2"/>
    <w:rsid w:val="00874EAF"/>
    <w:rsid w:val="00874EDD"/>
    <w:rsid w:val="00875617"/>
    <w:rsid w:val="00875B56"/>
    <w:rsid w:val="00875EE5"/>
    <w:rsid w:val="00875EF6"/>
    <w:rsid w:val="0087643D"/>
    <w:rsid w:val="0087670D"/>
    <w:rsid w:val="00876F09"/>
    <w:rsid w:val="008773DC"/>
    <w:rsid w:val="0087750E"/>
    <w:rsid w:val="00877D35"/>
    <w:rsid w:val="008800AC"/>
    <w:rsid w:val="00880639"/>
    <w:rsid w:val="008811F7"/>
    <w:rsid w:val="00882144"/>
    <w:rsid w:val="008830D9"/>
    <w:rsid w:val="008831C9"/>
    <w:rsid w:val="008832FA"/>
    <w:rsid w:val="0088374D"/>
    <w:rsid w:val="0088403E"/>
    <w:rsid w:val="00884E31"/>
    <w:rsid w:val="008853F8"/>
    <w:rsid w:val="008859BE"/>
    <w:rsid w:val="00885C1F"/>
    <w:rsid w:val="00885C30"/>
    <w:rsid w:val="00886794"/>
    <w:rsid w:val="00886D53"/>
    <w:rsid w:val="008871DF"/>
    <w:rsid w:val="0088721C"/>
    <w:rsid w:val="00887AAF"/>
    <w:rsid w:val="00890269"/>
    <w:rsid w:val="00890364"/>
    <w:rsid w:val="008904C3"/>
    <w:rsid w:val="0089071B"/>
    <w:rsid w:val="00891613"/>
    <w:rsid w:val="00891D1D"/>
    <w:rsid w:val="008922CF"/>
    <w:rsid w:val="00892319"/>
    <w:rsid w:val="00892415"/>
    <w:rsid w:val="00892C9F"/>
    <w:rsid w:val="008937A5"/>
    <w:rsid w:val="00893AF3"/>
    <w:rsid w:val="00893D3D"/>
    <w:rsid w:val="0089403C"/>
    <w:rsid w:val="00894446"/>
    <w:rsid w:val="008944E7"/>
    <w:rsid w:val="0089463D"/>
    <w:rsid w:val="0089483A"/>
    <w:rsid w:val="00894ECE"/>
    <w:rsid w:val="008953D7"/>
    <w:rsid w:val="0089625D"/>
    <w:rsid w:val="0089730E"/>
    <w:rsid w:val="00897765"/>
    <w:rsid w:val="00897E20"/>
    <w:rsid w:val="00897EA4"/>
    <w:rsid w:val="008A0362"/>
    <w:rsid w:val="008A094E"/>
    <w:rsid w:val="008A1217"/>
    <w:rsid w:val="008A1950"/>
    <w:rsid w:val="008A1B7B"/>
    <w:rsid w:val="008A1D3D"/>
    <w:rsid w:val="008A2438"/>
    <w:rsid w:val="008A256D"/>
    <w:rsid w:val="008A25FB"/>
    <w:rsid w:val="008A2A93"/>
    <w:rsid w:val="008A2BD1"/>
    <w:rsid w:val="008A348F"/>
    <w:rsid w:val="008A365A"/>
    <w:rsid w:val="008A38C1"/>
    <w:rsid w:val="008A392E"/>
    <w:rsid w:val="008A39C8"/>
    <w:rsid w:val="008A41D3"/>
    <w:rsid w:val="008A4804"/>
    <w:rsid w:val="008A4D1A"/>
    <w:rsid w:val="008A55AE"/>
    <w:rsid w:val="008A57CF"/>
    <w:rsid w:val="008A5AF6"/>
    <w:rsid w:val="008A5B87"/>
    <w:rsid w:val="008A5F29"/>
    <w:rsid w:val="008A629C"/>
    <w:rsid w:val="008A6C79"/>
    <w:rsid w:val="008B12F8"/>
    <w:rsid w:val="008B18E1"/>
    <w:rsid w:val="008B1909"/>
    <w:rsid w:val="008B2C0B"/>
    <w:rsid w:val="008B355B"/>
    <w:rsid w:val="008B3F9E"/>
    <w:rsid w:val="008B4202"/>
    <w:rsid w:val="008B479C"/>
    <w:rsid w:val="008B4B8B"/>
    <w:rsid w:val="008B4E7F"/>
    <w:rsid w:val="008B5067"/>
    <w:rsid w:val="008B5EAA"/>
    <w:rsid w:val="008B5FA5"/>
    <w:rsid w:val="008B651A"/>
    <w:rsid w:val="008B6B20"/>
    <w:rsid w:val="008B6EB4"/>
    <w:rsid w:val="008B740F"/>
    <w:rsid w:val="008C0279"/>
    <w:rsid w:val="008C0345"/>
    <w:rsid w:val="008C2039"/>
    <w:rsid w:val="008C2DD8"/>
    <w:rsid w:val="008C2E2A"/>
    <w:rsid w:val="008C2F77"/>
    <w:rsid w:val="008C3AE8"/>
    <w:rsid w:val="008C3AF7"/>
    <w:rsid w:val="008C3C85"/>
    <w:rsid w:val="008C3EBF"/>
    <w:rsid w:val="008C40C2"/>
    <w:rsid w:val="008C41B1"/>
    <w:rsid w:val="008C41C2"/>
    <w:rsid w:val="008C48A9"/>
    <w:rsid w:val="008C4F60"/>
    <w:rsid w:val="008C50BC"/>
    <w:rsid w:val="008C5EB0"/>
    <w:rsid w:val="008C64E1"/>
    <w:rsid w:val="008C66B9"/>
    <w:rsid w:val="008C70AD"/>
    <w:rsid w:val="008C71C8"/>
    <w:rsid w:val="008C7963"/>
    <w:rsid w:val="008D0676"/>
    <w:rsid w:val="008D0881"/>
    <w:rsid w:val="008D1115"/>
    <w:rsid w:val="008D1194"/>
    <w:rsid w:val="008D2C6A"/>
    <w:rsid w:val="008D2D06"/>
    <w:rsid w:val="008D339C"/>
    <w:rsid w:val="008D3B9A"/>
    <w:rsid w:val="008D3E60"/>
    <w:rsid w:val="008D41E5"/>
    <w:rsid w:val="008D439C"/>
    <w:rsid w:val="008D49DC"/>
    <w:rsid w:val="008D518D"/>
    <w:rsid w:val="008D59DE"/>
    <w:rsid w:val="008D5FA0"/>
    <w:rsid w:val="008D63CC"/>
    <w:rsid w:val="008D6479"/>
    <w:rsid w:val="008D6AC6"/>
    <w:rsid w:val="008D6C70"/>
    <w:rsid w:val="008D6CB1"/>
    <w:rsid w:val="008D6EB5"/>
    <w:rsid w:val="008D7997"/>
    <w:rsid w:val="008E2AFC"/>
    <w:rsid w:val="008E2B37"/>
    <w:rsid w:val="008E2B94"/>
    <w:rsid w:val="008E2D7A"/>
    <w:rsid w:val="008E2F9D"/>
    <w:rsid w:val="008E39C8"/>
    <w:rsid w:val="008E3BDA"/>
    <w:rsid w:val="008E3FFE"/>
    <w:rsid w:val="008E456B"/>
    <w:rsid w:val="008E4663"/>
    <w:rsid w:val="008E4B6C"/>
    <w:rsid w:val="008E4C50"/>
    <w:rsid w:val="008E4D2E"/>
    <w:rsid w:val="008E583C"/>
    <w:rsid w:val="008E6476"/>
    <w:rsid w:val="008E6922"/>
    <w:rsid w:val="008E6C85"/>
    <w:rsid w:val="008E714A"/>
    <w:rsid w:val="008E7B3B"/>
    <w:rsid w:val="008F055F"/>
    <w:rsid w:val="008F067C"/>
    <w:rsid w:val="008F0985"/>
    <w:rsid w:val="008F1051"/>
    <w:rsid w:val="008F2027"/>
    <w:rsid w:val="008F225F"/>
    <w:rsid w:val="008F244F"/>
    <w:rsid w:val="008F2C60"/>
    <w:rsid w:val="008F49D4"/>
    <w:rsid w:val="008F6064"/>
    <w:rsid w:val="008F66DB"/>
    <w:rsid w:val="008F672B"/>
    <w:rsid w:val="008F6941"/>
    <w:rsid w:val="008F6ED7"/>
    <w:rsid w:val="008F765A"/>
    <w:rsid w:val="008F78A0"/>
    <w:rsid w:val="00900138"/>
    <w:rsid w:val="0090039D"/>
    <w:rsid w:val="00900A92"/>
    <w:rsid w:val="00900C5D"/>
    <w:rsid w:val="00900EC8"/>
    <w:rsid w:val="00901694"/>
    <w:rsid w:val="00901B01"/>
    <w:rsid w:val="00901BF0"/>
    <w:rsid w:val="00901D5C"/>
    <w:rsid w:val="00901D75"/>
    <w:rsid w:val="00902361"/>
    <w:rsid w:val="00902D8A"/>
    <w:rsid w:val="0090307D"/>
    <w:rsid w:val="009033B9"/>
    <w:rsid w:val="00904915"/>
    <w:rsid w:val="00905C05"/>
    <w:rsid w:val="00905D35"/>
    <w:rsid w:val="0090668D"/>
    <w:rsid w:val="00906C73"/>
    <w:rsid w:val="00906CF8"/>
    <w:rsid w:val="00906F96"/>
    <w:rsid w:val="00907271"/>
    <w:rsid w:val="0090776D"/>
    <w:rsid w:val="00907CEA"/>
    <w:rsid w:val="00907EA2"/>
    <w:rsid w:val="00907EB3"/>
    <w:rsid w:val="009100E1"/>
    <w:rsid w:val="0091045E"/>
    <w:rsid w:val="00910469"/>
    <w:rsid w:val="0091054E"/>
    <w:rsid w:val="00910687"/>
    <w:rsid w:val="00911235"/>
    <w:rsid w:val="00911708"/>
    <w:rsid w:val="00911A44"/>
    <w:rsid w:val="00911E24"/>
    <w:rsid w:val="009121E2"/>
    <w:rsid w:val="009123F9"/>
    <w:rsid w:val="0091292F"/>
    <w:rsid w:val="0091376B"/>
    <w:rsid w:val="00913D46"/>
    <w:rsid w:val="00913E3B"/>
    <w:rsid w:val="00914953"/>
    <w:rsid w:val="00914EC1"/>
    <w:rsid w:val="0091538C"/>
    <w:rsid w:val="00915D8D"/>
    <w:rsid w:val="00915DCD"/>
    <w:rsid w:val="00915E34"/>
    <w:rsid w:val="0091648E"/>
    <w:rsid w:val="009174AD"/>
    <w:rsid w:val="00917AEA"/>
    <w:rsid w:val="00917EEF"/>
    <w:rsid w:val="00920073"/>
    <w:rsid w:val="00920471"/>
    <w:rsid w:val="009206BF"/>
    <w:rsid w:val="0092160A"/>
    <w:rsid w:val="00921815"/>
    <w:rsid w:val="00921BCB"/>
    <w:rsid w:val="00922644"/>
    <w:rsid w:val="0092285E"/>
    <w:rsid w:val="009228C1"/>
    <w:rsid w:val="009237E1"/>
    <w:rsid w:val="00923802"/>
    <w:rsid w:val="0092456D"/>
    <w:rsid w:val="00924A73"/>
    <w:rsid w:val="00924C82"/>
    <w:rsid w:val="00924E58"/>
    <w:rsid w:val="0092504B"/>
    <w:rsid w:val="00925FB8"/>
    <w:rsid w:val="009265C7"/>
    <w:rsid w:val="00926654"/>
    <w:rsid w:val="00927465"/>
    <w:rsid w:val="00927966"/>
    <w:rsid w:val="00927A82"/>
    <w:rsid w:val="00927B86"/>
    <w:rsid w:val="00927D0E"/>
    <w:rsid w:val="0093050B"/>
    <w:rsid w:val="009309F3"/>
    <w:rsid w:val="00930C63"/>
    <w:rsid w:val="009317DC"/>
    <w:rsid w:val="00931F55"/>
    <w:rsid w:val="0093289D"/>
    <w:rsid w:val="00932D68"/>
    <w:rsid w:val="0093354A"/>
    <w:rsid w:val="00933866"/>
    <w:rsid w:val="0093449E"/>
    <w:rsid w:val="00934ED0"/>
    <w:rsid w:val="00934F86"/>
    <w:rsid w:val="00935206"/>
    <w:rsid w:val="00935336"/>
    <w:rsid w:val="00935575"/>
    <w:rsid w:val="0093578E"/>
    <w:rsid w:val="00935914"/>
    <w:rsid w:val="00935DC9"/>
    <w:rsid w:val="00935DF5"/>
    <w:rsid w:val="0093654A"/>
    <w:rsid w:val="00936C7A"/>
    <w:rsid w:val="00936DF6"/>
    <w:rsid w:val="00940A2B"/>
    <w:rsid w:val="00940DF5"/>
    <w:rsid w:val="00940EC4"/>
    <w:rsid w:val="009422F2"/>
    <w:rsid w:val="00942853"/>
    <w:rsid w:val="009433E9"/>
    <w:rsid w:val="00943BCD"/>
    <w:rsid w:val="00943D1E"/>
    <w:rsid w:val="0094411A"/>
    <w:rsid w:val="009446B6"/>
    <w:rsid w:val="00944BE5"/>
    <w:rsid w:val="00944C9B"/>
    <w:rsid w:val="00944D17"/>
    <w:rsid w:val="00945399"/>
    <w:rsid w:val="009455AE"/>
    <w:rsid w:val="009457F1"/>
    <w:rsid w:val="00945835"/>
    <w:rsid w:val="0094605D"/>
    <w:rsid w:val="0094658E"/>
    <w:rsid w:val="0094660A"/>
    <w:rsid w:val="00947D14"/>
    <w:rsid w:val="0095019C"/>
    <w:rsid w:val="009501D4"/>
    <w:rsid w:val="009502B7"/>
    <w:rsid w:val="0095095C"/>
    <w:rsid w:val="00950C9F"/>
    <w:rsid w:val="00950CD9"/>
    <w:rsid w:val="0095119D"/>
    <w:rsid w:val="00951960"/>
    <w:rsid w:val="009523DA"/>
    <w:rsid w:val="009530A6"/>
    <w:rsid w:val="00953996"/>
    <w:rsid w:val="00954215"/>
    <w:rsid w:val="00955A99"/>
    <w:rsid w:val="00956037"/>
    <w:rsid w:val="009561AF"/>
    <w:rsid w:val="009565F6"/>
    <w:rsid w:val="00956A10"/>
    <w:rsid w:val="00956BFD"/>
    <w:rsid w:val="00956C19"/>
    <w:rsid w:val="00956CBB"/>
    <w:rsid w:val="009577EE"/>
    <w:rsid w:val="009609F0"/>
    <w:rsid w:val="00960A94"/>
    <w:rsid w:val="00961334"/>
    <w:rsid w:val="00961A44"/>
    <w:rsid w:val="00961C2B"/>
    <w:rsid w:val="00961D04"/>
    <w:rsid w:val="00961EC6"/>
    <w:rsid w:val="00961EDC"/>
    <w:rsid w:val="00961FCD"/>
    <w:rsid w:val="00962009"/>
    <w:rsid w:val="00962046"/>
    <w:rsid w:val="009624C0"/>
    <w:rsid w:val="009626C8"/>
    <w:rsid w:val="00963887"/>
    <w:rsid w:val="009641EB"/>
    <w:rsid w:val="00964A96"/>
    <w:rsid w:val="00965150"/>
    <w:rsid w:val="00965433"/>
    <w:rsid w:val="00965CAB"/>
    <w:rsid w:val="00965D44"/>
    <w:rsid w:val="009660F3"/>
    <w:rsid w:val="0096661D"/>
    <w:rsid w:val="00966864"/>
    <w:rsid w:val="00966888"/>
    <w:rsid w:val="00966AA0"/>
    <w:rsid w:val="00970D77"/>
    <w:rsid w:val="00971609"/>
    <w:rsid w:val="00971A52"/>
    <w:rsid w:val="00971DE4"/>
    <w:rsid w:val="0097265C"/>
    <w:rsid w:val="0097266A"/>
    <w:rsid w:val="0097286C"/>
    <w:rsid w:val="0097314B"/>
    <w:rsid w:val="009731C0"/>
    <w:rsid w:val="009731ED"/>
    <w:rsid w:val="009734B2"/>
    <w:rsid w:val="00973A41"/>
    <w:rsid w:val="00973BE6"/>
    <w:rsid w:val="009741EA"/>
    <w:rsid w:val="009744F8"/>
    <w:rsid w:val="009746F3"/>
    <w:rsid w:val="009748E6"/>
    <w:rsid w:val="00974B78"/>
    <w:rsid w:val="00974D2A"/>
    <w:rsid w:val="00975152"/>
    <w:rsid w:val="00975382"/>
    <w:rsid w:val="0097549E"/>
    <w:rsid w:val="009759F2"/>
    <w:rsid w:val="009774AC"/>
    <w:rsid w:val="00977927"/>
    <w:rsid w:val="00977C66"/>
    <w:rsid w:val="0098016F"/>
    <w:rsid w:val="0098053B"/>
    <w:rsid w:val="009807DF"/>
    <w:rsid w:val="00980882"/>
    <w:rsid w:val="00981823"/>
    <w:rsid w:val="009819E2"/>
    <w:rsid w:val="00981CDB"/>
    <w:rsid w:val="00982583"/>
    <w:rsid w:val="00982C6E"/>
    <w:rsid w:val="00982CDF"/>
    <w:rsid w:val="00983147"/>
    <w:rsid w:val="00984087"/>
    <w:rsid w:val="0098416B"/>
    <w:rsid w:val="00984305"/>
    <w:rsid w:val="009847ED"/>
    <w:rsid w:val="00984A1E"/>
    <w:rsid w:val="00984F9E"/>
    <w:rsid w:val="0098586C"/>
    <w:rsid w:val="00985999"/>
    <w:rsid w:val="00986122"/>
    <w:rsid w:val="0098642E"/>
    <w:rsid w:val="00987913"/>
    <w:rsid w:val="00990CF6"/>
    <w:rsid w:val="009918A0"/>
    <w:rsid w:val="00991CA2"/>
    <w:rsid w:val="00991FFA"/>
    <w:rsid w:val="0099258B"/>
    <w:rsid w:val="009925BA"/>
    <w:rsid w:val="00992751"/>
    <w:rsid w:val="009934FE"/>
    <w:rsid w:val="00993A05"/>
    <w:rsid w:val="00993A5E"/>
    <w:rsid w:val="00993E2C"/>
    <w:rsid w:val="00994587"/>
    <w:rsid w:val="00994A18"/>
    <w:rsid w:val="00994D03"/>
    <w:rsid w:val="00994E54"/>
    <w:rsid w:val="009950B2"/>
    <w:rsid w:val="009950FC"/>
    <w:rsid w:val="00995E8E"/>
    <w:rsid w:val="009963CF"/>
    <w:rsid w:val="00996951"/>
    <w:rsid w:val="00996C18"/>
    <w:rsid w:val="00996F76"/>
    <w:rsid w:val="00997FC2"/>
    <w:rsid w:val="009A13F6"/>
    <w:rsid w:val="009A25A9"/>
    <w:rsid w:val="009A2BCB"/>
    <w:rsid w:val="009A33CF"/>
    <w:rsid w:val="009A3A21"/>
    <w:rsid w:val="009A3AF9"/>
    <w:rsid w:val="009A3B88"/>
    <w:rsid w:val="009A46DC"/>
    <w:rsid w:val="009A5A65"/>
    <w:rsid w:val="009A5A6A"/>
    <w:rsid w:val="009A6242"/>
    <w:rsid w:val="009A648A"/>
    <w:rsid w:val="009A6B3E"/>
    <w:rsid w:val="009A7062"/>
    <w:rsid w:val="009A7C62"/>
    <w:rsid w:val="009B04A5"/>
    <w:rsid w:val="009B04C3"/>
    <w:rsid w:val="009B0B94"/>
    <w:rsid w:val="009B0F13"/>
    <w:rsid w:val="009B1D64"/>
    <w:rsid w:val="009B1DE8"/>
    <w:rsid w:val="009B2D94"/>
    <w:rsid w:val="009B3049"/>
    <w:rsid w:val="009B350A"/>
    <w:rsid w:val="009B3FCA"/>
    <w:rsid w:val="009B4773"/>
    <w:rsid w:val="009B4A27"/>
    <w:rsid w:val="009B50FA"/>
    <w:rsid w:val="009B5946"/>
    <w:rsid w:val="009B62AF"/>
    <w:rsid w:val="009B687D"/>
    <w:rsid w:val="009B7D21"/>
    <w:rsid w:val="009B7ED1"/>
    <w:rsid w:val="009C018E"/>
    <w:rsid w:val="009C0A3A"/>
    <w:rsid w:val="009C0DAC"/>
    <w:rsid w:val="009C107F"/>
    <w:rsid w:val="009C1EDB"/>
    <w:rsid w:val="009C2081"/>
    <w:rsid w:val="009C374C"/>
    <w:rsid w:val="009C3B5B"/>
    <w:rsid w:val="009C4235"/>
    <w:rsid w:val="009C47BB"/>
    <w:rsid w:val="009C47F6"/>
    <w:rsid w:val="009C5C98"/>
    <w:rsid w:val="009C5E63"/>
    <w:rsid w:val="009C609F"/>
    <w:rsid w:val="009C634A"/>
    <w:rsid w:val="009C6514"/>
    <w:rsid w:val="009C7A79"/>
    <w:rsid w:val="009C7C23"/>
    <w:rsid w:val="009C7F7B"/>
    <w:rsid w:val="009D06EE"/>
    <w:rsid w:val="009D0EC3"/>
    <w:rsid w:val="009D14A2"/>
    <w:rsid w:val="009D17AA"/>
    <w:rsid w:val="009D1E71"/>
    <w:rsid w:val="009D2217"/>
    <w:rsid w:val="009D25F2"/>
    <w:rsid w:val="009D2A31"/>
    <w:rsid w:val="009D2B21"/>
    <w:rsid w:val="009D39DF"/>
    <w:rsid w:val="009D3D69"/>
    <w:rsid w:val="009D4085"/>
    <w:rsid w:val="009D4717"/>
    <w:rsid w:val="009D473B"/>
    <w:rsid w:val="009D5717"/>
    <w:rsid w:val="009D5FB4"/>
    <w:rsid w:val="009D600F"/>
    <w:rsid w:val="009D61FF"/>
    <w:rsid w:val="009D6420"/>
    <w:rsid w:val="009D6936"/>
    <w:rsid w:val="009D6AEE"/>
    <w:rsid w:val="009D6D33"/>
    <w:rsid w:val="009D726A"/>
    <w:rsid w:val="009D767D"/>
    <w:rsid w:val="009D7807"/>
    <w:rsid w:val="009D7815"/>
    <w:rsid w:val="009D7AF5"/>
    <w:rsid w:val="009D7F07"/>
    <w:rsid w:val="009D7FBB"/>
    <w:rsid w:val="009E09A0"/>
    <w:rsid w:val="009E0E46"/>
    <w:rsid w:val="009E0EE4"/>
    <w:rsid w:val="009E101A"/>
    <w:rsid w:val="009E3DA2"/>
    <w:rsid w:val="009E3E1C"/>
    <w:rsid w:val="009E3E88"/>
    <w:rsid w:val="009E3E94"/>
    <w:rsid w:val="009E492D"/>
    <w:rsid w:val="009E500D"/>
    <w:rsid w:val="009E57AE"/>
    <w:rsid w:val="009E58B7"/>
    <w:rsid w:val="009E5960"/>
    <w:rsid w:val="009E760A"/>
    <w:rsid w:val="009E7DC0"/>
    <w:rsid w:val="009F0489"/>
    <w:rsid w:val="009F05F7"/>
    <w:rsid w:val="009F0CF5"/>
    <w:rsid w:val="009F0DA6"/>
    <w:rsid w:val="009F1C27"/>
    <w:rsid w:val="009F1E21"/>
    <w:rsid w:val="009F1E3A"/>
    <w:rsid w:val="009F2053"/>
    <w:rsid w:val="009F2BC1"/>
    <w:rsid w:val="009F2DF5"/>
    <w:rsid w:val="009F338B"/>
    <w:rsid w:val="009F50DB"/>
    <w:rsid w:val="009F519B"/>
    <w:rsid w:val="009F5EBF"/>
    <w:rsid w:val="009F6C7E"/>
    <w:rsid w:val="009F794C"/>
    <w:rsid w:val="00A00F51"/>
    <w:rsid w:val="00A00F7A"/>
    <w:rsid w:val="00A0179D"/>
    <w:rsid w:val="00A01824"/>
    <w:rsid w:val="00A01AF6"/>
    <w:rsid w:val="00A01F97"/>
    <w:rsid w:val="00A03081"/>
    <w:rsid w:val="00A036F3"/>
    <w:rsid w:val="00A03DA8"/>
    <w:rsid w:val="00A04442"/>
    <w:rsid w:val="00A04C4C"/>
    <w:rsid w:val="00A055BC"/>
    <w:rsid w:val="00A05636"/>
    <w:rsid w:val="00A05E95"/>
    <w:rsid w:val="00A06034"/>
    <w:rsid w:val="00A0616C"/>
    <w:rsid w:val="00A06A8E"/>
    <w:rsid w:val="00A06F5E"/>
    <w:rsid w:val="00A108DC"/>
    <w:rsid w:val="00A10A73"/>
    <w:rsid w:val="00A111D1"/>
    <w:rsid w:val="00A11C86"/>
    <w:rsid w:val="00A125E1"/>
    <w:rsid w:val="00A13094"/>
    <w:rsid w:val="00A13852"/>
    <w:rsid w:val="00A13D9B"/>
    <w:rsid w:val="00A13F54"/>
    <w:rsid w:val="00A1418E"/>
    <w:rsid w:val="00A14CD5"/>
    <w:rsid w:val="00A1569C"/>
    <w:rsid w:val="00A15F22"/>
    <w:rsid w:val="00A1628B"/>
    <w:rsid w:val="00A166E0"/>
    <w:rsid w:val="00A16713"/>
    <w:rsid w:val="00A179A8"/>
    <w:rsid w:val="00A17EC0"/>
    <w:rsid w:val="00A20382"/>
    <w:rsid w:val="00A2091B"/>
    <w:rsid w:val="00A209CF"/>
    <w:rsid w:val="00A2130C"/>
    <w:rsid w:val="00A21617"/>
    <w:rsid w:val="00A2204D"/>
    <w:rsid w:val="00A22319"/>
    <w:rsid w:val="00A2240F"/>
    <w:rsid w:val="00A22624"/>
    <w:rsid w:val="00A22A91"/>
    <w:rsid w:val="00A22EF6"/>
    <w:rsid w:val="00A2314E"/>
    <w:rsid w:val="00A2342E"/>
    <w:rsid w:val="00A247BC"/>
    <w:rsid w:val="00A24A37"/>
    <w:rsid w:val="00A24E64"/>
    <w:rsid w:val="00A24F1A"/>
    <w:rsid w:val="00A25857"/>
    <w:rsid w:val="00A25A41"/>
    <w:rsid w:val="00A25A69"/>
    <w:rsid w:val="00A25BFA"/>
    <w:rsid w:val="00A25EFE"/>
    <w:rsid w:val="00A25FF8"/>
    <w:rsid w:val="00A2675D"/>
    <w:rsid w:val="00A26D5E"/>
    <w:rsid w:val="00A27407"/>
    <w:rsid w:val="00A2772D"/>
    <w:rsid w:val="00A27C05"/>
    <w:rsid w:val="00A27ED3"/>
    <w:rsid w:val="00A30299"/>
    <w:rsid w:val="00A30357"/>
    <w:rsid w:val="00A30383"/>
    <w:rsid w:val="00A303AA"/>
    <w:rsid w:val="00A30437"/>
    <w:rsid w:val="00A30ADB"/>
    <w:rsid w:val="00A30C29"/>
    <w:rsid w:val="00A31071"/>
    <w:rsid w:val="00A3144D"/>
    <w:rsid w:val="00A31490"/>
    <w:rsid w:val="00A31D2A"/>
    <w:rsid w:val="00A32447"/>
    <w:rsid w:val="00A3272D"/>
    <w:rsid w:val="00A32A7B"/>
    <w:rsid w:val="00A32C9F"/>
    <w:rsid w:val="00A32EFD"/>
    <w:rsid w:val="00A333ED"/>
    <w:rsid w:val="00A336C4"/>
    <w:rsid w:val="00A339E3"/>
    <w:rsid w:val="00A34975"/>
    <w:rsid w:val="00A34E88"/>
    <w:rsid w:val="00A34FB8"/>
    <w:rsid w:val="00A35001"/>
    <w:rsid w:val="00A350E6"/>
    <w:rsid w:val="00A35116"/>
    <w:rsid w:val="00A35E04"/>
    <w:rsid w:val="00A36047"/>
    <w:rsid w:val="00A360E8"/>
    <w:rsid w:val="00A365F6"/>
    <w:rsid w:val="00A369B6"/>
    <w:rsid w:val="00A36BDF"/>
    <w:rsid w:val="00A37586"/>
    <w:rsid w:val="00A37C3F"/>
    <w:rsid w:val="00A37EBB"/>
    <w:rsid w:val="00A37EED"/>
    <w:rsid w:val="00A40297"/>
    <w:rsid w:val="00A40C57"/>
    <w:rsid w:val="00A41945"/>
    <w:rsid w:val="00A41981"/>
    <w:rsid w:val="00A42C71"/>
    <w:rsid w:val="00A4317F"/>
    <w:rsid w:val="00A43195"/>
    <w:rsid w:val="00A4586F"/>
    <w:rsid w:val="00A45EC9"/>
    <w:rsid w:val="00A46ADC"/>
    <w:rsid w:val="00A46CDD"/>
    <w:rsid w:val="00A47135"/>
    <w:rsid w:val="00A47197"/>
    <w:rsid w:val="00A475E0"/>
    <w:rsid w:val="00A47CF8"/>
    <w:rsid w:val="00A501E0"/>
    <w:rsid w:val="00A503B9"/>
    <w:rsid w:val="00A51870"/>
    <w:rsid w:val="00A51999"/>
    <w:rsid w:val="00A51D5D"/>
    <w:rsid w:val="00A52529"/>
    <w:rsid w:val="00A52751"/>
    <w:rsid w:val="00A52791"/>
    <w:rsid w:val="00A53175"/>
    <w:rsid w:val="00A53584"/>
    <w:rsid w:val="00A5377F"/>
    <w:rsid w:val="00A546F1"/>
    <w:rsid w:val="00A5492F"/>
    <w:rsid w:val="00A55348"/>
    <w:rsid w:val="00A55A12"/>
    <w:rsid w:val="00A55AD8"/>
    <w:rsid w:val="00A55DB6"/>
    <w:rsid w:val="00A568E9"/>
    <w:rsid w:val="00A5692B"/>
    <w:rsid w:val="00A5706B"/>
    <w:rsid w:val="00A57868"/>
    <w:rsid w:val="00A609C0"/>
    <w:rsid w:val="00A60BDB"/>
    <w:rsid w:val="00A60C7D"/>
    <w:rsid w:val="00A60DDA"/>
    <w:rsid w:val="00A60E31"/>
    <w:rsid w:val="00A615F6"/>
    <w:rsid w:val="00A616A3"/>
    <w:rsid w:val="00A632BB"/>
    <w:rsid w:val="00A634A3"/>
    <w:rsid w:val="00A642E1"/>
    <w:rsid w:val="00A64CEB"/>
    <w:rsid w:val="00A64EC6"/>
    <w:rsid w:val="00A654F0"/>
    <w:rsid w:val="00A65995"/>
    <w:rsid w:val="00A65FCA"/>
    <w:rsid w:val="00A6657F"/>
    <w:rsid w:val="00A6756B"/>
    <w:rsid w:val="00A67823"/>
    <w:rsid w:val="00A67DA3"/>
    <w:rsid w:val="00A70106"/>
    <w:rsid w:val="00A70876"/>
    <w:rsid w:val="00A70955"/>
    <w:rsid w:val="00A713DE"/>
    <w:rsid w:val="00A71B80"/>
    <w:rsid w:val="00A71CA0"/>
    <w:rsid w:val="00A72051"/>
    <w:rsid w:val="00A7216C"/>
    <w:rsid w:val="00A7250B"/>
    <w:rsid w:val="00A7276F"/>
    <w:rsid w:val="00A740CE"/>
    <w:rsid w:val="00A743A2"/>
    <w:rsid w:val="00A74871"/>
    <w:rsid w:val="00A74C86"/>
    <w:rsid w:val="00A74FB4"/>
    <w:rsid w:val="00A758D4"/>
    <w:rsid w:val="00A75E1F"/>
    <w:rsid w:val="00A760A8"/>
    <w:rsid w:val="00A76131"/>
    <w:rsid w:val="00A76FE0"/>
    <w:rsid w:val="00A77B0F"/>
    <w:rsid w:val="00A77B47"/>
    <w:rsid w:val="00A77EFB"/>
    <w:rsid w:val="00A80170"/>
    <w:rsid w:val="00A80FB7"/>
    <w:rsid w:val="00A81436"/>
    <w:rsid w:val="00A81698"/>
    <w:rsid w:val="00A81A2A"/>
    <w:rsid w:val="00A81BCC"/>
    <w:rsid w:val="00A81D56"/>
    <w:rsid w:val="00A82091"/>
    <w:rsid w:val="00A82871"/>
    <w:rsid w:val="00A82991"/>
    <w:rsid w:val="00A834E7"/>
    <w:rsid w:val="00A83731"/>
    <w:rsid w:val="00A840FB"/>
    <w:rsid w:val="00A85123"/>
    <w:rsid w:val="00A852BF"/>
    <w:rsid w:val="00A860B7"/>
    <w:rsid w:val="00A86129"/>
    <w:rsid w:val="00A864E9"/>
    <w:rsid w:val="00A865E4"/>
    <w:rsid w:val="00A87E91"/>
    <w:rsid w:val="00A9040D"/>
    <w:rsid w:val="00A9064C"/>
    <w:rsid w:val="00A90AA3"/>
    <w:rsid w:val="00A91354"/>
    <w:rsid w:val="00A91654"/>
    <w:rsid w:val="00A91FA9"/>
    <w:rsid w:val="00A92ADF"/>
    <w:rsid w:val="00A92BA9"/>
    <w:rsid w:val="00A934FE"/>
    <w:rsid w:val="00A93D45"/>
    <w:rsid w:val="00A94965"/>
    <w:rsid w:val="00A953A4"/>
    <w:rsid w:val="00A960C0"/>
    <w:rsid w:val="00A96A74"/>
    <w:rsid w:val="00A977B9"/>
    <w:rsid w:val="00A97A1D"/>
    <w:rsid w:val="00A97EEA"/>
    <w:rsid w:val="00AA09C1"/>
    <w:rsid w:val="00AA13B7"/>
    <w:rsid w:val="00AA2271"/>
    <w:rsid w:val="00AA23FD"/>
    <w:rsid w:val="00AA36DB"/>
    <w:rsid w:val="00AA49B7"/>
    <w:rsid w:val="00AA49CA"/>
    <w:rsid w:val="00AA4FE6"/>
    <w:rsid w:val="00AA5201"/>
    <w:rsid w:val="00AA52E2"/>
    <w:rsid w:val="00AA5516"/>
    <w:rsid w:val="00AA5BBB"/>
    <w:rsid w:val="00AA5D9D"/>
    <w:rsid w:val="00AA6ED1"/>
    <w:rsid w:val="00AA6F84"/>
    <w:rsid w:val="00AA7D34"/>
    <w:rsid w:val="00AB0068"/>
    <w:rsid w:val="00AB03A6"/>
    <w:rsid w:val="00AB0771"/>
    <w:rsid w:val="00AB0A35"/>
    <w:rsid w:val="00AB0B25"/>
    <w:rsid w:val="00AB0D68"/>
    <w:rsid w:val="00AB0E10"/>
    <w:rsid w:val="00AB2830"/>
    <w:rsid w:val="00AB38DE"/>
    <w:rsid w:val="00AB3B41"/>
    <w:rsid w:val="00AB3BAD"/>
    <w:rsid w:val="00AB44B8"/>
    <w:rsid w:val="00AB4584"/>
    <w:rsid w:val="00AB459B"/>
    <w:rsid w:val="00AB4634"/>
    <w:rsid w:val="00AB4EF2"/>
    <w:rsid w:val="00AB5595"/>
    <w:rsid w:val="00AB586E"/>
    <w:rsid w:val="00AB5FC9"/>
    <w:rsid w:val="00AB6115"/>
    <w:rsid w:val="00AB67BB"/>
    <w:rsid w:val="00AB6CB7"/>
    <w:rsid w:val="00AB7003"/>
    <w:rsid w:val="00AB7CDC"/>
    <w:rsid w:val="00AC01F8"/>
    <w:rsid w:val="00AC0493"/>
    <w:rsid w:val="00AC09D0"/>
    <w:rsid w:val="00AC0B13"/>
    <w:rsid w:val="00AC0CB9"/>
    <w:rsid w:val="00AC0D8B"/>
    <w:rsid w:val="00AC129C"/>
    <w:rsid w:val="00AC142E"/>
    <w:rsid w:val="00AC15B2"/>
    <w:rsid w:val="00AC19EF"/>
    <w:rsid w:val="00AC1ADE"/>
    <w:rsid w:val="00AC2410"/>
    <w:rsid w:val="00AC25ED"/>
    <w:rsid w:val="00AC2D77"/>
    <w:rsid w:val="00AC2EC2"/>
    <w:rsid w:val="00AC37EA"/>
    <w:rsid w:val="00AC3A3B"/>
    <w:rsid w:val="00AC3E71"/>
    <w:rsid w:val="00AC4B1C"/>
    <w:rsid w:val="00AC52C6"/>
    <w:rsid w:val="00AC5D9B"/>
    <w:rsid w:val="00AC5F43"/>
    <w:rsid w:val="00AC6537"/>
    <w:rsid w:val="00AC6F59"/>
    <w:rsid w:val="00AC70FF"/>
    <w:rsid w:val="00AC727E"/>
    <w:rsid w:val="00AC75E1"/>
    <w:rsid w:val="00AC7637"/>
    <w:rsid w:val="00AC77BB"/>
    <w:rsid w:val="00AC7B1E"/>
    <w:rsid w:val="00AC7C1A"/>
    <w:rsid w:val="00AC7F2A"/>
    <w:rsid w:val="00AD00BA"/>
    <w:rsid w:val="00AD0348"/>
    <w:rsid w:val="00AD0A37"/>
    <w:rsid w:val="00AD0B5F"/>
    <w:rsid w:val="00AD0C1B"/>
    <w:rsid w:val="00AD0D96"/>
    <w:rsid w:val="00AD0DD9"/>
    <w:rsid w:val="00AD1271"/>
    <w:rsid w:val="00AD16F2"/>
    <w:rsid w:val="00AD210F"/>
    <w:rsid w:val="00AD2326"/>
    <w:rsid w:val="00AD234A"/>
    <w:rsid w:val="00AD23FF"/>
    <w:rsid w:val="00AD2736"/>
    <w:rsid w:val="00AD2FB4"/>
    <w:rsid w:val="00AD39A3"/>
    <w:rsid w:val="00AD3A8E"/>
    <w:rsid w:val="00AD3D58"/>
    <w:rsid w:val="00AD3DEE"/>
    <w:rsid w:val="00AD4479"/>
    <w:rsid w:val="00AD479A"/>
    <w:rsid w:val="00AD4B29"/>
    <w:rsid w:val="00AD5245"/>
    <w:rsid w:val="00AD5429"/>
    <w:rsid w:val="00AD5617"/>
    <w:rsid w:val="00AD5897"/>
    <w:rsid w:val="00AD5B63"/>
    <w:rsid w:val="00AD5BDE"/>
    <w:rsid w:val="00AD646A"/>
    <w:rsid w:val="00AD6514"/>
    <w:rsid w:val="00AD66D8"/>
    <w:rsid w:val="00AD6F05"/>
    <w:rsid w:val="00AD70ED"/>
    <w:rsid w:val="00AD78F6"/>
    <w:rsid w:val="00AD7927"/>
    <w:rsid w:val="00AE00C9"/>
    <w:rsid w:val="00AE03AD"/>
    <w:rsid w:val="00AE0B35"/>
    <w:rsid w:val="00AE0E19"/>
    <w:rsid w:val="00AE0FD0"/>
    <w:rsid w:val="00AE1233"/>
    <w:rsid w:val="00AE14CC"/>
    <w:rsid w:val="00AE213F"/>
    <w:rsid w:val="00AE2417"/>
    <w:rsid w:val="00AE325B"/>
    <w:rsid w:val="00AE3913"/>
    <w:rsid w:val="00AE43FD"/>
    <w:rsid w:val="00AE458E"/>
    <w:rsid w:val="00AE4A0E"/>
    <w:rsid w:val="00AE4C25"/>
    <w:rsid w:val="00AE599A"/>
    <w:rsid w:val="00AE5B29"/>
    <w:rsid w:val="00AE62F3"/>
    <w:rsid w:val="00AE6507"/>
    <w:rsid w:val="00AE69B9"/>
    <w:rsid w:val="00AE74C4"/>
    <w:rsid w:val="00AF05C1"/>
    <w:rsid w:val="00AF0EC1"/>
    <w:rsid w:val="00AF10F9"/>
    <w:rsid w:val="00AF1323"/>
    <w:rsid w:val="00AF17C6"/>
    <w:rsid w:val="00AF1DD0"/>
    <w:rsid w:val="00AF2031"/>
    <w:rsid w:val="00AF2BBA"/>
    <w:rsid w:val="00AF2DFD"/>
    <w:rsid w:val="00AF33A8"/>
    <w:rsid w:val="00AF33DD"/>
    <w:rsid w:val="00AF3776"/>
    <w:rsid w:val="00AF3A93"/>
    <w:rsid w:val="00AF3C8E"/>
    <w:rsid w:val="00AF5934"/>
    <w:rsid w:val="00AF5E46"/>
    <w:rsid w:val="00AF6181"/>
    <w:rsid w:val="00AF682F"/>
    <w:rsid w:val="00AF6BBC"/>
    <w:rsid w:val="00AF72E9"/>
    <w:rsid w:val="00AF75B0"/>
    <w:rsid w:val="00B00112"/>
    <w:rsid w:val="00B00928"/>
    <w:rsid w:val="00B012B1"/>
    <w:rsid w:val="00B0239E"/>
    <w:rsid w:val="00B0383F"/>
    <w:rsid w:val="00B03E30"/>
    <w:rsid w:val="00B043EA"/>
    <w:rsid w:val="00B05015"/>
    <w:rsid w:val="00B055F1"/>
    <w:rsid w:val="00B05B83"/>
    <w:rsid w:val="00B06534"/>
    <w:rsid w:val="00B06937"/>
    <w:rsid w:val="00B06E36"/>
    <w:rsid w:val="00B07009"/>
    <w:rsid w:val="00B0700C"/>
    <w:rsid w:val="00B0731E"/>
    <w:rsid w:val="00B0787A"/>
    <w:rsid w:val="00B07C4C"/>
    <w:rsid w:val="00B10574"/>
    <w:rsid w:val="00B107F0"/>
    <w:rsid w:val="00B10A4C"/>
    <w:rsid w:val="00B11577"/>
    <w:rsid w:val="00B11808"/>
    <w:rsid w:val="00B120AA"/>
    <w:rsid w:val="00B12982"/>
    <w:rsid w:val="00B12EE7"/>
    <w:rsid w:val="00B130BF"/>
    <w:rsid w:val="00B13A2A"/>
    <w:rsid w:val="00B13D69"/>
    <w:rsid w:val="00B14F0F"/>
    <w:rsid w:val="00B15422"/>
    <w:rsid w:val="00B158F6"/>
    <w:rsid w:val="00B1645A"/>
    <w:rsid w:val="00B16846"/>
    <w:rsid w:val="00B16AE6"/>
    <w:rsid w:val="00B16CA9"/>
    <w:rsid w:val="00B172C7"/>
    <w:rsid w:val="00B1730A"/>
    <w:rsid w:val="00B17460"/>
    <w:rsid w:val="00B20407"/>
    <w:rsid w:val="00B20AD4"/>
    <w:rsid w:val="00B20EB7"/>
    <w:rsid w:val="00B218C9"/>
    <w:rsid w:val="00B22C4F"/>
    <w:rsid w:val="00B2303C"/>
    <w:rsid w:val="00B23060"/>
    <w:rsid w:val="00B24026"/>
    <w:rsid w:val="00B2413B"/>
    <w:rsid w:val="00B24CDA"/>
    <w:rsid w:val="00B24FBB"/>
    <w:rsid w:val="00B2526B"/>
    <w:rsid w:val="00B2619B"/>
    <w:rsid w:val="00B26323"/>
    <w:rsid w:val="00B27BD7"/>
    <w:rsid w:val="00B3073B"/>
    <w:rsid w:val="00B30957"/>
    <w:rsid w:val="00B31B0F"/>
    <w:rsid w:val="00B321A8"/>
    <w:rsid w:val="00B324FB"/>
    <w:rsid w:val="00B32617"/>
    <w:rsid w:val="00B33E87"/>
    <w:rsid w:val="00B3400B"/>
    <w:rsid w:val="00B34DDE"/>
    <w:rsid w:val="00B35966"/>
    <w:rsid w:val="00B360A9"/>
    <w:rsid w:val="00B36D44"/>
    <w:rsid w:val="00B375D3"/>
    <w:rsid w:val="00B37C57"/>
    <w:rsid w:val="00B40383"/>
    <w:rsid w:val="00B40859"/>
    <w:rsid w:val="00B41033"/>
    <w:rsid w:val="00B41E7D"/>
    <w:rsid w:val="00B42105"/>
    <w:rsid w:val="00B42D62"/>
    <w:rsid w:val="00B434BC"/>
    <w:rsid w:val="00B4374A"/>
    <w:rsid w:val="00B438CF"/>
    <w:rsid w:val="00B43973"/>
    <w:rsid w:val="00B43994"/>
    <w:rsid w:val="00B440DD"/>
    <w:rsid w:val="00B443C0"/>
    <w:rsid w:val="00B44878"/>
    <w:rsid w:val="00B448EC"/>
    <w:rsid w:val="00B44A49"/>
    <w:rsid w:val="00B44BE6"/>
    <w:rsid w:val="00B44C30"/>
    <w:rsid w:val="00B456DB"/>
    <w:rsid w:val="00B45899"/>
    <w:rsid w:val="00B46835"/>
    <w:rsid w:val="00B46EBE"/>
    <w:rsid w:val="00B47395"/>
    <w:rsid w:val="00B475C4"/>
    <w:rsid w:val="00B47649"/>
    <w:rsid w:val="00B47689"/>
    <w:rsid w:val="00B5043C"/>
    <w:rsid w:val="00B50C12"/>
    <w:rsid w:val="00B50FAF"/>
    <w:rsid w:val="00B51124"/>
    <w:rsid w:val="00B51531"/>
    <w:rsid w:val="00B5196E"/>
    <w:rsid w:val="00B520AD"/>
    <w:rsid w:val="00B5213E"/>
    <w:rsid w:val="00B521F2"/>
    <w:rsid w:val="00B52789"/>
    <w:rsid w:val="00B5282B"/>
    <w:rsid w:val="00B52ABD"/>
    <w:rsid w:val="00B539B2"/>
    <w:rsid w:val="00B54838"/>
    <w:rsid w:val="00B5604D"/>
    <w:rsid w:val="00B56094"/>
    <w:rsid w:val="00B5615D"/>
    <w:rsid w:val="00B56663"/>
    <w:rsid w:val="00B567C5"/>
    <w:rsid w:val="00B56898"/>
    <w:rsid w:val="00B56B5E"/>
    <w:rsid w:val="00B57AE1"/>
    <w:rsid w:val="00B57E61"/>
    <w:rsid w:val="00B60413"/>
    <w:rsid w:val="00B60599"/>
    <w:rsid w:val="00B60F17"/>
    <w:rsid w:val="00B61409"/>
    <w:rsid w:val="00B61935"/>
    <w:rsid w:val="00B619AC"/>
    <w:rsid w:val="00B61A41"/>
    <w:rsid w:val="00B61B9E"/>
    <w:rsid w:val="00B61C26"/>
    <w:rsid w:val="00B61D3B"/>
    <w:rsid w:val="00B61FE6"/>
    <w:rsid w:val="00B62182"/>
    <w:rsid w:val="00B627EF"/>
    <w:rsid w:val="00B62BF4"/>
    <w:rsid w:val="00B63313"/>
    <w:rsid w:val="00B63BDD"/>
    <w:rsid w:val="00B63F6C"/>
    <w:rsid w:val="00B640C2"/>
    <w:rsid w:val="00B64195"/>
    <w:rsid w:val="00B64386"/>
    <w:rsid w:val="00B645F7"/>
    <w:rsid w:val="00B64ACA"/>
    <w:rsid w:val="00B65A65"/>
    <w:rsid w:val="00B65AD8"/>
    <w:rsid w:val="00B65C3C"/>
    <w:rsid w:val="00B6632B"/>
    <w:rsid w:val="00B664BB"/>
    <w:rsid w:val="00B66572"/>
    <w:rsid w:val="00B66FB0"/>
    <w:rsid w:val="00B67953"/>
    <w:rsid w:val="00B67B0F"/>
    <w:rsid w:val="00B67B57"/>
    <w:rsid w:val="00B7012B"/>
    <w:rsid w:val="00B71969"/>
    <w:rsid w:val="00B723CF"/>
    <w:rsid w:val="00B736DD"/>
    <w:rsid w:val="00B73948"/>
    <w:rsid w:val="00B739CE"/>
    <w:rsid w:val="00B73B6B"/>
    <w:rsid w:val="00B742AC"/>
    <w:rsid w:val="00B7508E"/>
    <w:rsid w:val="00B7527E"/>
    <w:rsid w:val="00B757D0"/>
    <w:rsid w:val="00B76348"/>
    <w:rsid w:val="00B771E7"/>
    <w:rsid w:val="00B77242"/>
    <w:rsid w:val="00B775EF"/>
    <w:rsid w:val="00B77CAF"/>
    <w:rsid w:val="00B77D3D"/>
    <w:rsid w:val="00B80174"/>
    <w:rsid w:val="00B80242"/>
    <w:rsid w:val="00B808F0"/>
    <w:rsid w:val="00B80BA4"/>
    <w:rsid w:val="00B80E4A"/>
    <w:rsid w:val="00B80F88"/>
    <w:rsid w:val="00B81437"/>
    <w:rsid w:val="00B8150E"/>
    <w:rsid w:val="00B82AC9"/>
    <w:rsid w:val="00B83186"/>
    <w:rsid w:val="00B832B7"/>
    <w:rsid w:val="00B844AD"/>
    <w:rsid w:val="00B8467B"/>
    <w:rsid w:val="00B84848"/>
    <w:rsid w:val="00B85281"/>
    <w:rsid w:val="00B853AF"/>
    <w:rsid w:val="00B869A2"/>
    <w:rsid w:val="00B8789E"/>
    <w:rsid w:val="00B901AC"/>
    <w:rsid w:val="00B901DE"/>
    <w:rsid w:val="00B90E62"/>
    <w:rsid w:val="00B90EE2"/>
    <w:rsid w:val="00B91687"/>
    <w:rsid w:val="00B9222D"/>
    <w:rsid w:val="00B92498"/>
    <w:rsid w:val="00B924B0"/>
    <w:rsid w:val="00B926CF"/>
    <w:rsid w:val="00B927F0"/>
    <w:rsid w:val="00B9349F"/>
    <w:rsid w:val="00B935FB"/>
    <w:rsid w:val="00B937E3"/>
    <w:rsid w:val="00B93BF8"/>
    <w:rsid w:val="00B945CD"/>
    <w:rsid w:val="00B9477E"/>
    <w:rsid w:val="00B949A5"/>
    <w:rsid w:val="00B949A8"/>
    <w:rsid w:val="00B94FBA"/>
    <w:rsid w:val="00B9502D"/>
    <w:rsid w:val="00B95165"/>
    <w:rsid w:val="00B9659F"/>
    <w:rsid w:val="00B96937"/>
    <w:rsid w:val="00B96F15"/>
    <w:rsid w:val="00B97484"/>
    <w:rsid w:val="00B974E0"/>
    <w:rsid w:val="00B97E8E"/>
    <w:rsid w:val="00B97F95"/>
    <w:rsid w:val="00BA0312"/>
    <w:rsid w:val="00BA05AA"/>
    <w:rsid w:val="00BA074A"/>
    <w:rsid w:val="00BA0ACA"/>
    <w:rsid w:val="00BA0B51"/>
    <w:rsid w:val="00BA0E56"/>
    <w:rsid w:val="00BA10A8"/>
    <w:rsid w:val="00BA1A78"/>
    <w:rsid w:val="00BA2123"/>
    <w:rsid w:val="00BA2338"/>
    <w:rsid w:val="00BA276A"/>
    <w:rsid w:val="00BA29DE"/>
    <w:rsid w:val="00BA33FD"/>
    <w:rsid w:val="00BA37C2"/>
    <w:rsid w:val="00BA497E"/>
    <w:rsid w:val="00BA4991"/>
    <w:rsid w:val="00BA4A47"/>
    <w:rsid w:val="00BA57A0"/>
    <w:rsid w:val="00BA597C"/>
    <w:rsid w:val="00BA5B47"/>
    <w:rsid w:val="00BA6339"/>
    <w:rsid w:val="00BA7526"/>
    <w:rsid w:val="00BA7BF4"/>
    <w:rsid w:val="00BB0C6A"/>
    <w:rsid w:val="00BB0C90"/>
    <w:rsid w:val="00BB1826"/>
    <w:rsid w:val="00BB1CF5"/>
    <w:rsid w:val="00BB1D9E"/>
    <w:rsid w:val="00BB1E0F"/>
    <w:rsid w:val="00BB1FDD"/>
    <w:rsid w:val="00BB2800"/>
    <w:rsid w:val="00BB2E83"/>
    <w:rsid w:val="00BB3493"/>
    <w:rsid w:val="00BB3993"/>
    <w:rsid w:val="00BB3FDE"/>
    <w:rsid w:val="00BB441C"/>
    <w:rsid w:val="00BB4D1A"/>
    <w:rsid w:val="00BB4F32"/>
    <w:rsid w:val="00BB5F99"/>
    <w:rsid w:val="00BB63F3"/>
    <w:rsid w:val="00BB6C2B"/>
    <w:rsid w:val="00BB7418"/>
    <w:rsid w:val="00BB7A1A"/>
    <w:rsid w:val="00BB7B63"/>
    <w:rsid w:val="00BB7E14"/>
    <w:rsid w:val="00BB7EBA"/>
    <w:rsid w:val="00BC0669"/>
    <w:rsid w:val="00BC09B6"/>
    <w:rsid w:val="00BC15BD"/>
    <w:rsid w:val="00BC171C"/>
    <w:rsid w:val="00BC1748"/>
    <w:rsid w:val="00BC1B5E"/>
    <w:rsid w:val="00BC20CA"/>
    <w:rsid w:val="00BC230E"/>
    <w:rsid w:val="00BC2E8F"/>
    <w:rsid w:val="00BC32DD"/>
    <w:rsid w:val="00BC4255"/>
    <w:rsid w:val="00BC46AB"/>
    <w:rsid w:val="00BC4C75"/>
    <w:rsid w:val="00BC55EA"/>
    <w:rsid w:val="00BC594D"/>
    <w:rsid w:val="00BC5B7C"/>
    <w:rsid w:val="00BC5D28"/>
    <w:rsid w:val="00BC61AD"/>
    <w:rsid w:val="00BC68CE"/>
    <w:rsid w:val="00BC6E25"/>
    <w:rsid w:val="00BC7B11"/>
    <w:rsid w:val="00BD059F"/>
    <w:rsid w:val="00BD0766"/>
    <w:rsid w:val="00BD0C49"/>
    <w:rsid w:val="00BD0F1F"/>
    <w:rsid w:val="00BD11FD"/>
    <w:rsid w:val="00BD1999"/>
    <w:rsid w:val="00BD1A3A"/>
    <w:rsid w:val="00BD2466"/>
    <w:rsid w:val="00BD28D8"/>
    <w:rsid w:val="00BD3075"/>
    <w:rsid w:val="00BD333B"/>
    <w:rsid w:val="00BD3765"/>
    <w:rsid w:val="00BD3854"/>
    <w:rsid w:val="00BD38BF"/>
    <w:rsid w:val="00BD4200"/>
    <w:rsid w:val="00BD5016"/>
    <w:rsid w:val="00BD52BA"/>
    <w:rsid w:val="00BD5631"/>
    <w:rsid w:val="00BD640B"/>
    <w:rsid w:val="00BD7918"/>
    <w:rsid w:val="00BD7E16"/>
    <w:rsid w:val="00BE0583"/>
    <w:rsid w:val="00BE06A6"/>
    <w:rsid w:val="00BE0A4A"/>
    <w:rsid w:val="00BE130B"/>
    <w:rsid w:val="00BE1958"/>
    <w:rsid w:val="00BE1EA3"/>
    <w:rsid w:val="00BE20C5"/>
    <w:rsid w:val="00BE2D37"/>
    <w:rsid w:val="00BE35A2"/>
    <w:rsid w:val="00BE364E"/>
    <w:rsid w:val="00BE3D54"/>
    <w:rsid w:val="00BE440C"/>
    <w:rsid w:val="00BE45F8"/>
    <w:rsid w:val="00BE4A06"/>
    <w:rsid w:val="00BE4AAB"/>
    <w:rsid w:val="00BE542B"/>
    <w:rsid w:val="00BE6413"/>
    <w:rsid w:val="00BE6DCB"/>
    <w:rsid w:val="00BE6F5D"/>
    <w:rsid w:val="00BE72D7"/>
    <w:rsid w:val="00BE72E2"/>
    <w:rsid w:val="00BE787C"/>
    <w:rsid w:val="00BE7B56"/>
    <w:rsid w:val="00BF0423"/>
    <w:rsid w:val="00BF0497"/>
    <w:rsid w:val="00BF0588"/>
    <w:rsid w:val="00BF07AE"/>
    <w:rsid w:val="00BF1BAD"/>
    <w:rsid w:val="00BF2097"/>
    <w:rsid w:val="00BF251C"/>
    <w:rsid w:val="00BF2922"/>
    <w:rsid w:val="00BF2BAF"/>
    <w:rsid w:val="00BF3ED2"/>
    <w:rsid w:val="00BF41D7"/>
    <w:rsid w:val="00BF43B1"/>
    <w:rsid w:val="00BF43B3"/>
    <w:rsid w:val="00BF52FD"/>
    <w:rsid w:val="00BF5B59"/>
    <w:rsid w:val="00BF5D72"/>
    <w:rsid w:val="00BF6081"/>
    <w:rsid w:val="00BF6108"/>
    <w:rsid w:val="00BF6193"/>
    <w:rsid w:val="00BF7DB5"/>
    <w:rsid w:val="00BF7FCE"/>
    <w:rsid w:val="00C00CB9"/>
    <w:rsid w:val="00C015C9"/>
    <w:rsid w:val="00C017AA"/>
    <w:rsid w:val="00C01B02"/>
    <w:rsid w:val="00C02747"/>
    <w:rsid w:val="00C027C9"/>
    <w:rsid w:val="00C03B26"/>
    <w:rsid w:val="00C0414C"/>
    <w:rsid w:val="00C04978"/>
    <w:rsid w:val="00C04DB0"/>
    <w:rsid w:val="00C05662"/>
    <w:rsid w:val="00C05FDF"/>
    <w:rsid w:val="00C06001"/>
    <w:rsid w:val="00C06728"/>
    <w:rsid w:val="00C06D55"/>
    <w:rsid w:val="00C06FE6"/>
    <w:rsid w:val="00C07578"/>
    <w:rsid w:val="00C1084B"/>
    <w:rsid w:val="00C10CCF"/>
    <w:rsid w:val="00C10FD8"/>
    <w:rsid w:val="00C120F5"/>
    <w:rsid w:val="00C13686"/>
    <w:rsid w:val="00C138FA"/>
    <w:rsid w:val="00C13A60"/>
    <w:rsid w:val="00C13B93"/>
    <w:rsid w:val="00C14272"/>
    <w:rsid w:val="00C14308"/>
    <w:rsid w:val="00C155BF"/>
    <w:rsid w:val="00C15B47"/>
    <w:rsid w:val="00C15F24"/>
    <w:rsid w:val="00C16964"/>
    <w:rsid w:val="00C17240"/>
    <w:rsid w:val="00C174DD"/>
    <w:rsid w:val="00C17BD7"/>
    <w:rsid w:val="00C17E29"/>
    <w:rsid w:val="00C17F45"/>
    <w:rsid w:val="00C2078E"/>
    <w:rsid w:val="00C20B74"/>
    <w:rsid w:val="00C20BC0"/>
    <w:rsid w:val="00C2138D"/>
    <w:rsid w:val="00C22210"/>
    <w:rsid w:val="00C23041"/>
    <w:rsid w:val="00C23151"/>
    <w:rsid w:val="00C23C7E"/>
    <w:rsid w:val="00C23FED"/>
    <w:rsid w:val="00C2421E"/>
    <w:rsid w:val="00C247DF"/>
    <w:rsid w:val="00C24E06"/>
    <w:rsid w:val="00C2504F"/>
    <w:rsid w:val="00C2578B"/>
    <w:rsid w:val="00C2579B"/>
    <w:rsid w:val="00C26AEA"/>
    <w:rsid w:val="00C26E37"/>
    <w:rsid w:val="00C26F44"/>
    <w:rsid w:val="00C275AB"/>
    <w:rsid w:val="00C27BE3"/>
    <w:rsid w:val="00C27D6C"/>
    <w:rsid w:val="00C27E5B"/>
    <w:rsid w:val="00C30323"/>
    <w:rsid w:val="00C30BF9"/>
    <w:rsid w:val="00C30E2E"/>
    <w:rsid w:val="00C32910"/>
    <w:rsid w:val="00C32A99"/>
    <w:rsid w:val="00C33208"/>
    <w:rsid w:val="00C339C4"/>
    <w:rsid w:val="00C33C8F"/>
    <w:rsid w:val="00C34C1D"/>
    <w:rsid w:val="00C34DEE"/>
    <w:rsid w:val="00C34F7A"/>
    <w:rsid w:val="00C3558E"/>
    <w:rsid w:val="00C357C4"/>
    <w:rsid w:val="00C35863"/>
    <w:rsid w:val="00C35A90"/>
    <w:rsid w:val="00C3625C"/>
    <w:rsid w:val="00C363CF"/>
    <w:rsid w:val="00C36871"/>
    <w:rsid w:val="00C376F2"/>
    <w:rsid w:val="00C37937"/>
    <w:rsid w:val="00C37C76"/>
    <w:rsid w:val="00C37CB8"/>
    <w:rsid w:val="00C37CE9"/>
    <w:rsid w:val="00C37D66"/>
    <w:rsid w:val="00C40272"/>
    <w:rsid w:val="00C40F40"/>
    <w:rsid w:val="00C414AB"/>
    <w:rsid w:val="00C41D2E"/>
    <w:rsid w:val="00C422EB"/>
    <w:rsid w:val="00C42684"/>
    <w:rsid w:val="00C43C9D"/>
    <w:rsid w:val="00C44303"/>
    <w:rsid w:val="00C444E0"/>
    <w:rsid w:val="00C445E2"/>
    <w:rsid w:val="00C45A3D"/>
    <w:rsid w:val="00C4611A"/>
    <w:rsid w:val="00C4638C"/>
    <w:rsid w:val="00C467BE"/>
    <w:rsid w:val="00C46906"/>
    <w:rsid w:val="00C46B99"/>
    <w:rsid w:val="00C46EDA"/>
    <w:rsid w:val="00C47D82"/>
    <w:rsid w:val="00C50608"/>
    <w:rsid w:val="00C50BC3"/>
    <w:rsid w:val="00C50C42"/>
    <w:rsid w:val="00C50EAB"/>
    <w:rsid w:val="00C51486"/>
    <w:rsid w:val="00C51C08"/>
    <w:rsid w:val="00C52278"/>
    <w:rsid w:val="00C5281C"/>
    <w:rsid w:val="00C52CAE"/>
    <w:rsid w:val="00C52EAE"/>
    <w:rsid w:val="00C52F7A"/>
    <w:rsid w:val="00C53332"/>
    <w:rsid w:val="00C53418"/>
    <w:rsid w:val="00C536ED"/>
    <w:rsid w:val="00C53844"/>
    <w:rsid w:val="00C53DA6"/>
    <w:rsid w:val="00C53E95"/>
    <w:rsid w:val="00C542E4"/>
    <w:rsid w:val="00C54384"/>
    <w:rsid w:val="00C544B2"/>
    <w:rsid w:val="00C54D82"/>
    <w:rsid w:val="00C5517E"/>
    <w:rsid w:val="00C5559B"/>
    <w:rsid w:val="00C5651E"/>
    <w:rsid w:val="00C56674"/>
    <w:rsid w:val="00C56727"/>
    <w:rsid w:val="00C56B5C"/>
    <w:rsid w:val="00C56B9B"/>
    <w:rsid w:val="00C56D0A"/>
    <w:rsid w:val="00C57004"/>
    <w:rsid w:val="00C5786E"/>
    <w:rsid w:val="00C57B16"/>
    <w:rsid w:val="00C605D5"/>
    <w:rsid w:val="00C60B7C"/>
    <w:rsid w:val="00C610B8"/>
    <w:rsid w:val="00C61191"/>
    <w:rsid w:val="00C623D3"/>
    <w:rsid w:val="00C62497"/>
    <w:rsid w:val="00C6256C"/>
    <w:rsid w:val="00C62F60"/>
    <w:rsid w:val="00C64E91"/>
    <w:rsid w:val="00C66080"/>
    <w:rsid w:val="00C660F6"/>
    <w:rsid w:val="00C661F9"/>
    <w:rsid w:val="00C6627E"/>
    <w:rsid w:val="00C66420"/>
    <w:rsid w:val="00C6695C"/>
    <w:rsid w:val="00C669C3"/>
    <w:rsid w:val="00C66B37"/>
    <w:rsid w:val="00C66BF4"/>
    <w:rsid w:val="00C66F5F"/>
    <w:rsid w:val="00C67AF4"/>
    <w:rsid w:val="00C7054B"/>
    <w:rsid w:val="00C705C3"/>
    <w:rsid w:val="00C709B8"/>
    <w:rsid w:val="00C70AAE"/>
    <w:rsid w:val="00C70B00"/>
    <w:rsid w:val="00C70C51"/>
    <w:rsid w:val="00C70C7B"/>
    <w:rsid w:val="00C71686"/>
    <w:rsid w:val="00C716AE"/>
    <w:rsid w:val="00C7177E"/>
    <w:rsid w:val="00C71C86"/>
    <w:rsid w:val="00C722A6"/>
    <w:rsid w:val="00C722C2"/>
    <w:rsid w:val="00C722FA"/>
    <w:rsid w:val="00C724CD"/>
    <w:rsid w:val="00C72A87"/>
    <w:rsid w:val="00C733D7"/>
    <w:rsid w:val="00C734E1"/>
    <w:rsid w:val="00C73682"/>
    <w:rsid w:val="00C738FA"/>
    <w:rsid w:val="00C73A1B"/>
    <w:rsid w:val="00C743A2"/>
    <w:rsid w:val="00C746FA"/>
    <w:rsid w:val="00C7477C"/>
    <w:rsid w:val="00C748D8"/>
    <w:rsid w:val="00C74962"/>
    <w:rsid w:val="00C74F7A"/>
    <w:rsid w:val="00C74FF1"/>
    <w:rsid w:val="00C75224"/>
    <w:rsid w:val="00C7650A"/>
    <w:rsid w:val="00C76777"/>
    <w:rsid w:val="00C77559"/>
    <w:rsid w:val="00C77D15"/>
    <w:rsid w:val="00C80167"/>
    <w:rsid w:val="00C80909"/>
    <w:rsid w:val="00C81140"/>
    <w:rsid w:val="00C81BC8"/>
    <w:rsid w:val="00C81C30"/>
    <w:rsid w:val="00C81D2D"/>
    <w:rsid w:val="00C820B9"/>
    <w:rsid w:val="00C82A87"/>
    <w:rsid w:val="00C83E8C"/>
    <w:rsid w:val="00C851D5"/>
    <w:rsid w:val="00C85541"/>
    <w:rsid w:val="00C85B3B"/>
    <w:rsid w:val="00C85DBD"/>
    <w:rsid w:val="00C8625B"/>
    <w:rsid w:val="00C87381"/>
    <w:rsid w:val="00C8749E"/>
    <w:rsid w:val="00C87620"/>
    <w:rsid w:val="00C9015F"/>
    <w:rsid w:val="00C90220"/>
    <w:rsid w:val="00C91127"/>
    <w:rsid w:val="00C91166"/>
    <w:rsid w:val="00C91609"/>
    <w:rsid w:val="00C91B59"/>
    <w:rsid w:val="00C91CA6"/>
    <w:rsid w:val="00C9361B"/>
    <w:rsid w:val="00C936DE"/>
    <w:rsid w:val="00C93BB7"/>
    <w:rsid w:val="00C9463F"/>
    <w:rsid w:val="00C948DF"/>
    <w:rsid w:val="00C952CA"/>
    <w:rsid w:val="00C95A0E"/>
    <w:rsid w:val="00C95E15"/>
    <w:rsid w:val="00C96BD7"/>
    <w:rsid w:val="00C96E17"/>
    <w:rsid w:val="00C9752E"/>
    <w:rsid w:val="00C97740"/>
    <w:rsid w:val="00C97A26"/>
    <w:rsid w:val="00CA0068"/>
    <w:rsid w:val="00CA0C71"/>
    <w:rsid w:val="00CA132D"/>
    <w:rsid w:val="00CA1B6C"/>
    <w:rsid w:val="00CA308E"/>
    <w:rsid w:val="00CA31D2"/>
    <w:rsid w:val="00CA34DD"/>
    <w:rsid w:val="00CA3CB3"/>
    <w:rsid w:val="00CA3F0A"/>
    <w:rsid w:val="00CA3F8E"/>
    <w:rsid w:val="00CA4153"/>
    <w:rsid w:val="00CA4B9A"/>
    <w:rsid w:val="00CA4BA2"/>
    <w:rsid w:val="00CA4D73"/>
    <w:rsid w:val="00CA5899"/>
    <w:rsid w:val="00CA5974"/>
    <w:rsid w:val="00CA5B21"/>
    <w:rsid w:val="00CA645B"/>
    <w:rsid w:val="00CA6B77"/>
    <w:rsid w:val="00CA6E90"/>
    <w:rsid w:val="00CA6EB8"/>
    <w:rsid w:val="00CA7898"/>
    <w:rsid w:val="00CA7A43"/>
    <w:rsid w:val="00CB06BE"/>
    <w:rsid w:val="00CB11F7"/>
    <w:rsid w:val="00CB126B"/>
    <w:rsid w:val="00CB1414"/>
    <w:rsid w:val="00CB1667"/>
    <w:rsid w:val="00CB1FC2"/>
    <w:rsid w:val="00CB2EB9"/>
    <w:rsid w:val="00CB33A0"/>
    <w:rsid w:val="00CB391D"/>
    <w:rsid w:val="00CB3EC5"/>
    <w:rsid w:val="00CB428A"/>
    <w:rsid w:val="00CB500C"/>
    <w:rsid w:val="00CB526F"/>
    <w:rsid w:val="00CB583A"/>
    <w:rsid w:val="00CB583F"/>
    <w:rsid w:val="00CB5F02"/>
    <w:rsid w:val="00CB6322"/>
    <w:rsid w:val="00CB632C"/>
    <w:rsid w:val="00CB6829"/>
    <w:rsid w:val="00CB72A4"/>
    <w:rsid w:val="00CB72F1"/>
    <w:rsid w:val="00CB744B"/>
    <w:rsid w:val="00CB76DD"/>
    <w:rsid w:val="00CB7E31"/>
    <w:rsid w:val="00CC0DCE"/>
    <w:rsid w:val="00CC0F96"/>
    <w:rsid w:val="00CC0FCF"/>
    <w:rsid w:val="00CC1B2A"/>
    <w:rsid w:val="00CC1B61"/>
    <w:rsid w:val="00CC2527"/>
    <w:rsid w:val="00CC28A4"/>
    <w:rsid w:val="00CC2D6D"/>
    <w:rsid w:val="00CC3380"/>
    <w:rsid w:val="00CC34B5"/>
    <w:rsid w:val="00CC36A1"/>
    <w:rsid w:val="00CC3A48"/>
    <w:rsid w:val="00CC3B25"/>
    <w:rsid w:val="00CC3FA2"/>
    <w:rsid w:val="00CC45B0"/>
    <w:rsid w:val="00CC49B5"/>
    <w:rsid w:val="00CC4E49"/>
    <w:rsid w:val="00CC5296"/>
    <w:rsid w:val="00CC5A66"/>
    <w:rsid w:val="00CC5B71"/>
    <w:rsid w:val="00CC5BBA"/>
    <w:rsid w:val="00CC63AE"/>
    <w:rsid w:val="00CC6E8A"/>
    <w:rsid w:val="00CC71C8"/>
    <w:rsid w:val="00CC781A"/>
    <w:rsid w:val="00CC79F5"/>
    <w:rsid w:val="00CC7A9A"/>
    <w:rsid w:val="00CC7EC1"/>
    <w:rsid w:val="00CC7F21"/>
    <w:rsid w:val="00CD01B1"/>
    <w:rsid w:val="00CD0457"/>
    <w:rsid w:val="00CD12CD"/>
    <w:rsid w:val="00CD1CCD"/>
    <w:rsid w:val="00CD255F"/>
    <w:rsid w:val="00CD2C1D"/>
    <w:rsid w:val="00CD2CB1"/>
    <w:rsid w:val="00CD2E3D"/>
    <w:rsid w:val="00CD35A9"/>
    <w:rsid w:val="00CD3D74"/>
    <w:rsid w:val="00CD48AC"/>
    <w:rsid w:val="00CD5277"/>
    <w:rsid w:val="00CD5D2B"/>
    <w:rsid w:val="00CD5E13"/>
    <w:rsid w:val="00CD626D"/>
    <w:rsid w:val="00CD6530"/>
    <w:rsid w:val="00CD65A0"/>
    <w:rsid w:val="00CD67AD"/>
    <w:rsid w:val="00CD6FF7"/>
    <w:rsid w:val="00CD7065"/>
    <w:rsid w:val="00CD74DA"/>
    <w:rsid w:val="00CE0C2B"/>
    <w:rsid w:val="00CE0E8D"/>
    <w:rsid w:val="00CE1015"/>
    <w:rsid w:val="00CE1734"/>
    <w:rsid w:val="00CE1ECB"/>
    <w:rsid w:val="00CE200E"/>
    <w:rsid w:val="00CE2198"/>
    <w:rsid w:val="00CE24E1"/>
    <w:rsid w:val="00CE2916"/>
    <w:rsid w:val="00CE2AD0"/>
    <w:rsid w:val="00CE2B2B"/>
    <w:rsid w:val="00CE2EFD"/>
    <w:rsid w:val="00CE31CE"/>
    <w:rsid w:val="00CE35BE"/>
    <w:rsid w:val="00CE3B89"/>
    <w:rsid w:val="00CE3EC9"/>
    <w:rsid w:val="00CE3F1F"/>
    <w:rsid w:val="00CE41F1"/>
    <w:rsid w:val="00CE45C4"/>
    <w:rsid w:val="00CE473B"/>
    <w:rsid w:val="00CE4821"/>
    <w:rsid w:val="00CE483B"/>
    <w:rsid w:val="00CE496B"/>
    <w:rsid w:val="00CE4C2E"/>
    <w:rsid w:val="00CE53D4"/>
    <w:rsid w:val="00CE5E57"/>
    <w:rsid w:val="00CE60DC"/>
    <w:rsid w:val="00CE62A0"/>
    <w:rsid w:val="00CE64C3"/>
    <w:rsid w:val="00CE6B1C"/>
    <w:rsid w:val="00CE766C"/>
    <w:rsid w:val="00CE7818"/>
    <w:rsid w:val="00CE7BE4"/>
    <w:rsid w:val="00CF0091"/>
    <w:rsid w:val="00CF03A1"/>
    <w:rsid w:val="00CF1898"/>
    <w:rsid w:val="00CF1908"/>
    <w:rsid w:val="00CF1917"/>
    <w:rsid w:val="00CF197A"/>
    <w:rsid w:val="00CF25CA"/>
    <w:rsid w:val="00CF29B2"/>
    <w:rsid w:val="00CF2B16"/>
    <w:rsid w:val="00CF323E"/>
    <w:rsid w:val="00CF3F20"/>
    <w:rsid w:val="00CF4025"/>
    <w:rsid w:val="00CF4086"/>
    <w:rsid w:val="00CF40F3"/>
    <w:rsid w:val="00CF42C5"/>
    <w:rsid w:val="00CF4482"/>
    <w:rsid w:val="00CF47C3"/>
    <w:rsid w:val="00CF4A34"/>
    <w:rsid w:val="00CF4ECE"/>
    <w:rsid w:val="00CF501A"/>
    <w:rsid w:val="00CF5023"/>
    <w:rsid w:val="00CF5489"/>
    <w:rsid w:val="00CF59C5"/>
    <w:rsid w:val="00CF5EC5"/>
    <w:rsid w:val="00CF706D"/>
    <w:rsid w:val="00CF7A83"/>
    <w:rsid w:val="00CF7CA9"/>
    <w:rsid w:val="00CF7EA0"/>
    <w:rsid w:val="00D000EE"/>
    <w:rsid w:val="00D0023A"/>
    <w:rsid w:val="00D00754"/>
    <w:rsid w:val="00D00777"/>
    <w:rsid w:val="00D00880"/>
    <w:rsid w:val="00D017E0"/>
    <w:rsid w:val="00D018BF"/>
    <w:rsid w:val="00D0191D"/>
    <w:rsid w:val="00D029AB"/>
    <w:rsid w:val="00D02DEC"/>
    <w:rsid w:val="00D03522"/>
    <w:rsid w:val="00D043E3"/>
    <w:rsid w:val="00D0512B"/>
    <w:rsid w:val="00D054BD"/>
    <w:rsid w:val="00D0558D"/>
    <w:rsid w:val="00D05888"/>
    <w:rsid w:val="00D05DD0"/>
    <w:rsid w:val="00D06C6F"/>
    <w:rsid w:val="00D06FA8"/>
    <w:rsid w:val="00D10D5F"/>
    <w:rsid w:val="00D117F9"/>
    <w:rsid w:val="00D11830"/>
    <w:rsid w:val="00D13491"/>
    <w:rsid w:val="00D137BE"/>
    <w:rsid w:val="00D13EC4"/>
    <w:rsid w:val="00D1401E"/>
    <w:rsid w:val="00D1479C"/>
    <w:rsid w:val="00D1492B"/>
    <w:rsid w:val="00D14A6E"/>
    <w:rsid w:val="00D14C4D"/>
    <w:rsid w:val="00D15AD6"/>
    <w:rsid w:val="00D16107"/>
    <w:rsid w:val="00D16CA1"/>
    <w:rsid w:val="00D171F0"/>
    <w:rsid w:val="00D1734C"/>
    <w:rsid w:val="00D17DBA"/>
    <w:rsid w:val="00D17F52"/>
    <w:rsid w:val="00D20576"/>
    <w:rsid w:val="00D20D30"/>
    <w:rsid w:val="00D21076"/>
    <w:rsid w:val="00D21B65"/>
    <w:rsid w:val="00D22331"/>
    <w:rsid w:val="00D225AF"/>
    <w:rsid w:val="00D22D2D"/>
    <w:rsid w:val="00D22E19"/>
    <w:rsid w:val="00D2363A"/>
    <w:rsid w:val="00D2368E"/>
    <w:rsid w:val="00D236F6"/>
    <w:rsid w:val="00D23BB7"/>
    <w:rsid w:val="00D24925"/>
    <w:rsid w:val="00D25BD5"/>
    <w:rsid w:val="00D25D0F"/>
    <w:rsid w:val="00D26349"/>
    <w:rsid w:val="00D2634C"/>
    <w:rsid w:val="00D26A2A"/>
    <w:rsid w:val="00D26D87"/>
    <w:rsid w:val="00D26D9D"/>
    <w:rsid w:val="00D27EB7"/>
    <w:rsid w:val="00D302C1"/>
    <w:rsid w:val="00D30B9D"/>
    <w:rsid w:val="00D31185"/>
    <w:rsid w:val="00D3219C"/>
    <w:rsid w:val="00D32C47"/>
    <w:rsid w:val="00D3306A"/>
    <w:rsid w:val="00D33636"/>
    <w:rsid w:val="00D33789"/>
    <w:rsid w:val="00D33BB6"/>
    <w:rsid w:val="00D33D8F"/>
    <w:rsid w:val="00D3416D"/>
    <w:rsid w:val="00D344CB"/>
    <w:rsid w:val="00D34807"/>
    <w:rsid w:val="00D34D46"/>
    <w:rsid w:val="00D34E12"/>
    <w:rsid w:val="00D34F74"/>
    <w:rsid w:val="00D3528B"/>
    <w:rsid w:val="00D35475"/>
    <w:rsid w:val="00D354A6"/>
    <w:rsid w:val="00D3573E"/>
    <w:rsid w:val="00D3576A"/>
    <w:rsid w:val="00D35CAF"/>
    <w:rsid w:val="00D35F86"/>
    <w:rsid w:val="00D3634E"/>
    <w:rsid w:val="00D363F3"/>
    <w:rsid w:val="00D36483"/>
    <w:rsid w:val="00D36788"/>
    <w:rsid w:val="00D369C8"/>
    <w:rsid w:val="00D36DB2"/>
    <w:rsid w:val="00D37D40"/>
    <w:rsid w:val="00D418A8"/>
    <w:rsid w:val="00D41EF6"/>
    <w:rsid w:val="00D423BA"/>
    <w:rsid w:val="00D425B2"/>
    <w:rsid w:val="00D425F7"/>
    <w:rsid w:val="00D42B6A"/>
    <w:rsid w:val="00D42DC1"/>
    <w:rsid w:val="00D431C3"/>
    <w:rsid w:val="00D4393C"/>
    <w:rsid w:val="00D44B35"/>
    <w:rsid w:val="00D45F01"/>
    <w:rsid w:val="00D4661A"/>
    <w:rsid w:val="00D468F4"/>
    <w:rsid w:val="00D47000"/>
    <w:rsid w:val="00D47941"/>
    <w:rsid w:val="00D5071E"/>
    <w:rsid w:val="00D50787"/>
    <w:rsid w:val="00D50D39"/>
    <w:rsid w:val="00D515CB"/>
    <w:rsid w:val="00D519EF"/>
    <w:rsid w:val="00D51EE3"/>
    <w:rsid w:val="00D529C2"/>
    <w:rsid w:val="00D536DF"/>
    <w:rsid w:val="00D5373B"/>
    <w:rsid w:val="00D54407"/>
    <w:rsid w:val="00D549F9"/>
    <w:rsid w:val="00D558EC"/>
    <w:rsid w:val="00D55AB4"/>
    <w:rsid w:val="00D56DA2"/>
    <w:rsid w:val="00D579C8"/>
    <w:rsid w:val="00D601B0"/>
    <w:rsid w:val="00D60626"/>
    <w:rsid w:val="00D60A38"/>
    <w:rsid w:val="00D60AFE"/>
    <w:rsid w:val="00D60B50"/>
    <w:rsid w:val="00D617D4"/>
    <w:rsid w:val="00D61D4B"/>
    <w:rsid w:val="00D62C97"/>
    <w:rsid w:val="00D63EC1"/>
    <w:rsid w:val="00D64262"/>
    <w:rsid w:val="00D64333"/>
    <w:rsid w:val="00D64E43"/>
    <w:rsid w:val="00D64F10"/>
    <w:rsid w:val="00D653A6"/>
    <w:rsid w:val="00D657B7"/>
    <w:rsid w:val="00D65DB3"/>
    <w:rsid w:val="00D664FA"/>
    <w:rsid w:val="00D666BD"/>
    <w:rsid w:val="00D66828"/>
    <w:rsid w:val="00D669E6"/>
    <w:rsid w:val="00D66D4E"/>
    <w:rsid w:val="00D70539"/>
    <w:rsid w:val="00D710AD"/>
    <w:rsid w:val="00D71E47"/>
    <w:rsid w:val="00D721B6"/>
    <w:rsid w:val="00D72255"/>
    <w:rsid w:val="00D72BD6"/>
    <w:rsid w:val="00D72BF3"/>
    <w:rsid w:val="00D72D28"/>
    <w:rsid w:val="00D7352A"/>
    <w:rsid w:val="00D74094"/>
    <w:rsid w:val="00D740E0"/>
    <w:rsid w:val="00D74114"/>
    <w:rsid w:val="00D743DF"/>
    <w:rsid w:val="00D7454A"/>
    <w:rsid w:val="00D74C6C"/>
    <w:rsid w:val="00D74C70"/>
    <w:rsid w:val="00D750A9"/>
    <w:rsid w:val="00D752A8"/>
    <w:rsid w:val="00D75516"/>
    <w:rsid w:val="00D75610"/>
    <w:rsid w:val="00D75901"/>
    <w:rsid w:val="00D75CAE"/>
    <w:rsid w:val="00D7624D"/>
    <w:rsid w:val="00D7631B"/>
    <w:rsid w:val="00D76650"/>
    <w:rsid w:val="00D76DE0"/>
    <w:rsid w:val="00D76E75"/>
    <w:rsid w:val="00D76E9A"/>
    <w:rsid w:val="00D76F38"/>
    <w:rsid w:val="00D77085"/>
    <w:rsid w:val="00D771B4"/>
    <w:rsid w:val="00D8071E"/>
    <w:rsid w:val="00D81184"/>
    <w:rsid w:val="00D813C0"/>
    <w:rsid w:val="00D81705"/>
    <w:rsid w:val="00D8199E"/>
    <w:rsid w:val="00D819FC"/>
    <w:rsid w:val="00D82A31"/>
    <w:rsid w:val="00D82AB9"/>
    <w:rsid w:val="00D830DF"/>
    <w:rsid w:val="00D833D5"/>
    <w:rsid w:val="00D83454"/>
    <w:rsid w:val="00D8397B"/>
    <w:rsid w:val="00D83D10"/>
    <w:rsid w:val="00D83F1A"/>
    <w:rsid w:val="00D841A9"/>
    <w:rsid w:val="00D84221"/>
    <w:rsid w:val="00D843C1"/>
    <w:rsid w:val="00D84B1B"/>
    <w:rsid w:val="00D84DF1"/>
    <w:rsid w:val="00D85855"/>
    <w:rsid w:val="00D85A29"/>
    <w:rsid w:val="00D85F85"/>
    <w:rsid w:val="00D8633F"/>
    <w:rsid w:val="00D86464"/>
    <w:rsid w:val="00D86D9C"/>
    <w:rsid w:val="00D86E95"/>
    <w:rsid w:val="00D87F66"/>
    <w:rsid w:val="00D91077"/>
    <w:rsid w:val="00D91676"/>
    <w:rsid w:val="00D916A6"/>
    <w:rsid w:val="00D91C08"/>
    <w:rsid w:val="00D92962"/>
    <w:rsid w:val="00D92A60"/>
    <w:rsid w:val="00D92C18"/>
    <w:rsid w:val="00D934CA"/>
    <w:rsid w:val="00D935D7"/>
    <w:rsid w:val="00D935FC"/>
    <w:rsid w:val="00D93DB6"/>
    <w:rsid w:val="00D94492"/>
    <w:rsid w:val="00D94C6F"/>
    <w:rsid w:val="00D96786"/>
    <w:rsid w:val="00D96A16"/>
    <w:rsid w:val="00D96A47"/>
    <w:rsid w:val="00D96BA7"/>
    <w:rsid w:val="00D97EB3"/>
    <w:rsid w:val="00DA04BE"/>
    <w:rsid w:val="00DA08DD"/>
    <w:rsid w:val="00DA0EFB"/>
    <w:rsid w:val="00DA1718"/>
    <w:rsid w:val="00DA1955"/>
    <w:rsid w:val="00DA1C1B"/>
    <w:rsid w:val="00DA21C4"/>
    <w:rsid w:val="00DA41A4"/>
    <w:rsid w:val="00DA43B1"/>
    <w:rsid w:val="00DA453C"/>
    <w:rsid w:val="00DA4C56"/>
    <w:rsid w:val="00DA517D"/>
    <w:rsid w:val="00DA5642"/>
    <w:rsid w:val="00DA5F51"/>
    <w:rsid w:val="00DA6342"/>
    <w:rsid w:val="00DA6EC6"/>
    <w:rsid w:val="00DA7851"/>
    <w:rsid w:val="00DA78B0"/>
    <w:rsid w:val="00DA79F3"/>
    <w:rsid w:val="00DB02F5"/>
    <w:rsid w:val="00DB0A99"/>
    <w:rsid w:val="00DB0C65"/>
    <w:rsid w:val="00DB0F7C"/>
    <w:rsid w:val="00DB14FC"/>
    <w:rsid w:val="00DB23A1"/>
    <w:rsid w:val="00DB246D"/>
    <w:rsid w:val="00DB2641"/>
    <w:rsid w:val="00DB273C"/>
    <w:rsid w:val="00DB3289"/>
    <w:rsid w:val="00DB3C64"/>
    <w:rsid w:val="00DB3CBE"/>
    <w:rsid w:val="00DB4F22"/>
    <w:rsid w:val="00DB5454"/>
    <w:rsid w:val="00DB5D62"/>
    <w:rsid w:val="00DB7205"/>
    <w:rsid w:val="00DB7363"/>
    <w:rsid w:val="00DC07F3"/>
    <w:rsid w:val="00DC0C05"/>
    <w:rsid w:val="00DC1309"/>
    <w:rsid w:val="00DC2377"/>
    <w:rsid w:val="00DC2441"/>
    <w:rsid w:val="00DC2458"/>
    <w:rsid w:val="00DC24BE"/>
    <w:rsid w:val="00DC2571"/>
    <w:rsid w:val="00DC29CB"/>
    <w:rsid w:val="00DC2D27"/>
    <w:rsid w:val="00DC2EFE"/>
    <w:rsid w:val="00DC35AF"/>
    <w:rsid w:val="00DC38BF"/>
    <w:rsid w:val="00DC39F6"/>
    <w:rsid w:val="00DC3ACF"/>
    <w:rsid w:val="00DC3C8C"/>
    <w:rsid w:val="00DC4013"/>
    <w:rsid w:val="00DC4D95"/>
    <w:rsid w:val="00DC5358"/>
    <w:rsid w:val="00DC655C"/>
    <w:rsid w:val="00DC6788"/>
    <w:rsid w:val="00DC6D44"/>
    <w:rsid w:val="00DC6E08"/>
    <w:rsid w:val="00DC7590"/>
    <w:rsid w:val="00DC75C9"/>
    <w:rsid w:val="00DC7851"/>
    <w:rsid w:val="00DC7AB1"/>
    <w:rsid w:val="00DD06F3"/>
    <w:rsid w:val="00DD1888"/>
    <w:rsid w:val="00DD1CAA"/>
    <w:rsid w:val="00DD1FE9"/>
    <w:rsid w:val="00DD23C5"/>
    <w:rsid w:val="00DD263A"/>
    <w:rsid w:val="00DD28D6"/>
    <w:rsid w:val="00DD2D26"/>
    <w:rsid w:val="00DD3962"/>
    <w:rsid w:val="00DD3AE7"/>
    <w:rsid w:val="00DD3C35"/>
    <w:rsid w:val="00DD455E"/>
    <w:rsid w:val="00DD48C7"/>
    <w:rsid w:val="00DD4A72"/>
    <w:rsid w:val="00DD4AD9"/>
    <w:rsid w:val="00DD4CE0"/>
    <w:rsid w:val="00DD5499"/>
    <w:rsid w:val="00DD5DD5"/>
    <w:rsid w:val="00DD5F1A"/>
    <w:rsid w:val="00DD5FA0"/>
    <w:rsid w:val="00DD6A53"/>
    <w:rsid w:val="00DD7D0F"/>
    <w:rsid w:val="00DE0B9C"/>
    <w:rsid w:val="00DE0F1E"/>
    <w:rsid w:val="00DE1BD3"/>
    <w:rsid w:val="00DE3BE8"/>
    <w:rsid w:val="00DE42FD"/>
    <w:rsid w:val="00DE4953"/>
    <w:rsid w:val="00DE52C6"/>
    <w:rsid w:val="00DE577B"/>
    <w:rsid w:val="00DE5DD3"/>
    <w:rsid w:val="00DE6A8F"/>
    <w:rsid w:val="00DE6C53"/>
    <w:rsid w:val="00DE7109"/>
    <w:rsid w:val="00DE74E9"/>
    <w:rsid w:val="00DE7729"/>
    <w:rsid w:val="00DF00FC"/>
    <w:rsid w:val="00DF1990"/>
    <w:rsid w:val="00DF1BB8"/>
    <w:rsid w:val="00DF2FD6"/>
    <w:rsid w:val="00DF30F3"/>
    <w:rsid w:val="00DF32F9"/>
    <w:rsid w:val="00DF3B77"/>
    <w:rsid w:val="00DF454F"/>
    <w:rsid w:val="00DF4710"/>
    <w:rsid w:val="00DF4775"/>
    <w:rsid w:val="00DF49B8"/>
    <w:rsid w:val="00DF5062"/>
    <w:rsid w:val="00DF51D0"/>
    <w:rsid w:val="00DF5732"/>
    <w:rsid w:val="00DF606B"/>
    <w:rsid w:val="00DF677D"/>
    <w:rsid w:val="00DF6CC8"/>
    <w:rsid w:val="00DF6D37"/>
    <w:rsid w:val="00DF6E46"/>
    <w:rsid w:val="00DF6FE3"/>
    <w:rsid w:val="00DF72A3"/>
    <w:rsid w:val="00DF733E"/>
    <w:rsid w:val="00DF7E1D"/>
    <w:rsid w:val="00E0010D"/>
    <w:rsid w:val="00E002DB"/>
    <w:rsid w:val="00E00C9A"/>
    <w:rsid w:val="00E01244"/>
    <w:rsid w:val="00E01938"/>
    <w:rsid w:val="00E01A8B"/>
    <w:rsid w:val="00E01C4F"/>
    <w:rsid w:val="00E01C73"/>
    <w:rsid w:val="00E023EA"/>
    <w:rsid w:val="00E03200"/>
    <w:rsid w:val="00E03400"/>
    <w:rsid w:val="00E04309"/>
    <w:rsid w:val="00E043A8"/>
    <w:rsid w:val="00E0453D"/>
    <w:rsid w:val="00E0458A"/>
    <w:rsid w:val="00E04819"/>
    <w:rsid w:val="00E048E0"/>
    <w:rsid w:val="00E0538E"/>
    <w:rsid w:val="00E05BCD"/>
    <w:rsid w:val="00E05C14"/>
    <w:rsid w:val="00E06012"/>
    <w:rsid w:val="00E06888"/>
    <w:rsid w:val="00E06963"/>
    <w:rsid w:val="00E069E9"/>
    <w:rsid w:val="00E06C41"/>
    <w:rsid w:val="00E0714F"/>
    <w:rsid w:val="00E07453"/>
    <w:rsid w:val="00E10767"/>
    <w:rsid w:val="00E10943"/>
    <w:rsid w:val="00E1106C"/>
    <w:rsid w:val="00E111EB"/>
    <w:rsid w:val="00E117C2"/>
    <w:rsid w:val="00E11D7B"/>
    <w:rsid w:val="00E11E9C"/>
    <w:rsid w:val="00E12201"/>
    <w:rsid w:val="00E12C38"/>
    <w:rsid w:val="00E135EE"/>
    <w:rsid w:val="00E137AF"/>
    <w:rsid w:val="00E13B25"/>
    <w:rsid w:val="00E13BE3"/>
    <w:rsid w:val="00E140DB"/>
    <w:rsid w:val="00E1413A"/>
    <w:rsid w:val="00E14581"/>
    <w:rsid w:val="00E1459A"/>
    <w:rsid w:val="00E14ABF"/>
    <w:rsid w:val="00E14C50"/>
    <w:rsid w:val="00E14CF6"/>
    <w:rsid w:val="00E14E85"/>
    <w:rsid w:val="00E14F01"/>
    <w:rsid w:val="00E15444"/>
    <w:rsid w:val="00E17A53"/>
    <w:rsid w:val="00E17FAC"/>
    <w:rsid w:val="00E200AC"/>
    <w:rsid w:val="00E203A5"/>
    <w:rsid w:val="00E20933"/>
    <w:rsid w:val="00E20DE8"/>
    <w:rsid w:val="00E21147"/>
    <w:rsid w:val="00E2172E"/>
    <w:rsid w:val="00E21CAD"/>
    <w:rsid w:val="00E223FA"/>
    <w:rsid w:val="00E237CF"/>
    <w:rsid w:val="00E238CC"/>
    <w:rsid w:val="00E240A4"/>
    <w:rsid w:val="00E25EBF"/>
    <w:rsid w:val="00E261CA"/>
    <w:rsid w:val="00E2626B"/>
    <w:rsid w:val="00E27238"/>
    <w:rsid w:val="00E30C74"/>
    <w:rsid w:val="00E30E1C"/>
    <w:rsid w:val="00E30E8E"/>
    <w:rsid w:val="00E317CB"/>
    <w:rsid w:val="00E31EDF"/>
    <w:rsid w:val="00E31EE7"/>
    <w:rsid w:val="00E31EFA"/>
    <w:rsid w:val="00E32935"/>
    <w:rsid w:val="00E32E0B"/>
    <w:rsid w:val="00E32ECC"/>
    <w:rsid w:val="00E32FB0"/>
    <w:rsid w:val="00E33F14"/>
    <w:rsid w:val="00E3407E"/>
    <w:rsid w:val="00E341B5"/>
    <w:rsid w:val="00E351A3"/>
    <w:rsid w:val="00E35C24"/>
    <w:rsid w:val="00E35D11"/>
    <w:rsid w:val="00E36019"/>
    <w:rsid w:val="00E365BF"/>
    <w:rsid w:val="00E36CAB"/>
    <w:rsid w:val="00E377DB"/>
    <w:rsid w:val="00E4006A"/>
    <w:rsid w:val="00E404F5"/>
    <w:rsid w:val="00E40A6E"/>
    <w:rsid w:val="00E41AAA"/>
    <w:rsid w:val="00E41D34"/>
    <w:rsid w:val="00E427A3"/>
    <w:rsid w:val="00E42E75"/>
    <w:rsid w:val="00E42FB4"/>
    <w:rsid w:val="00E43503"/>
    <w:rsid w:val="00E43C29"/>
    <w:rsid w:val="00E441B1"/>
    <w:rsid w:val="00E44A7B"/>
    <w:rsid w:val="00E44AE7"/>
    <w:rsid w:val="00E452D4"/>
    <w:rsid w:val="00E45677"/>
    <w:rsid w:val="00E45BD9"/>
    <w:rsid w:val="00E45BE5"/>
    <w:rsid w:val="00E45DCA"/>
    <w:rsid w:val="00E462BD"/>
    <w:rsid w:val="00E46581"/>
    <w:rsid w:val="00E46D82"/>
    <w:rsid w:val="00E5041B"/>
    <w:rsid w:val="00E50728"/>
    <w:rsid w:val="00E50D50"/>
    <w:rsid w:val="00E514C6"/>
    <w:rsid w:val="00E517B8"/>
    <w:rsid w:val="00E52AA3"/>
    <w:rsid w:val="00E53586"/>
    <w:rsid w:val="00E5383C"/>
    <w:rsid w:val="00E5384D"/>
    <w:rsid w:val="00E53D12"/>
    <w:rsid w:val="00E53DD8"/>
    <w:rsid w:val="00E53FAC"/>
    <w:rsid w:val="00E54296"/>
    <w:rsid w:val="00E547FA"/>
    <w:rsid w:val="00E54AFE"/>
    <w:rsid w:val="00E55654"/>
    <w:rsid w:val="00E55AE3"/>
    <w:rsid w:val="00E569E2"/>
    <w:rsid w:val="00E57090"/>
    <w:rsid w:val="00E577E6"/>
    <w:rsid w:val="00E60882"/>
    <w:rsid w:val="00E608AE"/>
    <w:rsid w:val="00E60911"/>
    <w:rsid w:val="00E60D80"/>
    <w:rsid w:val="00E6118B"/>
    <w:rsid w:val="00E61654"/>
    <w:rsid w:val="00E61AA7"/>
    <w:rsid w:val="00E62990"/>
    <w:rsid w:val="00E62A9F"/>
    <w:rsid w:val="00E644DF"/>
    <w:rsid w:val="00E64729"/>
    <w:rsid w:val="00E64FDC"/>
    <w:rsid w:val="00E6564C"/>
    <w:rsid w:val="00E65650"/>
    <w:rsid w:val="00E65C17"/>
    <w:rsid w:val="00E660E3"/>
    <w:rsid w:val="00E6623F"/>
    <w:rsid w:val="00E66310"/>
    <w:rsid w:val="00E66962"/>
    <w:rsid w:val="00E66D11"/>
    <w:rsid w:val="00E66EFF"/>
    <w:rsid w:val="00E66F92"/>
    <w:rsid w:val="00E67470"/>
    <w:rsid w:val="00E67AA0"/>
    <w:rsid w:val="00E67D82"/>
    <w:rsid w:val="00E70B66"/>
    <w:rsid w:val="00E712BC"/>
    <w:rsid w:val="00E71C92"/>
    <w:rsid w:val="00E7235E"/>
    <w:rsid w:val="00E7256E"/>
    <w:rsid w:val="00E72A4B"/>
    <w:rsid w:val="00E72C13"/>
    <w:rsid w:val="00E72CC0"/>
    <w:rsid w:val="00E73135"/>
    <w:rsid w:val="00E73696"/>
    <w:rsid w:val="00E73CC4"/>
    <w:rsid w:val="00E740FB"/>
    <w:rsid w:val="00E7423B"/>
    <w:rsid w:val="00E74988"/>
    <w:rsid w:val="00E75B4C"/>
    <w:rsid w:val="00E75BA3"/>
    <w:rsid w:val="00E75DC5"/>
    <w:rsid w:val="00E76534"/>
    <w:rsid w:val="00E77845"/>
    <w:rsid w:val="00E77DDE"/>
    <w:rsid w:val="00E77F93"/>
    <w:rsid w:val="00E80457"/>
    <w:rsid w:val="00E80F64"/>
    <w:rsid w:val="00E81305"/>
    <w:rsid w:val="00E81AAB"/>
    <w:rsid w:val="00E81B15"/>
    <w:rsid w:val="00E81E64"/>
    <w:rsid w:val="00E8215D"/>
    <w:rsid w:val="00E821AB"/>
    <w:rsid w:val="00E8324B"/>
    <w:rsid w:val="00E832B1"/>
    <w:rsid w:val="00E837DA"/>
    <w:rsid w:val="00E83B55"/>
    <w:rsid w:val="00E83F00"/>
    <w:rsid w:val="00E83F06"/>
    <w:rsid w:val="00E84C6E"/>
    <w:rsid w:val="00E84D6A"/>
    <w:rsid w:val="00E853EB"/>
    <w:rsid w:val="00E85635"/>
    <w:rsid w:val="00E85718"/>
    <w:rsid w:val="00E858D6"/>
    <w:rsid w:val="00E85E1A"/>
    <w:rsid w:val="00E862BC"/>
    <w:rsid w:val="00E867A9"/>
    <w:rsid w:val="00E8684E"/>
    <w:rsid w:val="00E86A18"/>
    <w:rsid w:val="00E86A7D"/>
    <w:rsid w:val="00E872C4"/>
    <w:rsid w:val="00E879C7"/>
    <w:rsid w:val="00E87ED9"/>
    <w:rsid w:val="00E90F24"/>
    <w:rsid w:val="00E910B2"/>
    <w:rsid w:val="00E910E9"/>
    <w:rsid w:val="00E91979"/>
    <w:rsid w:val="00E919D1"/>
    <w:rsid w:val="00E91E83"/>
    <w:rsid w:val="00E922B2"/>
    <w:rsid w:val="00E92B8B"/>
    <w:rsid w:val="00E92F06"/>
    <w:rsid w:val="00E93690"/>
    <w:rsid w:val="00E943B0"/>
    <w:rsid w:val="00E9485A"/>
    <w:rsid w:val="00E948F5"/>
    <w:rsid w:val="00E94B17"/>
    <w:rsid w:val="00E94DB3"/>
    <w:rsid w:val="00E9561B"/>
    <w:rsid w:val="00E95733"/>
    <w:rsid w:val="00E960B8"/>
    <w:rsid w:val="00E965EA"/>
    <w:rsid w:val="00E96742"/>
    <w:rsid w:val="00E969D8"/>
    <w:rsid w:val="00E96A44"/>
    <w:rsid w:val="00E96BBF"/>
    <w:rsid w:val="00EA032B"/>
    <w:rsid w:val="00EA0CCE"/>
    <w:rsid w:val="00EA0E0E"/>
    <w:rsid w:val="00EA25BA"/>
    <w:rsid w:val="00EA3174"/>
    <w:rsid w:val="00EA3245"/>
    <w:rsid w:val="00EA345F"/>
    <w:rsid w:val="00EA3DEB"/>
    <w:rsid w:val="00EA5B4A"/>
    <w:rsid w:val="00EA686E"/>
    <w:rsid w:val="00EA71FC"/>
    <w:rsid w:val="00EA7AA1"/>
    <w:rsid w:val="00EB0840"/>
    <w:rsid w:val="00EB0D32"/>
    <w:rsid w:val="00EB0F67"/>
    <w:rsid w:val="00EB19A3"/>
    <w:rsid w:val="00EB1A26"/>
    <w:rsid w:val="00EB1B46"/>
    <w:rsid w:val="00EB20AD"/>
    <w:rsid w:val="00EB2A4C"/>
    <w:rsid w:val="00EB2F33"/>
    <w:rsid w:val="00EB3578"/>
    <w:rsid w:val="00EB359C"/>
    <w:rsid w:val="00EB36F2"/>
    <w:rsid w:val="00EB45CD"/>
    <w:rsid w:val="00EB4E2F"/>
    <w:rsid w:val="00EB5434"/>
    <w:rsid w:val="00EB5A0B"/>
    <w:rsid w:val="00EB5F0F"/>
    <w:rsid w:val="00EB697B"/>
    <w:rsid w:val="00EB7045"/>
    <w:rsid w:val="00EB7656"/>
    <w:rsid w:val="00EB7794"/>
    <w:rsid w:val="00EB7CE9"/>
    <w:rsid w:val="00EB7E06"/>
    <w:rsid w:val="00EC0151"/>
    <w:rsid w:val="00EC10CA"/>
    <w:rsid w:val="00EC1415"/>
    <w:rsid w:val="00EC2151"/>
    <w:rsid w:val="00EC217E"/>
    <w:rsid w:val="00EC2299"/>
    <w:rsid w:val="00EC2387"/>
    <w:rsid w:val="00EC2BF4"/>
    <w:rsid w:val="00EC305E"/>
    <w:rsid w:val="00EC3079"/>
    <w:rsid w:val="00EC347A"/>
    <w:rsid w:val="00EC383F"/>
    <w:rsid w:val="00EC393A"/>
    <w:rsid w:val="00EC3A8E"/>
    <w:rsid w:val="00EC4CCD"/>
    <w:rsid w:val="00EC4F98"/>
    <w:rsid w:val="00EC544C"/>
    <w:rsid w:val="00EC5961"/>
    <w:rsid w:val="00EC5B99"/>
    <w:rsid w:val="00EC5CC7"/>
    <w:rsid w:val="00EC6809"/>
    <w:rsid w:val="00EC7011"/>
    <w:rsid w:val="00EC7299"/>
    <w:rsid w:val="00EC7B2B"/>
    <w:rsid w:val="00EC7D3E"/>
    <w:rsid w:val="00ED0453"/>
    <w:rsid w:val="00ED0B08"/>
    <w:rsid w:val="00ED0F36"/>
    <w:rsid w:val="00ED107D"/>
    <w:rsid w:val="00ED13F7"/>
    <w:rsid w:val="00ED1B93"/>
    <w:rsid w:val="00ED2576"/>
    <w:rsid w:val="00ED299E"/>
    <w:rsid w:val="00ED381A"/>
    <w:rsid w:val="00ED397B"/>
    <w:rsid w:val="00ED3A19"/>
    <w:rsid w:val="00ED3C5D"/>
    <w:rsid w:val="00ED3DB9"/>
    <w:rsid w:val="00ED408F"/>
    <w:rsid w:val="00ED4375"/>
    <w:rsid w:val="00ED50D9"/>
    <w:rsid w:val="00ED5194"/>
    <w:rsid w:val="00ED5267"/>
    <w:rsid w:val="00ED60A7"/>
    <w:rsid w:val="00ED60EE"/>
    <w:rsid w:val="00ED64C7"/>
    <w:rsid w:val="00ED65F8"/>
    <w:rsid w:val="00ED6725"/>
    <w:rsid w:val="00ED7422"/>
    <w:rsid w:val="00ED7553"/>
    <w:rsid w:val="00ED7DB2"/>
    <w:rsid w:val="00EE1CB3"/>
    <w:rsid w:val="00EE2665"/>
    <w:rsid w:val="00EE2906"/>
    <w:rsid w:val="00EE2DF5"/>
    <w:rsid w:val="00EE3D19"/>
    <w:rsid w:val="00EE3D9C"/>
    <w:rsid w:val="00EE41B4"/>
    <w:rsid w:val="00EE45F0"/>
    <w:rsid w:val="00EE4F6B"/>
    <w:rsid w:val="00EE5F3C"/>
    <w:rsid w:val="00EE5FAC"/>
    <w:rsid w:val="00EE6157"/>
    <w:rsid w:val="00EE65B2"/>
    <w:rsid w:val="00EE662B"/>
    <w:rsid w:val="00EE6C00"/>
    <w:rsid w:val="00EE73D1"/>
    <w:rsid w:val="00EE74E8"/>
    <w:rsid w:val="00EE757C"/>
    <w:rsid w:val="00EE773B"/>
    <w:rsid w:val="00EE7AE0"/>
    <w:rsid w:val="00EE7D37"/>
    <w:rsid w:val="00EE7EA9"/>
    <w:rsid w:val="00EE7EC0"/>
    <w:rsid w:val="00EF0B63"/>
    <w:rsid w:val="00EF0E69"/>
    <w:rsid w:val="00EF14BE"/>
    <w:rsid w:val="00EF193B"/>
    <w:rsid w:val="00EF1CB6"/>
    <w:rsid w:val="00EF3359"/>
    <w:rsid w:val="00EF3BC2"/>
    <w:rsid w:val="00EF40B8"/>
    <w:rsid w:val="00EF43F6"/>
    <w:rsid w:val="00EF493B"/>
    <w:rsid w:val="00EF563A"/>
    <w:rsid w:val="00EF56C6"/>
    <w:rsid w:val="00EF5F7D"/>
    <w:rsid w:val="00EF5FE2"/>
    <w:rsid w:val="00EF637B"/>
    <w:rsid w:val="00EF6524"/>
    <w:rsid w:val="00EF772E"/>
    <w:rsid w:val="00EF79F0"/>
    <w:rsid w:val="00EF7A66"/>
    <w:rsid w:val="00F0043B"/>
    <w:rsid w:val="00F00FAA"/>
    <w:rsid w:val="00F0132A"/>
    <w:rsid w:val="00F01475"/>
    <w:rsid w:val="00F01733"/>
    <w:rsid w:val="00F018FE"/>
    <w:rsid w:val="00F01CA3"/>
    <w:rsid w:val="00F01FAA"/>
    <w:rsid w:val="00F02737"/>
    <w:rsid w:val="00F02A9A"/>
    <w:rsid w:val="00F0323E"/>
    <w:rsid w:val="00F03F7A"/>
    <w:rsid w:val="00F04456"/>
    <w:rsid w:val="00F04869"/>
    <w:rsid w:val="00F04B2E"/>
    <w:rsid w:val="00F04D54"/>
    <w:rsid w:val="00F04F55"/>
    <w:rsid w:val="00F05405"/>
    <w:rsid w:val="00F05667"/>
    <w:rsid w:val="00F0589C"/>
    <w:rsid w:val="00F063CF"/>
    <w:rsid w:val="00F06B08"/>
    <w:rsid w:val="00F07523"/>
    <w:rsid w:val="00F0777F"/>
    <w:rsid w:val="00F07B1D"/>
    <w:rsid w:val="00F101D5"/>
    <w:rsid w:val="00F10C29"/>
    <w:rsid w:val="00F10C49"/>
    <w:rsid w:val="00F10C96"/>
    <w:rsid w:val="00F10EE3"/>
    <w:rsid w:val="00F10F36"/>
    <w:rsid w:val="00F112F3"/>
    <w:rsid w:val="00F11368"/>
    <w:rsid w:val="00F117B9"/>
    <w:rsid w:val="00F1181C"/>
    <w:rsid w:val="00F1185F"/>
    <w:rsid w:val="00F1188E"/>
    <w:rsid w:val="00F11C14"/>
    <w:rsid w:val="00F12106"/>
    <w:rsid w:val="00F125DE"/>
    <w:rsid w:val="00F12618"/>
    <w:rsid w:val="00F13048"/>
    <w:rsid w:val="00F13CB7"/>
    <w:rsid w:val="00F13D1E"/>
    <w:rsid w:val="00F1400F"/>
    <w:rsid w:val="00F14DCB"/>
    <w:rsid w:val="00F14E8D"/>
    <w:rsid w:val="00F15203"/>
    <w:rsid w:val="00F15867"/>
    <w:rsid w:val="00F15BAF"/>
    <w:rsid w:val="00F15C48"/>
    <w:rsid w:val="00F15C84"/>
    <w:rsid w:val="00F15CEC"/>
    <w:rsid w:val="00F16650"/>
    <w:rsid w:val="00F17325"/>
    <w:rsid w:val="00F178C3"/>
    <w:rsid w:val="00F2037E"/>
    <w:rsid w:val="00F20419"/>
    <w:rsid w:val="00F21614"/>
    <w:rsid w:val="00F21D3D"/>
    <w:rsid w:val="00F2228A"/>
    <w:rsid w:val="00F22797"/>
    <w:rsid w:val="00F228CF"/>
    <w:rsid w:val="00F22AEA"/>
    <w:rsid w:val="00F22CB5"/>
    <w:rsid w:val="00F232A4"/>
    <w:rsid w:val="00F232CE"/>
    <w:rsid w:val="00F235EC"/>
    <w:rsid w:val="00F23D07"/>
    <w:rsid w:val="00F23EB3"/>
    <w:rsid w:val="00F24674"/>
    <w:rsid w:val="00F24FFE"/>
    <w:rsid w:val="00F26315"/>
    <w:rsid w:val="00F2696D"/>
    <w:rsid w:val="00F26A73"/>
    <w:rsid w:val="00F26C03"/>
    <w:rsid w:val="00F271C1"/>
    <w:rsid w:val="00F308F8"/>
    <w:rsid w:val="00F30CD2"/>
    <w:rsid w:val="00F30E60"/>
    <w:rsid w:val="00F30F7B"/>
    <w:rsid w:val="00F31071"/>
    <w:rsid w:val="00F32122"/>
    <w:rsid w:val="00F321B8"/>
    <w:rsid w:val="00F32610"/>
    <w:rsid w:val="00F327CE"/>
    <w:rsid w:val="00F3382C"/>
    <w:rsid w:val="00F34278"/>
    <w:rsid w:val="00F34A4C"/>
    <w:rsid w:val="00F34A72"/>
    <w:rsid w:val="00F34EDB"/>
    <w:rsid w:val="00F3580E"/>
    <w:rsid w:val="00F35E67"/>
    <w:rsid w:val="00F36868"/>
    <w:rsid w:val="00F36B46"/>
    <w:rsid w:val="00F36D7F"/>
    <w:rsid w:val="00F372FC"/>
    <w:rsid w:val="00F37A9C"/>
    <w:rsid w:val="00F40F6B"/>
    <w:rsid w:val="00F4146C"/>
    <w:rsid w:val="00F4185E"/>
    <w:rsid w:val="00F41D89"/>
    <w:rsid w:val="00F420FB"/>
    <w:rsid w:val="00F425E0"/>
    <w:rsid w:val="00F42C94"/>
    <w:rsid w:val="00F42CC2"/>
    <w:rsid w:val="00F43CD5"/>
    <w:rsid w:val="00F43DD7"/>
    <w:rsid w:val="00F447E4"/>
    <w:rsid w:val="00F44915"/>
    <w:rsid w:val="00F44A6F"/>
    <w:rsid w:val="00F45336"/>
    <w:rsid w:val="00F4558A"/>
    <w:rsid w:val="00F46E18"/>
    <w:rsid w:val="00F4738D"/>
    <w:rsid w:val="00F474C1"/>
    <w:rsid w:val="00F4789A"/>
    <w:rsid w:val="00F47BD7"/>
    <w:rsid w:val="00F47E6C"/>
    <w:rsid w:val="00F5025A"/>
    <w:rsid w:val="00F509EB"/>
    <w:rsid w:val="00F51BF4"/>
    <w:rsid w:val="00F51E37"/>
    <w:rsid w:val="00F52A32"/>
    <w:rsid w:val="00F52AF4"/>
    <w:rsid w:val="00F52C91"/>
    <w:rsid w:val="00F52D61"/>
    <w:rsid w:val="00F5367D"/>
    <w:rsid w:val="00F539AD"/>
    <w:rsid w:val="00F53FA0"/>
    <w:rsid w:val="00F54581"/>
    <w:rsid w:val="00F547B4"/>
    <w:rsid w:val="00F54829"/>
    <w:rsid w:val="00F5493E"/>
    <w:rsid w:val="00F551E9"/>
    <w:rsid w:val="00F559A5"/>
    <w:rsid w:val="00F569DA"/>
    <w:rsid w:val="00F56F9B"/>
    <w:rsid w:val="00F5744F"/>
    <w:rsid w:val="00F5799A"/>
    <w:rsid w:val="00F57DD4"/>
    <w:rsid w:val="00F607F0"/>
    <w:rsid w:val="00F609A8"/>
    <w:rsid w:val="00F60DAA"/>
    <w:rsid w:val="00F610E7"/>
    <w:rsid w:val="00F612DB"/>
    <w:rsid w:val="00F61E93"/>
    <w:rsid w:val="00F6293A"/>
    <w:rsid w:val="00F63367"/>
    <w:rsid w:val="00F63A13"/>
    <w:rsid w:val="00F63A7A"/>
    <w:rsid w:val="00F63CDB"/>
    <w:rsid w:val="00F644A5"/>
    <w:rsid w:val="00F64C99"/>
    <w:rsid w:val="00F64D7D"/>
    <w:rsid w:val="00F65036"/>
    <w:rsid w:val="00F65C91"/>
    <w:rsid w:val="00F664D9"/>
    <w:rsid w:val="00F675E9"/>
    <w:rsid w:val="00F678FE"/>
    <w:rsid w:val="00F679E9"/>
    <w:rsid w:val="00F67A6F"/>
    <w:rsid w:val="00F67F3F"/>
    <w:rsid w:val="00F70592"/>
    <w:rsid w:val="00F70780"/>
    <w:rsid w:val="00F707F6"/>
    <w:rsid w:val="00F71171"/>
    <w:rsid w:val="00F71531"/>
    <w:rsid w:val="00F71B6C"/>
    <w:rsid w:val="00F7261C"/>
    <w:rsid w:val="00F73645"/>
    <w:rsid w:val="00F74016"/>
    <w:rsid w:val="00F74043"/>
    <w:rsid w:val="00F7453C"/>
    <w:rsid w:val="00F74AAB"/>
    <w:rsid w:val="00F74D2C"/>
    <w:rsid w:val="00F75722"/>
    <w:rsid w:val="00F75E0F"/>
    <w:rsid w:val="00F763D5"/>
    <w:rsid w:val="00F775D1"/>
    <w:rsid w:val="00F779E3"/>
    <w:rsid w:val="00F77BA4"/>
    <w:rsid w:val="00F80A04"/>
    <w:rsid w:val="00F80AEB"/>
    <w:rsid w:val="00F80C4E"/>
    <w:rsid w:val="00F80D13"/>
    <w:rsid w:val="00F81088"/>
    <w:rsid w:val="00F8199D"/>
    <w:rsid w:val="00F81AD5"/>
    <w:rsid w:val="00F82DDD"/>
    <w:rsid w:val="00F83298"/>
    <w:rsid w:val="00F83364"/>
    <w:rsid w:val="00F83533"/>
    <w:rsid w:val="00F83D81"/>
    <w:rsid w:val="00F84081"/>
    <w:rsid w:val="00F85495"/>
    <w:rsid w:val="00F8570F"/>
    <w:rsid w:val="00F85760"/>
    <w:rsid w:val="00F85BE3"/>
    <w:rsid w:val="00F85CD4"/>
    <w:rsid w:val="00F8639E"/>
    <w:rsid w:val="00F8724E"/>
    <w:rsid w:val="00F87CC4"/>
    <w:rsid w:val="00F902BF"/>
    <w:rsid w:val="00F90C90"/>
    <w:rsid w:val="00F91D8F"/>
    <w:rsid w:val="00F92E5D"/>
    <w:rsid w:val="00F934F8"/>
    <w:rsid w:val="00F93556"/>
    <w:rsid w:val="00F9374A"/>
    <w:rsid w:val="00F93DE4"/>
    <w:rsid w:val="00F93E27"/>
    <w:rsid w:val="00F9440F"/>
    <w:rsid w:val="00F94C38"/>
    <w:rsid w:val="00F94E37"/>
    <w:rsid w:val="00F951AA"/>
    <w:rsid w:val="00F965D1"/>
    <w:rsid w:val="00F965E4"/>
    <w:rsid w:val="00F96BE2"/>
    <w:rsid w:val="00F96F8B"/>
    <w:rsid w:val="00F97DCE"/>
    <w:rsid w:val="00F97ECC"/>
    <w:rsid w:val="00FA06AC"/>
    <w:rsid w:val="00FA0D8C"/>
    <w:rsid w:val="00FA0DE5"/>
    <w:rsid w:val="00FA120A"/>
    <w:rsid w:val="00FA191B"/>
    <w:rsid w:val="00FA238C"/>
    <w:rsid w:val="00FA253F"/>
    <w:rsid w:val="00FA25A8"/>
    <w:rsid w:val="00FA2B05"/>
    <w:rsid w:val="00FA30F1"/>
    <w:rsid w:val="00FA33FD"/>
    <w:rsid w:val="00FA38D6"/>
    <w:rsid w:val="00FA38E6"/>
    <w:rsid w:val="00FA3DAE"/>
    <w:rsid w:val="00FA3E53"/>
    <w:rsid w:val="00FA3E62"/>
    <w:rsid w:val="00FA4E83"/>
    <w:rsid w:val="00FA4EE4"/>
    <w:rsid w:val="00FA63B7"/>
    <w:rsid w:val="00FA74CA"/>
    <w:rsid w:val="00FA7944"/>
    <w:rsid w:val="00FA7D79"/>
    <w:rsid w:val="00FA7DF8"/>
    <w:rsid w:val="00FA7F26"/>
    <w:rsid w:val="00FB0312"/>
    <w:rsid w:val="00FB0A35"/>
    <w:rsid w:val="00FB109C"/>
    <w:rsid w:val="00FB1170"/>
    <w:rsid w:val="00FB1274"/>
    <w:rsid w:val="00FB1764"/>
    <w:rsid w:val="00FB1B19"/>
    <w:rsid w:val="00FB1DA3"/>
    <w:rsid w:val="00FB22B5"/>
    <w:rsid w:val="00FB2AA6"/>
    <w:rsid w:val="00FB344E"/>
    <w:rsid w:val="00FB3DF0"/>
    <w:rsid w:val="00FB4234"/>
    <w:rsid w:val="00FB42D7"/>
    <w:rsid w:val="00FB4EF3"/>
    <w:rsid w:val="00FB50F4"/>
    <w:rsid w:val="00FB5661"/>
    <w:rsid w:val="00FB5BDA"/>
    <w:rsid w:val="00FB62E0"/>
    <w:rsid w:val="00FB6332"/>
    <w:rsid w:val="00FB66E1"/>
    <w:rsid w:val="00FB66FE"/>
    <w:rsid w:val="00FB6FA4"/>
    <w:rsid w:val="00FB716C"/>
    <w:rsid w:val="00FB7533"/>
    <w:rsid w:val="00FB7D6C"/>
    <w:rsid w:val="00FB7E78"/>
    <w:rsid w:val="00FC029E"/>
    <w:rsid w:val="00FC02E6"/>
    <w:rsid w:val="00FC0373"/>
    <w:rsid w:val="00FC091C"/>
    <w:rsid w:val="00FC1309"/>
    <w:rsid w:val="00FC1342"/>
    <w:rsid w:val="00FC17D5"/>
    <w:rsid w:val="00FC277C"/>
    <w:rsid w:val="00FC2818"/>
    <w:rsid w:val="00FC2AAD"/>
    <w:rsid w:val="00FC2C90"/>
    <w:rsid w:val="00FC3752"/>
    <w:rsid w:val="00FC3885"/>
    <w:rsid w:val="00FC3F50"/>
    <w:rsid w:val="00FC400A"/>
    <w:rsid w:val="00FC469B"/>
    <w:rsid w:val="00FC5412"/>
    <w:rsid w:val="00FC55E0"/>
    <w:rsid w:val="00FC5D42"/>
    <w:rsid w:val="00FC5E7C"/>
    <w:rsid w:val="00FC6498"/>
    <w:rsid w:val="00FC68DB"/>
    <w:rsid w:val="00FC7499"/>
    <w:rsid w:val="00FC74B4"/>
    <w:rsid w:val="00FC7BA0"/>
    <w:rsid w:val="00FC7E62"/>
    <w:rsid w:val="00FD0355"/>
    <w:rsid w:val="00FD253F"/>
    <w:rsid w:val="00FD26AC"/>
    <w:rsid w:val="00FD2AE8"/>
    <w:rsid w:val="00FD2D2F"/>
    <w:rsid w:val="00FD2E6A"/>
    <w:rsid w:val="00FD323E"/>
    <w:rsid w:val="00FD3433"/>
    <w:rsid w:val="00FD36C7"/>
    <w:rsid w:val="00FD372E"/>
    <w:rsid w:val="00FD4624"/>
    <w:rsid w:val="00FD4B1F"/>
    <w:rsid w:val="00FD4B9E"/>
    <w:rsid w:val="00FD5580"/>
    <w:rsid w:val="00FD58A4"/>
    <w:rsid w:val="00FD62CD"/>
    <w:rsid w:val="00FD7568"/>
    <w:rsid w:val="00FE01A9"/>
    <w:rsid w:val="00FE01C4"/>
    <w:rsid w:val="00FE0939"/>
    <w:rsid w:val="00FE0EDE"/>
    <w:rsid w:val="00FE15A2"/>
    <w:rsid w:val="00FE17CE"/>
    <w:rsid w:val="00FE3228"/>
    <w:rsid w:val="00FE323D"/>
    <w:rsid w:val="00FE4011"/>
    <w:rsid w:val="00FE469E"/>
    <w:rsid w:val="00FE4DD5"/>
    <w:rsid w:val="00FE4F0D"/>
    <w:rsid w:val="00FE5047"/>
    <w:rsid w:val="00FE51FA"/>
    <w:rsid w:val="00FE5396"/>
    <w:rsid w:val="00FE55FB"/>
    <w:rsid w:val="00FE5CB3"/>
    <w:rsid w:val="00FE62B4"/>
    <w:rsid w:val="00FE6857"/>
    <w:rsid w:val="00FE7E49"/>
    <w:rsid w:val="00FE7F88"/>
    <w:rsid w:val="00FF00E0"/>
    <w:rsid w:val="00FF0EB7"/>
    <w:rsid w:val="00FF2083"/>
    <w:rsid w:val="00FF247B"/>
    <w:rsid w:val="00FF2B32"/>
    <w:rsid w:val="00FF2FD1"/>
    <w:rsid w:val="00FF354A"/>
    <w:rsid w:val="00FF36CD"/>
    <w:rsid w:val="00FF3EFF"/>
    <w:rsid w:val="00FF4626"/>
    <w:rsid w:val="00FF4FF6"/>
    <w:rsid w:val="00FF518D"/>
    <w:rsid w:val="00FF5190"/>
    <w:rsid w:val="00FF51AB"/>
    <w:rsid w:val="00FF5D0F"/>
    <w:rsid w:val="00FF606F"/>
    <w:rsid w:val="00FF6684"/>
    <w:rsid w:val="00FF6B70"/>
    <w:rsid w:val="00FF6C29"/>
    <w:rsid w:val="00FF71CC"/>
    <w:rsid w:val="00FF73E3"/>
    <w:rsid w:val="00FF76A7"/>
    <w:rsid w:val="00FF7ADE"/>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D5AB04"/>
  <w15:docId w15:val="{3B5A7788-5DC1-4436-8A7C-703C9E02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52"/>
    <w:rPr>
      <w:sz w:val="24"/>
      <w:szCs w:val="24"/>
      <w:lang w:eastAsia="en-US"/>
    </w:rPr>
  </w:style>
  <w:style w:type="paragraph" w:styleId="Heading1">
    <w:name w:val="heading 1"/>
    <w:basedOn w:val="Normal"/>
    <w:next w:val="Normal"/>
    <w:qFormat/>
    <w:rsid w:val="00E53586"/>
    <w:pPr>
      <w:numPr>
        <w:numId w:val="1"/>
      </w:numPr>
      <w:spacing w:line="360" w:lineRule="auto"/>
      <w:ind w:left="360"/>
      <w:outlineLvl w:val="0"/>
    </w:pPr>
    <w:rPr>
      <w:rFonts w:ascii="Arial Narrow" w:hAnsi="Arial Narrow" w:cs="Arial"/>
      <w:b/>
      <w:sz w:val="28"/>
    </w:rPr>
  </w:style>
  <w:style w:type="paragraph" w:styleId="Heading2">
    <w:name w:val="heading 2"/>
    <w:basedOn w:val="Normal"/>
    <w:next w:val="Normal"/>
    <w:link w:val="Heading2Char"/>
    <w:qFormat/>
    <w:rsid w:val="00E53586"/>
    <w:pPr>
      <w:numPr>
        <w:ilvl w:val="1"/>
        <w:numId w:val="1"/>
      </w:numPr>
      <w:spacing w:line="360" w:lineRule="auto"/>
      <w:outlineLvl w:val="1"/>
    </w:pPr>
    <w:rPr>
      <w:rFonts w:ascii="Arial Narrow" w:hAnsi="Arial Narrow" w:cs="Arial"/>
      <w:b/>
      <w:bCs/>
    </w:rPr>
  </w:style>
  <w:style w:type="paragraph" w:styleId="Heading3">
    <w:name w:val="heading 3"/>
    <w:basedOn w:val="Normal"/>
    <w:next w:val="Normal"/>
    <w:qFormat/>
    <w:rsid w:val="00CB3EC5"/>
    <w:pPr>
      <w:keepNext/>
      <w:jc w:val="center"/>
      <w:outlineLvl w:val="2"/>
    </w:pPr>
    <w:rPr>
      <w:b/>
      <w:sz w:val="28"/>
      <w:szCs w:val="20"/>
      <w:lang w:val="en-AU"/>
    </w:rPr>
  </w:style>
  <w:style w:type="paragraph" w:styleId="Heading4">
    <w:name w:val="heading 4"/>
    <w:basedOn w:val="Normal"/>
    <w:next w:val="Normal"/>
    <w:qFormat/>
    <w:rsid w:val="00CB3EC5"/>
    <w:pPr>
      <w:keepNext/>
      <w:jc w:val="both"/>
      <w:outlineLvl w:val="3"/>
    </w:pPr>
    <w:rPr>
      <w:szCs w:val="20"/>
      <w:lang w:val="en-AU"/>
    </w:rPr>
  </w:style>
  <w:style w:type="paragraph" w:styleId="Heading5">
    <w:name w:val="heading 5"/>
    <w:basedOn w:val="Normal"/>
    <w:next w:val="Normal"/>
    <w:link w:val="Heading5Char"/>
    <w:qFormat/>
    <w:rsid w:val="00CB3EC5"/>
    <w:pPr>
      <w:keepNext/>
      <w:tabs>
        <w:tab w:val="left" w:pos="720"/>
      </w:tabs>
      <w:spacing w:line="360" w:lineRule="exact"/>
      <w:outlineLvl w:val="4"/>
    </w:pPr>
    <w:rPr>
      <w:rFonts w:ascii="Arial" w:hAnsi="Arial" w:cs="Arial"/>
      <w:b/>
      <w:bCs/>
      <w:sz w:val="28"/>
      <w:szCs w:val="20"/>
    </w:rPr>
  </w:style>
  <w:style w:type="paragraph" w:styleId="Heading6">
    <w:name w:val="heading 6"/>
    <w:basedOn w:val="Normal"/>
    <w:next w:val="Normal"/>
    <w:qFormat/>
    <w:rsid w:val="00CB3EC5"/>
    <w:pPr>
      <w:keepNext/>
      <w:tabs>
        <w:tab w:val="left" w:pos="2880"/>
      </w:tabs>
      <w:ind w:left="2160"/>
      <w:outlineLvl w:val="5"/>
    </w:pPr>
    <w:rPr>
      <w:rFonts w:ascii="Arial" w:hAnsi="Arial" w:cs="Arial"/>
      <w:b/>
    </w:rPr>
  </w:style>
  <w:style w:type="paragraph" w:styleId="Heading7">
    <w:name w:val="heading 7"/>
    <w:basedOn w:val="Normal"/>
    <w:next w:val="Normal"/>
    <w:qFormat/>
    <w:rsid w:val="00CB3EC5"/>
    <w:pPr>
      <w:keepNext/>
      <w:outlineLvl w:val="6"/>
    </w:pPr>
    <w:rPr>
      <w:rFonts w:ascii="Arial" w:hAnsi="Arial" w:cs="Arial"/>
      <w:b/>
    </w:rPr>
  </w:style>
  <w:style w:type="paragraph" w:styleId="Heading8">
    <w:name w:val="heading 8"/>
    <w:basedOn w:val="Normal"/>
    <w:next w:val="Normal"/>
    <w:qFormat/>
    <w:rsid w:val="00CB3EC5"/>
    <w:pPr>
      <w:keepNext/>
      <w:jc w:val="both"/>
      <w:outlineLvl w:val="7"/>
    </w:pPr>
    <w:rPr>
      <w:rFonts w:ascii="Arial" w:hAnsi="Arial" w:cs="Arial"/>
      <w:b/>
      <w:bCs/>
    </w:rPr>
  </w:style>
  <w:style w:type="paragraph" w:styleId="Heading9">
    <w:name w:val="heading 9"/>
    <w:basedOn w:val="Normal"/>
    <w:next w:val="Normal"/>
    <w:link w:val="Heading9Char"/>
    <w:qFormat/>
    <w:rsid w:val="00973A41"/>
    <w:pPr>
      <w:keepNext/>
      <w:numPr>
        <w:numId w:val="2"/>
      </w:numPr>
      <w:jc w:val="both"/>
      <w:outlineLvl w:val="8"/>
    </w:pPr>
    <w:rPr>
      <w:rFonts w:ascii="Arial Narrow" w:hAnsi="Arial Narrow"/>
      <w:b/>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rsid w:val="00973A41"/>
    <w:rPr>
      <w:rFonts w:ascii="Arial Narrow" w:hAnsi="Arial Narrow"/>
      <w:b/>
      <w:sz w:val="22"/>
      <w:szCs w:val="22"/>
      <w:u w:val="single"/>
      <w:lang w:eastAsia="en-US"/>
    </w:rPr>
  </w:style>
  <w:style w:type="paragraph" w:styleId="Header">
    <w:name w:val="header"/>
    <w:basedOn w:val="Normal"/>
    <w:link w:val="HeaderChar"/>
    <w:rsid w:val="00CB3EC5"/>
    <w:pPr>
      <w:tabs>
        <w:tab w:val="center" w:pos="4320"/>
        <w:tab w:val="right" w:pos="8640"/>
      </w:tabs>
    </w:pPr>
    <w:rPr>
      <w:rFonts w:ascii="HRTimes" w:hAnsi="HRTimes"/>
      <w:szCs w:val="20"/>
    </w:rPr>
  </w:style>
  <w:style w:type="character" w:customStyle="1" w:styleId="HeaderChar">
    <w:name w:val="Header Char"/>
    <w:link w:val="Header"/>
    <w:rsid w:val="008C48A9"/>
    <w:rPr>
      <w:rFonts w:ascii="HRTimes" w:hAnsi="HRTimes"/>
      <w:sz w:val="24"/>
      <w:lang w:val="en-GB"/>
    </w:rPr>
  </w:style>
  <w:style w:type="paragraph" w:styleId="BodyText">
    <w:name w:val="Body Text"/>
    <w:basedOn w:val="Normal"/>
    <w:link w:val="BodyTextChar"/>
    <w:rsid w:val="00CB3EC5"/>
    <w:pPr>
      <w:jc w:val="both"/>
    </w:pPr>
    <w:rPr>
      <w:rFonts w:ascii="HRTimes" w:hAnsi="HRTimes"/>
      <w:szCs w:val="20"/>
    </w:rPr>
  </w:style>
  <w:style w:type="character" w:customStyle="1" w:styleId="BodyTextChar">
    <w:name w:val="Body Text Char"/>
    <w:basedOn w:val="DefaultParagraphFont"/>
    <w:link w:val="BodyText"/>
    <w:rsid w:val="002F2DCB"/>
    <w:rPr>
      <w:rFonts w:ascii="HRTimes" w:hAnsi="HRTimes"/>
      <w:sz w:val="24"/>
      <w:lang w:val="en-GB" w:eastAsia="en-US"/>
    </w:rPr>
  </w:style>
  <w:style w:type="character" w:styleId="PageNumber">
    <w:name w:val="page number"/>
    <w:basedOn w:val="DefaultParagraphFont"/>
    <w:semiHidden/>
    <w:rsid w:val="00CB3EC5"/>
  </w:style>
  <w:style w:type="paragraph" w:styleId="Footer">
    <w:name w:val="footer"/>
    <w:basedOn w:val="Normal"/>
    <w:link w:val="FooterChar"/>
    <w:uiPriority w:val="99"/>
    <w:rsid w:val="00CB3EC5"/>
    <w:pPr>
      <w:tabs>
        <w:tab w:val="center" w:pos="4320"/>
        <w:tab w:val="right" w:pos="8640"/>
      </w:tabs>
    </w:pPr>
    <w:rPr>
      <w:rFonts w:ascii="HRTimes" w:hAnsi="HRTimes"/>
      <w:szCs w:val="20"/>
    </w:rPr>
  </w:style>
  <w:style w:type="character" w:customStyle="1" w:styleId="FooterChar">
    <w:name w:val="Footer Char"/>
    <w:link w:val="Footer"/>
    <w:uiPriority w:val="99"/>
    <w:rsid w:val="00C17F45"/>
    <w:rPr>
      <w:rFonts w:ascii="HRTimes" w:hAnsi="HRTimes"/>
      <w:sz w:val="24"/>
      <w:lang w:val="en-GB" w:eastAsia="en-US"/>
    </w:rPr>
  </w:style>
  <w:style w:type="paragraph" w:styleId="BodyTextIndent">
    <w:name w:val="Body Text Indent"/>
    <w:basedOn w:val="Normal"/>
    <w:rsid w:val="00CB3EC5"/>
    <w:pPr>
      <w:spacing w:line="480" w:lineRule="auto"/>
      <w:ind w:firstLine="720"/>
      <w:jc w:val="both"/>
    </w:pPr>
    <w:rPr>
      <w:rFonts w:ascii="Arial" w:hAnsi="Arial" w:cs="Arial"/>
      <w:szCs w:val="20"/>
    </w:rPr>
  </w:style>
  <w:style w:type="paragraph" w:styleId="BodyTextIndent2">
    <w:name w:val="Body Text Indent 2"/>
    <w:basedOn w:val="Normal"/>
    <w:semiHidden/>
    <w:rsid w:val="00CB3EC5"/>
    <w:pPr>
      <w:spacing w:line="360" w:lineRule="auto"/>
      <w:ind w:left="720"/>
      <w:jc w:val="both"/>
    </w:pPr>
    <w:rPr>
      <w:rFonts w:ascii="Arial" w:hAnsi="Arial" w:cs="Arial"/>
      <w:szCs w:val="20"/>
    </w:rPr>
  </w:style>
  <w:style w:type="paragraph" w:styleId="BodyText2">
    <w:name w:val="Body Text 2"/>
    <w:basedOn w:val="Normal"/>
    <w:link w:val="BodyText2Char"/>
    <w:rsid w:val="00CB3EC5"/>
    <w:pPr>
      <w:spacing w:line="360" w:lineRule="auto"/>
      <w:jc w:val="both"/>
    </w:pPr>
    <w:rPr>
      <w:rFonts w:ascii="Arial" w:hAnsi="Arial" w:cs="Arial"/>
      <w:color w:val="FF0000"/>
    </w:rPr>
  </w:style>
  <w:style w:type="character" w:customStyle="1" w:styleId="BodyText2Char">
    <w:name w:val="Body Text 2 Char"/>
    <w:link w:val="BodyText2"/>
    <w:rsid w:val="00E31EDF"/>
    <w:rPr>
      <w:rFonts w:ascii="Arial" w:hAnsi="Arial" w:cs="Arial"/>
      <w:color w:val="FF0000"/>
      <w:sz w:val="24"/>
      <w:szCs w:val="24"/>
      <w:lang w:val="en-GB" w:eastAsia="en-US"/>
    </w:rPr>
  </w:style>
  <w:style w:type="paragraph" w:styleId="BodyTextIndent3">
    <w:name w:val="Body Text Indent 3"/>
    <w:basedOn w:val="Normal"/>
    <w:semiHidden/>
    <w:rsid w:val="00CB3EC5"/>
    <w:pPr>
      <w:spacing w:line="360" w:lineRule="auto"/>
      <w:ind w:firstLine="720"/>
      <w:jc w:val="both"/>
    </w:pPr>
    <w:rPr>
      <w:rFonts w:ascii="Arial" w:hAnsi="Arial" w:cs="Arial"/>
      <w:color w:val="FF0000"/>
    </w:rPr>
  </w:style>
  <w:style w:type="paragraph" w:styleId="BodyText3">
    <w:name w:val="Body Text 3"/>
    <w:basedOn w:val="Normal"/>
    <w:semiHidden/>
    <w:rsid w:val="00CB3EC5"/>
    <w:pPr>
      <w:tabs>
        <w:tab w:val="left" w:pos="567"/>
      </w:tabs>
      <w:spacing w:line="360" w:lineRule="auto"/>
      <w:ind w:right="-227"/>
    </w:pPr>
    <w:rPr>
      <w:rFonts w:ascii="Arial" w:hAnsi="Arial" w:cs="Arial"/>
    </w:rPr>
  </w:style>
  <w:style w:type="paragraph" w:styleId="ListParagraph">
    <w:name w:val="List Paragraph"/>
    <w:aliases w:val="GTC_Bulleting,FM,Bulleted,List Paragraph1,Heading 12,heading 1,naslov 1,Naslov 12,TG lista,Graf,Paragraph,List Paragraph Red,lp1,Paragraphe de liste PBLH,Graph &amp; Table tite,Normal bullet 2,Bullet list,Figure_name,Equipment"/>
    <w:basedOn w:val="Normal"/>
    <w:link w:val="ListParagraphChar"/>
    <w:uiPriority w:val="1"/>
    <w:qFormat/>
    <w:rsid w:val="00DA1718"/>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GTC_Bulleting Char,FM Char,Bulleted Char,List Paragraph1 Char,Heading 12 Char,heading 1 Char,naslov 1 Char,Naslov 12 Char,TG lista Char,Graf Char,Paragraph Char,List Paragraph Red Char,lp1 Char,Paragraphe de liste PBLH Char"/>
    <w:link w:val="ListParagraph"/>
    <w:uiPriority w:val="34"/>
    <w:locked/>
    <w:rsid w:val="005463BE"/>
    <w:rPr>
      <w:rFonts w:ascii="Calibri" w:eastAsia="Calibri" w:hAnsi="Calibri"/>
      <w:sz w:val="22"/>
      <w:szCs w:val="22"/>
      <w:lang w:val="en-US" w:eastAsia="en-US"/>
    </w:rPr>
  </w:style>
  <w:style w:type="paragraph" w:styleId="CommentText">
    <w:name w:val="annotation text"/>
    <w:basedOn w:val="Normal"/>
    <w:link w:val="CommentTextChar"/>
    <w:rsid w:val="00157FB8"/>
    <w:rPr>
      <w:rFonts w:ascii="HRTimes" w:hAnsi="HRTimes"/>
      <w:sz w:val="20"/>
      <w:szCs w:val="20"/>
    </w:rPr>
  </w:style>
  <w:style w:type="character" w:customStyle="1" w:styleId="CommentTextChar">
    <w:name w:val="Comment Text Char"/>
    <w:link w:val="CommentText"/>
    <w:rsid w:val="00157FB8"/>
    <w:rPr>
      <w:rFonts w:ascii="HRTimes" w:hAnsi="HRTimes"/>
      <w:lang w:val="en-GB" w:eastAsia="en-US"/>
    </w:rPr>
  </w:style>
  <w:style w:type="character" w:customStyle="1" w:styleId="style1cms">
    <w:name w:val="style1cms"/>
    <w:basedOn w:val="DefaultParagraphFont"/>
    <w:rsid w:val="000F0C42"/>
  </w:style>
  <w:style w:type="paragraph" w:styleId="BalloonText">
    <w:name w:val="Balloon Text"/>
    <w:basedOn w:val="Normal"/>
    <w:link w:val="BalloonTextChar"/>
    <w:uiPriority w:val="99"/>
    <w:semiHidden/>
    <w:unhideWhenUsed/>
    <w:rsid w:val="00261421"/>
    <w:rPr>
      <w:rFonts w:ascii="Tahoma" w:hAnsi="Tahoma"/>
      <w:sz w:val="16"/>
      <w:szCs w:val="16"/>
    </w:rPr>
  </w:style>
  <w:style w:type="character" w:customStyle="1" w:styleId="BalloonTextChar">
    <w:name w:val="Balloon Text Char"/>
    <w:link w:val="BalloonText"/>
    <w:uiPriority w:val="99"/>
    <w:semiHidden/>
    <w:rsid w:val="00261421"/>
    <w:rPr>
      <w:rFonts w:ascii="Tahoma" w:hAnsi="Tahoma" w:cs="Tahoma"/>
      <w:sz w:val="16"/>
      <w:szCs w:val="16"/>
      <w:lang w:val="en-GB"/>
    </w:rPr>
  </w:style>
  <w:style w:type="character" w:customStyle="1" w:styleId="st">
    <w:name w:val="st"/>
    <w:basedOn w:val="DefaultParagraphFont"/>
    <w:rsid w:val="009A3A21"/>
  </w:style>
  <w:style w:type="character" w:customStyle="1" w:styleId="WW8Num2z0">
    <w:name w:val="WW8Num2z0"/>
    <w:rsid w:val="00695442"/>
    <w:rPr>
      <w:rFonts w:ascii="HRTimes" w:hAnsi="HRTimes"/>
      <w:b w:val="0"/>
      <w:i w:val="0"/>
      <w:sz w:val="24"/>
      <w:u w:val="none"/>
    </w:rPr>
  </w:style>
  <w:style w:type="character" w:customStyle="1" w:styleId="st1">
    <w:name w:val="st1"/>
    <w:basedOn w:val="DefaultParagraphFont"/>
    <w:rsid w:val="006F28E8"/>
  </w:style>
  <w:style w:type="table" w:styleId="TableGrid">
    <w:name w:val="Table Grid"/>
    <w:basedOn w:val="TableNormal"/>
    <w:uiPriority w:val="59"/>
    <w:qFormat/>
    <w:rsid w:val="00DE6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NICA-BOLD">
    <w:name w:val="NASLOVNICA-BOLD"/>
    <w:basedOn w:val="Normal"/>
    <w:rsid w:val="00D117F9"/>
    <w:pPr>
      <w:tabs>
        <w:tab w:val="left" w:pos="3686"/>
      </w:tabs>
      <w:spacing w:before="40" w:after="40"/>
    </w:pPr>
    <w:rPr>
      <w:rFonts w:ascii="Trebuchet MS" w:hAnsi="Trebuchet MS" w:cs="Arial"/>
      <w:b/>
      <w:color w:val="000080"/>
      <w:szCs w:val="20"/>
    </w:rPr>
  </w:style>
  <w:style w:type="paragraph" w:customStyle="1" w:styleId="Default">
    <w:name w:val="Default"/>
    <w:rsid w:val="00DF5732"/>
    <w:pPr>
      <w:autoSpaceDE w:val="0"/>
      <w:autoSpaceDN w:val="0"/>
      <w:adjustRightInd w:val="0"/>
    </w:pPr>
    <w:rPr>
      <w:rFonts w:ascii="Arial" w:hAnsi="Arial" w:cs="Arial"/>
      <w:color w:val="000000"/>
      <w:sz w:val="24"/>
      <w:szCs w:val="24"/>
      <w:lang w:val="sl-SI" w:eastAsia="sl-SI"/>
    </w:rPr>
  </w:style>
  <w:style w:type="paragraph" w:styleId="PlainText">
    <w:name w:val="Plain Text"/>
    <w:basedOn w:val="Normal"/>
    <w:link w:val="PlainTextChar"/>
    <w:rsid w:val="00375DAE"/>
    <w:rPr>
      <w:rFonts w:ascii="Courier New" w:hAnsi="Courier New"/>
      <w:sz w:val="20"/>
      <w:szCs w:val="20"/>
      <w:lang w:eastAsia="hr-HR"/>
    </w:rPr>
  </w:style>
  <w:style w:type="character" w:customStyle="1" w:styleId="PlainTextChar">
    <w:name w:val="Plain Text Char"/>
    <w:basedOn w:val="DefaultParagraphFont"/>
    <w:link w:val="PlainText"/>
    <w:rsid w:val="00375DAE"/>
    <w:rPr>
      <w:rFonts w:ascii="Courier New" w:hAnsi="Courier New"/>
    </w:rPr>
  </w:style>
  <w:style w:type="paragraph" w:customStyle="1" w:styleId="naslovnica">
    <w:name w:val="naslovnica"/>
    <w:basedOn w:val="Normal"/>
    <w:rsid w:val="00066B3D"/>
    <w:pPr>
      <w:tabs>
        <w:tab w:val="left" w:pos="3686"/>
      </w:tabs>
      <w:spacing w:before="40"/>
      <w:jc w:val="both"/>
    </w:pPr>
    <w:rPr>
      <w:rFonts w:ascii="Trebuchet MS" w:hAnsi="Trebuchet MS" w:cs="Arial"/>
      <w:bCs/>
      <w:szCs w:val="20"/>
    </w:rPr>
  </w:style>
  <w:style w:type="character" w:customStyle="1" w:styleId="HeaderChar1">
    <w:name w:val="Header Char1"/>
    <w:aliases w:val="Header Char Char"/>
    <w:basedOn w:val="DefaultParagraphFont"/>
    <w:rsid w:val="00F85495"/>
    <w:rPr>
      <w:lang w:val="en-GB" w:eastAsia="ar-SA"/>
    </w:rPr>
  </w:style>
  <w:style w:type="paragraph" w:customStyle="1" w:styleId="xl22">
    <w:name w:val="xl22"/>
    <w:basedOn w:val="Normal"/>
    <w:rsid w:val="00F85495"/>
    <w:pPr>
      <w:spacing w:before="100" w:beforeAutospacing="1" w:after="100" w:afterAutospacing="1"/>
    </w:pPr>
    <w:rPr>
      <w:b/>
      <w:bCs/>
    </w:rPr>
  </w:style>
  <w:style w:type="paragraph" w:customStyle="1" w:styleId="Odlomak">
    <w:name w:val="Odlomak"/>
    <w:basedOn w:val="Normal"/>
    <w:rsid w:val="00F85495"/>
    <w:pPr>
      <w:spacing w:before="120" w:after="120"/>
      <w:ind w:firstLine="360"/>
      <w:jc w:val="both"/>
    </w:pPr>
  </w:style>
  <w:style w:type="character" w:customStyle="1" w:styleId="Oddline">
    <w:name w:val="Odd line"/>
    <w:uiPriority w:val="99"/>
    <w:rsid w:val="007315A8"/>
    <w:rPr>
      <w:sz w:val="18"/>
      <w:szCs w:val="18"/>
    </w:rPr>
  </w:style>
  <w:style w:type="character" w:customStyle="1" w:styleId="Evenline">
    <w:name w:val="Even line"/>
    <w:uiPriority w:val="99"/>
    <w:rsid w:val="007315A8"/>
    <w:rPr>
      <w:sz w:val="18"/>
      <w:szCs w:val="18"/>
    </w:rPr>
  </w:style>
  <w:style w:type="character" w:customStyle="1" w:styleId="Tableheader">
    <w:name w:val="Table header"/>
    <w:uiPriority w:val="99"/>
    <w:rsid w:val="007315A8"/>
    <w:rPr>
      <w:b/>
      <w:bCs/>
      <w:sz w:val="18"/>
      <w:szCs w:val="18"/>
    </w:rPr>
  </w:style>
  <w:style w:type="paragraph" w:styleId="Subtitle">
    <w:name w:val="Subtitle"/>
    <w:basedOn w:val="Normal"/>
    <w:next w:val="Normal"/>
    <w:link w:val="SubtitleChar"/>
    <w:uiPriority w:val="11"/>
    <w:qFormat/>
    <w:rsid w:val="009F2BC1"/>
    <w:pPr>
      <w:spacing w:before="120" w:after="120" w:line="276" w:lineRule="auto"/>
      <w:jc w:val="both"/>
    </w:pPr>
    <w:rPr>
      <w:rFonts w:ascii="Arial" w:hAnsi="Arial" w:cs="Arial"/>
      <w:b/>
      <w:i/>
      <w:sz w:val="22"/>
      <w:szCs w:val="22"/>
    </w:rPr>
  </w:style>
  <w:style w:type="character" w:customStyle="1" w:styleId="SubtitleChar">
    <w:name w:val="Subtitle Char"/>
    <w:basedOn w:val="DefaultParagraphFont"/>
    <w:link w:val="Subtitle"/>
    <w:uiPriority w:val="11"/>
    <w:rsid w:val="009F2BC1"/>
    <w:rPr>
      <w:rFonts w:ascii="Arial" w:hAnsi="Arial" w:cs="Arial"/>
      <w:b/>
      <w:i/>
      <w:sz w:val="22"/>
      <w:szCs w:val="22"/>
      <w:lang w:eastAsia="en-US"/>
    </w:rPr>
  </w:style>
  <w:style w:type="paragraph" w:styleId="Caption">
    <w:name w:val="caption"/>
    <w:basedOn w:val="Normal"/>
    <w:next w:val="Normal"/>
    <w:uiPriority w:val="35"/>
    <w:unhideWhenUsed/>
    <w:qFormat/>
    <w:rsid w:val="009F2BC1"/>
    <w:pPr>
      <w:spacing w:before="120" w:after="120" w:line="276" w:lineRule="auto"/>
      <w:jc w:val="both"/>
    </w:pPr>
    <w:rPr>
      <w:rFonts w:ascii="Arial" w:hAnsi="Arial" w:cs="Arial"/>
      <w:i/>
      <w:color w:val="000000" w:themeColor="text1"/>
      <w:sz w:val="20"/>
      <w:szCs w:val="18"/>
    </w:rPr>
  </w:style>
  <w:style w:type="table" w:styleId="LightGrid-Accent3">
    <w:name w:val="Light Grid Accent 3"/>
    <w:basedOn w:val="TableNormal"/>
    <w:uiPriority w:val="62"/>
    <w:rsid w:val="009F2BC1"/>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Spacing">
    <w:name w:val="No Spacing"/>
    <w:link w:val="NoSpacingChar"/>
    <w:uiPriority w:val="1"/>
    <w:qFormat/>
    <w:rsid w:val="009F2BC1"/>
    <w:pPr>
      <w:jc w:val="both"/>
    </w:pPr>
    <w:rPr>
      <w:rFonts w:ascii="Arial" w:hAnsi="Arial" w:cs="Arial"/>
      <w:bCs/>
      <w:sz w:val="24"/>
      <w:szCs w:val="22"/>
      <w:lang w:eastAsia="en-US"/>
    </w:rPr>
  </w:style>
  <w:style w:type="character" w:styleId="Strong">
    <w:name w:val="Strong"/>
    <w:basedOn w:val="DefaultParagraphFont"/>
    <w:uiPriority w:val="22"/>
    <w:qFormat/>
    <w:rsid w:val="009F2BC1"/>
    <w:rPr>
      <w:b/>
      <w:i/>
    </w:rPr>
  </w:style>
  <w:style w:type="character" w:styleId="CommentReference">
    <w:name w:val="annotation reference"/>
    <w:basedOn w:val="DefaultParagraphFont"/>
    <w:uiPriority w:val="99"/>
    <w:semiHidden/>
    <w:unhideWhenUsed/>
    <w:rsid w:val="0043134E"/>
    <w:rPr>
      <w:sz w:val="16"/>
      <w:szCs w:val="16"/>
    </w:rPr>
  </w:style>
  <w:style w:type="paragraph" w:styleId="CommentSubject">
    <w:name w:val="annotation subject"/>
    <w:basedOn w:val="CommentText"/>
    <w:next w:val="CommentText"/>
    <w:link w:val="CommentSubjectChar"/>
    <w:uiPriority w:val="99"/>
    <w:semiHidden/>
    <w:unhideWhenUsed/>
    <w:rsid w:val="0043134E"/>
    <w:rPr>
      <w:rFonts w:ascii="Times New Roman" w:hAnsi="Times New Roman"/>
      <w:b/>
      <w:bCs/>
    </w:rPr>
  </w:style>
  <w:style w:type="character" w:customStyle="1" w:styleId="CommentSubjectChar">
    <w:name w:val="Comment Subject Char"/>
    <w:basedOn w:val="CommentTextChar"/>
    <w:link w:val="CommentSubject"/>
    <w:uiPriority w:val="99"/>
    <w:semiHidden/>
    <w:rsid w:val="0043134E"/>
    <w:rPr>
      <w:rFonts w:ascii="HRTimes" w:hAnsi="HRTimes"/>
      <w:b/>
      <w:bCs/>
      <w:lang w:val="en-GB" w:eastAsia="en-US"/>
    </w:rPr>
  </w:style>
  <w:style w:type="paragraph" w:customStyle="1" w:styleId="Flumung1a">
    <w:name w:val="Flumung1a"/>
    <w:basedOn w:val="Heading2"/>
    <w:link w:val="Flumung1aChar"/>
    <w:autoRedefine/>
    <w:qFormat/>
    <w:rsid w:val="0073180F"/>
    <w:pPr>
      <w:numPr>
        <w:ilvl w:val="0"/>
        <w:numId w:val="0"/>
      </w:numPr>
      <w:spacing w:before="120" w:after="120" w:line="276" w:lineRule="auto"/>
      <w:ind w:right="-285"/>
    </w:pPr>
    <w:rPr>
      <w:bCs w:val="0"/>
      <w:i/>
      <w:iCs/>
      <w:sz w:val="22"/>
      <w:szCs w:val="22"/>
      <w:lang w:val="fi-FI"/>
    </w:rPr>
  </w:style>
  <w:style w:type="character" w:customStyle="1" w:styleId="Flumung1aChar">
    <w:name w:val="Flumung1a Char"/>
    <w:basedOn w:val="DefaultParagraphFont"/>
    <w:link w:val="Flumung1a"/>
    <w:rsid w:val="0073180F"/>
    <w:rPr>
      <w:rFonts w:ascii="Arial Narrow" w:hAnsi="Arial Narrow" w:cs="Arial"/>
      <w:b/>
      <w:i/>
      <w:iCs/>
      <w:sz w:val="22"/>
      <w:szCs w:val="22"/>
      <w:lang w:val="fi-FI" w:eastAsia="en-US"/>
    </w:rPr>
  </w:style>
  <w:style w:type="character" w:styleId="Hyperlink">
    <w:name w:val="Hyperlink"/>
    <w:basedOn w:val="DefaultParagraphFont"/>
    <w:uiPriority w:val="99"/>
    <w:unhideWhenUsed/>
    <w:rsid w:val="00C716AE"/>
    <w:rPr>
      <w:color w:val="0563C1" w:themeColor="hyperlink"/>
      <w:u w:val="single"/>
    </w:rPr>
  </w:style>
  <w:style w:type="paragraph" w:customStyle="1" w:styleId="EmptyLayoutCell">
    <w:name w:val="EmptyLayoutCell"/>
    <w:basedOn w:val="Normal"/>
    <w:rsid w:val="00D8397B"/>
    <w:rPr>
      <w:sz w:val="2"/>
      <w:szCs w:val="20"/>
      <w:lang w:val="en-US"/>
    </w:rPr>
  </w:style>
  <w:style w:type="paragraph" w:customStyle="1" w:styleId="FL-plavo">
    <w:name w:val="FL-plavo"/>
    <w:basedOn w:val="Normal"/>
    <w:link w:val="FL-plavoChar"/>
    <w:qFormat/>
    <w:rsid w:val="002A5088"/>
    <w:pPr>
      <w:spacing w:before="120" w:after="120"/>
    </w:pPr>
    <w:rPr>
      <w:rFonts w:ascii="Arial Narrow" w:hAnsi="Arial Narrow"/>
      <w:b/>
      <w:color w:val="009EE0"/>
      <w:sz w:val="20"/>
    </w:rPr>
  </w:style>
  <w:style w:type="character" w:customStyle="1" w:styleId="FL-plavoChar">
    <w:name w:val="FL-plavo Char"/>
    <w:basedOn w:val="DefaultParagraphFont"/>
    <w:link w:val="FL-plavo"/>
    <w:rsid w:val="002A5088"/>
    <w:rPr>
      <w:rFonts w:ascii="Arial Narrow" w:hAnsi="Arial Narrow"/>
      <w:b/>
      <w:color w:val="009EE0"/>
      <w:szCs w:val="24"/>
      <w:lang w:eastAsia="en-US"/>
    </w:rPr>
  </w:style>
  <w:style w:type="paragraph" w:customStyle="1" w:styleId="TableContents">
    <w:name w:val="Table Contents"/>
    <w:basedOn w:val="BodyText"/>
    <w:rsid w:val="005453E7"/>
    <w:pPr>
      <w:widowControl w:val="0"/>
      <w:suppressAutoHyphens/>
      <w:spacing w:after="283"/>
      <w:jc w:val="left"/>
    </w:pPr>
    <w:rPr>
      <w:rFonts w:ascii="sans-serif" w:eastAsia="sans-serif" w:hAnsi="sans-serif" w:cs="sans-serif"/>
      <w:sz w:val="20"/>
      <w:lang w:val="en-US" w:eastAsia="zh-CN" w:bidi="hi-IN"/>
    </w:rPr>
  </w:style>
  <w:style w:type="paragraph" w:customStyle="1" w:styleId="TableHeading">
    <w:name w:val="Table Heading"/>
    <w:basedOn w:val="TableContents"/>
    <w:rsid w:val="005453E7"/>
    <w:pPr>
      <w:suppressLineNumbers/>
      <w:jc w:val="center"/>
    </w:pPr>
    <w:rPr>
      <w:b/>
      <w:bCs/>
    </w:rPr>
  </w:style>
  <w:style w:type="table" w:customStyle="1" w:styleId="Obinatablica11">
    <w:name w:val="Obična tablica 11"/>
    <w:basedOn w:val="TableNormal"/>
    <w:uiPriority w:val="41"/>
    <w:rsid w:val="006D0E1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E8684E"/>
    <w:pPr>
      <w:spacing w:before="100" w:beforeAutospacing="1" w:after="100" w:afterAutospacing="1"/>
    </w:pPr>
    <w:rPr>
      <w:rFonts w:eastAsiaTheme="minorEastAsia"/>
      <w:lang w:eastAsia="hr-HR"/>
    </w:rPr>
  </w:style>
  <w:style w:type="character" w:styleId="PlaceholderText">
    <w:name w:val="Placeholder Text"/>
    <w:basedOn w:val="DefaultParagraphFont"/>
    <w:uiPriority w:val="99"/>
    <w:semiHidden/>
    <w:rsid w:val="007F5380"/>
    <w:rPr>
      <w:color w:val="808080"/>
    </w:rPr>
  </w:style>
  <w:style w:type="paragraph" w:customStyle="1" w:styleId="CM6">
    <w:name w:val="CM6"/>
    <w:basedOn w:val="Default"/>
    <w:next w:val="Default"/>
    <w:uiPriority w:val="99"/>
    <w:rsid w:val="00D66828"/>
    <w:pPr>
      <w:spacing w:line="260" w:lineRule="atLeast"/>
    </w:pPr>
    <w:rPr>
      <w:rFonts w:ascii="Cambria" w:hAnsi="Cambria" w:cs="Times New Roman"/>
      <w:color w:val="auto"/>
      <w:lang w:val="hr-HR" w:eastAsia="hr-HR"/>
    </w:rPr>
  </w:style>
  <w:style w:type="paragraph" w:customStyle="1" w:styleId="Obinitekst1">
    <w:name w:val="Obični tekst1"/>
    <w:basedOn w:val="Normal"/>
    <w:qFormat/>
    <w:rsid w:val="007D2DD3"/>
    <w:pPr>
      <w:widowControl w:val="0"/>
      <w:spacing w:before="120" w:after="120" w:line="276" w:lineRule="auto"/>
      <w:jc w:val="both"/>
    </w:pPr>
    <w:rPr>
      <w:rFonts w:ascii="Arial Narrow" w:hAnsi="Arial Narrow" w:cs="Arial"/>
      <w:sz w:val="22"/>
      <w:szCs w:val="22"/>
    </w:rPr>
  </w:style>
  <w:style w:type="table" w:customStyle="1" w:styleId="TableNormal1">
    <w:name w:val="Table Normal1"/>
    <w:uiPriority w:val="2"/>
    <w:semiHidden/>
    <w:unhideWhenUsed/>
    <w:qFormat/>
    <w:rsid w:val="00A77EF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77EFB"/>
    <w:pPr>
      <w:widowControl w:val="0"/>
      <w:autoSpaceDE w:val="0"/>
      <w:autoSpaceDN w:val="0"/>
    </w:pPr>
    <w:rPr>
      <w:rFonts w:ascii="Arial" w:eastAsia="Arial" w:hAnsi="Arial" w:cs="Arial"/>
      <w:sz w:val="22"/>
      <w:szCs w:val="22"/>
    </w:rPr>
  </w:style>
  <w:style w:type="paragraph" w:customStyle="1" w:styleId="Normal1">
    <w:name w:val="Normal 1"/>
    <w:basedOn w:val="Normal"/>
    <w:rsid w:val="00E83B55"/>
    <w:pPr>
      <w:numPr>
        <w:numId w:val="3"/>
      </w:numPr>
      <w:tabs>
        <w:tab w:val="clear" w:pos="360"/>
        <w:tab w:val="left" w:pos="4820"/>
        <w:tab w:val="left" w:pos="6804"/>
      </w:tabs>
      <w:ind w:left="0" w:firstLine="0"/>
      <w:jc w:val="both"/>
      <w:outlineLvl w:val="0"/>
    </w:pPr>
    <w:rPr>
      <w:rFonts w:ascii="Arial" w:hAnsi="Arial" w:cs="Arial"/>
      <w:noProof/>
      <w:w w:val="90"/>
      <w:sz w:val="20"/>
      <w:szCs w:val="20"/>
      <w:lang w:val="en-AU"/>
    </w:rPr>
  </w:style>
  <w:style w:type="paragraph" w:styleId="TOCHeading">
    <w:name w:val="TOC Heading"/>
    <w:basedOn w:val="Heading1"/>
    <w:next w:val="Normal"/>
    <w:uiPriority w:val="39"/>
    <w:unhideWhenUsed/>
    <w:qFormat/>
    <w:rsid w:val="008D0881"/>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hr-HR"/>
    </w:rPr>
  </w:style>
  <w:style w:type="paragraph" w:styleId="TOC1">
    <w:name w:val="toc 1"/>
    <w:basedOn w:val="Normal"/>
    <w:next w:val="Normal"/>
    <w:autoRedefine/>
    <w:uiPriority w:val="39"/>
    <w:unhideWhenUsed/>
    <w:rsid w:val="007F5B3D"/>
    <w:pPr>
      <w:tabs>
        <w:tab w:val="left" w:pos="567"/>
        <w:tab w:val="right" w:leader="dot" w:pos="9629"/>
      </w:tabs>
      <w:spacing w:after="100"/>
      <w:ind w:left="567" w:hanging="567"/>
    </w:pPr>
  </w:style>
  <w:style w:type="paragraph" w:customStyle="1" w:styleId="box465964">
    <w:name w:val="box_465964"/>
    <w:basedOn w:val="Normal"/>
    <w:rsid w:val="002A6C0B"/>
    <w:pPr>
      <w:spacing w:before="100" w:beforeAutospacing="1" w:after="100" w:afterAutospacing="1"/>
    </w:pPr>
    <w:rPr>
      <w:lang w:eastAsia="hr-HR"/>
    </w:rPr>
  </w:style>
  <w:style w:type="character" w:customStyle="1" w:styleId="kurziv">
    <w:name w:val="kurziv"/>
    <w:basedOn w:val="DefaultParagraphFont"/>
    <w:rsid w:val="002A6C0B"/>
  </w:style>
  <w:style w:type="character" w:customStyle="1" w:styleId="bold">
    <w:name w:val="bold"/>
    <w:basedOn w:val="DefaultParagraphFont"/>
    <w:rsid w:val="002A6C0B"/>
  </w:style>
  <w:style w:type="character" w:customStyle="1" w:styleId="dolestojea">
    <w:name w:val="dolestojeća"/>
    <w:basedOn w:val="DefaultParagraphFont"/>
    <w:rsid w:val="00C2504F"/>
  </w:style>
  <w:style w:type="character" w:customStyle="1" w:styleId="Heading2Char">
    <w:name w:val="Heading 2 Char"/>
    <w:basedOn w:val="DefaultParagraphFont"/>
    <w:link w:val="Heading2"/>
    <w:rsid w:val="003953AF"/>
    <w:rPr>
      <w:rFonts w:ascii="Arial Narrow" w:hAnsi="Arial Narrow" w:cs="Arial"/>
      <w:b/>
      <w:bCs/>
      <w:sz w:val="24"/>
      <w:szCs w:val="24"/>
      <w:lang w:eastAsia="en-US"/>
    </w:rPr>
  </w:style>
  <w:style w:type="character" w:styleId="FollowedHyperlink">
    <w:name w:val="FollowedHyperlink"/>
    <w:basedOn w:val="DefaultParagraphFont"/>
    <w:uiPriority w:val="99"/>
    <w:semiHidden/>
    <w:unhideWhenUsed/>
    <w:rsid w:val="0092285E"/>
    <w:rPr>
      <w:color w:val="96607D"/>
      <w:u w:val="single"/>
    </w:rPr>
  </w:style>
  <w:style w:type="paragraph" w:customStyle="1" w:styleId="msonormal0">
    <w:name w:val="msonormal"/>
    <w:basedOn w:val="Normal"/>
    <w:rsid w:val="0092285E"/>
    <w:pPr>
      <w:spacing w:before="100" w:beforeAutospacing="1" w:after="100" w:afterAutospacing="1"/>
    </w:pPr>
    <w:rPr>
      <w:lang w:eastAsia="hr-HR"/>
    </w:rPr>
  </w:style>
  <w:style w:type="paragraph" w:customStyle="1" w:styleId="xl66">
    <w:name w:val="xl66"/>
    <w:basedOn w:val="Normal"/>
    <w:rsid w:val="0092285E"/>
    <w:pPr>
      <w:spacing w:before="100" w:beforeAutospacing="1" w:after="100" w:afterAutospacing="1"/>
    </w:pPr>
    <w:rPr>
      <w:lang w:eastAsia="hr-HR"/>
    </w:rPr>
  </w:style>
  <w:style w:type="paragraph" w:customStyle="1" w:styleId="xl67">
    <w:name w:val="xl67"/>
    <w:basedOn w:val="Normal"/>
    <w:rsid w:val="0092285E"/>
    <w:pPr>
      <w:spacing w:before="100" w:beforeAutospacing="1" w:after="100" w:afterAutospacing="1"/>
      <w:jc w:val="center"/>
      <w:textAlignment w:val="top"/>
    </w:pPr>
    <w:rPr>
      <w:lang w:eastAsia="hr-HR"/>
    </w:rPr>
  </w:style>
  <w:style w:type="paragraph" w:customStyle="1" w:styleId="xl68">
    <w:name w:val="xl68"/>
    <w:basedOn w:val="Normal"/>
    <w:rsid w:val="0092285E"/>
    <w:pPr>
      <w:spacing w:before="100" w:beforeAutospacing="1" w:after="100" w:afterAutospacing="1"/>
    </w:pPr>
    <w:rPr>
      <w:lang w:eastAsia="hr-HR"/>
    </w:rPr>
  </w:style>
  <w:style w:type="paragraph" w:customStyle="1" w:styleId="xl69">
    <w:name w:val="xl69"/>
    <w:basedOn w:val="Normal"/>
    <w:rsid w:val="0092285E"/>
    <w:pPr>
      <w:spacing w:before="100" w:beforeAutospacing="1" w:after="100" w:afterAutospacing="1"/>
    </w:pPr>
    <w:rPr>
      <w:lang w:eastAsia="hr-HR"/>
    </w:rPr>
  </w:style>
  <w:style w:type="paragraph" w:customStyle="1" w:styleId="xl70">
    <w:name w:val="xl70"/>
    <w:basedOn w:val="Normal"/>
    <w:rsid w:val="0092285E"/>
    <w:pPr>
      <w:spacing w:before="100" w:beforeAutospacing="1" w:after="100" w:afterAutospacing="1"/>
      <w:jc w:val="center"/>
      <w:textAlignment w:val="top"/>
    </w:pPr>
    <w:rPr>
      <w:lang w:eastAsia="hr-HR"/>
    </w:rPr>
  </w:style>
  <w:style w:type="paragraph" w:customStyle="1" w:styleId="xl65">
    <w:name w:val="xl65"/>
    <w:basedOn w:val="Normal"/>
    <w:rsid w:val="00ED1B93"/>
    <w:pPr>
      <w:spacing w:before="100" w:beforeAutospacing="1" w:after="100" w:afterAutospacing="1"/>
      <w:jc w:val="center"/>
      <w:textAlignment w:val="top"/>
    </w:pPr>
    <w:rPr>
      <w:lang w:eastAsia="hr-HR"/>
    </w:rPr>
  </w:style>
  <w:style w:type="paragraph" w:customStyle="1" w:styleId="xl71">
    <w:name w:val="xl71"/>
    <w:basedOn w:val="Normal"/>
    <w:rsid w:val="00ED1B93"/>
    <w:pPr>
      <w:spacing w:before="100" w:beforeAutospacing="1" w:after="100" w:afterAutospacing="1"/>
      <w:jc w:val="center"/>
      <w:textAlignment w:val="top"/>
    </w:pPr>
    <w:rPr>
      <w:lang w:eastAsia="hr-HR"/>
    </w:rPr>
  </w:style>
  <w:style w:type="paragraph" w:customStyle="1" w:styleId="xl72">
    <w:name w:val="xl72"/>
    <w:basedOn w:val="Normal"/>
    <w:rsid w:val="00ED1B93"/>
    <w:pPr>
      <w:spacing w:before="100" w:beforeAutospacing="1" w:after="100" w:afterAutospacing="1"/>
      <w:jc w:val="center"/>
      <w:textAlignment w:val="top"/>
    </w:pPr>
    <w:rPr>
      <w:lang w:eastAsia="hr-HR"/>
    </w:rPr>
  </w:style>
  <w:style w:type="paragraph" w:customStyle="1" w:styleId="xl73">
    <w:name w:val="xl73"/>
    <w:basedOn w:val="Normal"/>
    <w:rsid w:val="00ED1B93"/>
    <w:pPr>
      <w:spacing w:before="100" w:beforeAutospacing="1" w:after="100" w:afterAutospacing="1"/>
      <w:jc w:val="center"/>
      <w:textAlignment w:val="top"/>
    </w:pPr>
    <w:rPr>
      <w:lang w:eastAsia="hr-HR"/>
    </w:rPr>
  </w:style>
  <w:style w:type="paragraph" w:customStyle="1" w:styleId="xl74">
    <w:name w:val="xl74"/>
    <w:basedOn w:val="Normal"/>
    <w:rsid w:val="00ED1B93"/>
    <w:pPr>
      <w:spacing w:before="100" w:beforeAutospacing="1" w:after="100" w:afterAutospacing="1"/>
      <w:jc w:val="center"/>
      <w:textAlignment w:val="top"/>
    </w:pPr>
    <w:rPr>
      <w:lang w:eastAsia="hr-HR"/>
    </w:rPr>
  </w:style>
  <w:style w:type="paragraph" w:styleId="TOC2">
    <w:name w:val="toc 2"/>
    <w:basedOn w:val="Normal"/>
    <w:next w:val="Normal"/>
    <w:autoRedefine/>
    <w:uiPriority w:val="39"/>
    <w:unhideWhenUsed/>
    <w:rsid w:val="00BE6413"/>
    <w:pPr>
      <w:spacing w:after="100"/>
      <w:ind w:left="240"/>
    </w:pPr>
  </w:style>
  <w:style w:type="paragraph" w:customStyle="1" w:styleId="xl63">
    <w:name w:val="xl63"/>
    <w:basedOn w:val="Normal"/>
    <w:rsid w:val="003332C1"/>
    <w:pPr>
      <w:spacing w:before="100" w:beforeAutospacing="1" w:after="100" w:afterAutospacing="1"/>
      <w:jc w:val="center"/>
      <w:textAlignment w:val="top"/>
    </w:pPr>
    <w:rPr>
      <w:lang w:eastAsia="hr-HR"/>
    </w:rPr>
  </w:style>
  <w:style w:type="paragraph" w:customStyle="1" w:styleId="xl64">
    <w:name w:val="xl64"/>
    <w:basedOn w:val="Normal"/>
    <w:rsid w:val="003332C1"/>
    <w:pPr>
      <w:spacing w:before="100" w:beforeAutospacing="1" w:after="100" w:afterAutospacing="1"/>
      <w:textAlignment w:val="top"/>
    </w:pPr>
    <w:rPr>
      <w:lang w:eastAsia="hr-HR"/>
    </w:rPr>
  </w:style>
  <w:style w:type="paragraph" w:styleId="TableofFigures">
    <w:name w:val="table of figures"/>
    <w:basedOn w:val="Normal"/>
    <w:next w:val="Normal"/>
    <w:uiPriority w:val="99"/>
    <w:unhideWhenUsed/>
    <w:rsid w:val="00B440DD"/>
    <w:pPr>
      <w:ind w:left="480" w:hanging="480"/>
    </w:pPr>
    <w:rPr>
      <w:rFonts w:asciiTheme="minorHAnsi" w:hAnsiTheme="minorHAnsi" w:cstheme="minorHAnsi"/>
      <w:caps/>
      <w:sz w:val="20"/>
      <w:szCs w:val="20"/>
    </w:rPr>
  </w:style>
  <w:style w:type="character" w:styleId="UnresolvedMention">
    <w:name w:val="Unresolved Mention"/>
    <w:basedOn w:val="DefaultParagraphFont"/>
    <w:uiPriority w:val="99"/>
    <w:semiHidden/>
    <w:unhideWhenUsed/>
    <w:rsid w:val="00244323"/>
    <w:rPr>
      <w:color w:val="605E5C"/>
      <w:shd w:val="clear" w:color="auto" w:fill="E1DFDD"/>
    </w:rPr>
  </w:style>
  <w:style w:type="character" w:customStyle="1" w:styleId="Heading5Char">
    <w:name w:val="Heading 5 Char"/>
    <w:basedOn w:val="DefaultParagraphFont"/>
    <w:link w:val="Heading5"/>
    <w:rsid w:val="00E84C6E"/>
    <w:rPr>
      <w:rFonts w:ascii="Arial" w:hAnsi="Arial" w:cs="Arial"/>
      <w:b/>
      <w:bCs/>
      <w:sz w:val="28"/>
      <w:lang w:eastAsia="en-US"/>
    </w:rPr>
  </w:style>
  <w:style w:type="character" w:customStyle="1" w:styleId="NoSpacingChar">
    <w:name w:val="No Spacing Char"/>
    <w:link w:val="NoSpacing"/>
    <w:uiPriority w:val="1"/>
    <w:rsid w:val="00C5559B"/>
    <w:rPr>
      <w:rFonts w:ascii="Arial" w:hAnsi="Arial" w:cs="Arial"/>
      <w:bCs/>
      <w:sz w:val="24"/>
      <w:szCs w:val="22"/>
      <w:lang w:eastAsia="en-US"/>
    </w:rPr>
  </w:style>
  <w:style w:type="paragraph" w:customStyle="1" w:styleId="ds-markdown-paragraph">
    <w:name w:val="ds-markdown-paragraph"/>
    <w:basedOn w:val="Normal"/>
    <w:rsid w:val="006C11DC"/>
    <w:pPr>
      <w:spacing w:before="100" w:beforeAutospacing="1" w:after="100" w:afterAutospacing="1"/>
    </w:pPr>
    <w:rPr>
      <w:lang w:eastAsia="hr-HR"/>
    </w:rPr>
  </w:style>
  <w:style w:type="character" w:styleId="Emphasis">
    <w:name w:val="Emphasis"/>
    <w:basedOn w:val="DefaultParagraphFont"/>
    <w:uiPriority w:val="20"/>
    <w:qFormat/>
    <w:rsid w:val="00CE45C4"/>
    <w:rPr>
      <w:i/>
      <w:iCs/>
    </w:rPr>
  </w:style>
  <w:style w:type="paragraph" w:styleId="TOC3">
    <w:name w:val="toc 3"/>
    <w:basedOn w:val="Normal"/>
    <w:next w:val="Normal"/>
    <w:autoRedefine/>
    <w:uiPriority w:val="39"/>
    <w:unhideWhenUsed/>
    <w:rsid w:val="00AF1323"/>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0000">
      <w:bodyDiv w:val="1"/>
      <w:marLeft w:val="0"/>
      <w:marRight w:val="0"/>
      <w:marTop w:val="0"/>
      <w:marBottom w:val="0"/>
      <w:divBdr>
        <w:top w:val="none" w:sz="0" w:space="0" w:color="auto"/>
        <w:left w:val="none" w:sz="0" w:space="0" w:color="auto"/>
        <w:bottom w:val="none" w:sz="0" w:space="0" w:color="auto"/>
        <w:right w:val="none" w:sz="0" w:space="0" w:color="auto"/>
      </w:divBdr>
    </w:div>
    <w:div w:id="16779913">
      <w:bodyDiv w:val="1"/>
      <w:marLeft w:val="0"/>
      <w:marRight w:val="0"/>
      <w:marTop w:val="0"/>
      <w:marBottom w:val="0"/>
      <w:divBdr>
        <w:top w:val="none" w:sz="0" w:space="0" w:color="auto"/>
        <w:left w:val="none" w:sz="0" w:space="0" w:color="auto"/>
        <w:bottom w:val="none" w:sz="0" w:space="0" w:color="auto"/>
        <w:right w:val="none" w:sz="0" w:space="0" w:color="auto"/>
      </w:divBdr>
    </w:div>
    <w:div w:id="29959987">
      <w:bodyDiv w:val="1"/>
      <w:marLeft w:val="0"/>
      <w:marRight w:val="0"/>
      <w:marTop w:val="0"/>
      <w:marBottom w:val="0"/>
      <w:divBdr>
        <w:top w:val="none" w:sz="0" w:space="0" w:color="auto"/>
        <w:left w:val="none" w:sz="0" w:space="0" w:color="auto"/>
        <w:bottom w:val="none" w:sz="0" w:space="0" w:color="auto"/>
        <w:right w:val="none" w:sz="0" w:space="0" w:color="auto"/>
      </w:divBdr>
    </w:div>
    <w:div w:id="59905806">
      <w:bodyDiv w:val="1"/>
      <w:marLeft w:val="0"/>
      <w:marRight w:val="0"/>
      <w:marTop w:val="0"/>
      <w:marBottom w:val="0"/>
      <w:divBdr>
        <w:top w:val="none" w:sz="0" w:space="0" w:color="auto"/>
        <w:left w:val="none" w:sz="0" w:space="0" w:color="auto"/>
        <w:bottom w:val="none" w:sz="0" w:space="0" w:color="auto"/>
        <w:right w:val="none" w:sz="0" w:space="0" w:color="auto"/>
      </w:divBdr>
    </w:div>
    <w:div w:id="69009549">
      <w:bodyDiv w:val="1"/>
      <w:marLeft w:val="0"/>
      <w:marRight w:val="0"/>
      <w:marTop w:val="0"/>
      <w:marBottom w:val="0"/>
      <w:divBdr>
        <w:top w:val="none" w:sz="0" w:space="0" w:color="auto"/>
        <w:left w:val="none" w:sz="0" w:space="0" w:color="auto"/>
        <w:bottom w:val="none" w:sz="0" w:space="0" w:color="auto"/>
        <w:right w:val="none" w:sz="0" w:space="0" w:color="auto"/>
      </w:divBdr>
    </w:div>
    <w:div w:id="70272774">
      <w:bodyDiv w:val="1"/>
      <w:marLeft w:val="0"/>
      <w:marRight w:val="0"/>
      <w:marTop w:val="0"/>
      <w:marBottom w:val="0"/>
      <w:divBdr>
        <w:top w:val="none" w:sz="0" w:space="0" w:color="auto"/>
        <w:left w:val="none" w:sz="0" w:space="0" w:color="auto"/>
        <w:bottom w:val="none" w:sz="0" w:space="0" w:color="auto"/>
        <w:right w:val="none" w:sz="0" w:space="0" w:color="auto"/>
      </w:divBdr>
    </w:div>
    <w:div w:id="77140411">
      <w:bodyDiv w:val="1"/>
      <w:marLeft w:val="0"/>
      <w:marRight w:val="0"/>
      <w:marTop w:val="0"/>
      <w:marBottom w:val="0"/>
      <w:divBdr>
        <w:top w:val="none" w:sz="0" w:space="0" w:color="auto"/>
        <w:left w:val="none" w:sz="0" w:space="0" w:color="auto"/>
        <w:bottom w:val="none" w:sz="0" w:space="0" w:color="auto"/>
        <w:right w:val="none" w:sz="0" w:space="0" w:color="auto"/>
      </w:divBdr>
    </w:div>
    <w:div w:id="88820338">
      <w:bodyDiv w:val="1"/>
      <w:marLeft w:val="0"/>
      <w:marRight w:val="0"/>
      <w:marTop w:val="0"/>
      <w:marBottom w:val="0"/>
      <w:divBdr>
        <w:top w:val="none" w:sz="0" w:space="0" w:color="auto"/>
        <w:left w:val="none" w:sz="0" w:space="0" w:color="auto"/>
        <w:bottom w:val="none" w:sz="0" w:space="0" w:color="auto"/>
        <w:right w:val="none" w:sz="0" w:space="0" w:color="auto"/>
      </w:divBdr>
    </w:div>
    <w:div w:id="105123360">
      <w:bodyDiv w:val="1"/>
      <w:marLeft w:val="0"/>
      <w:marRight w:val="0"/>
      <w:marTop w:val="0"/>
      <w:marBottom w:val="0"/>
      <w:divBdr>
        <w:top w:val="none" w:sz="0" w:space="0" w:color="auto"/>
        <w:left w:val="none" w:sz="0" w:space="0" w:color="auto"/>
        <w:bottom w:val="none" w:sz="0" w:space="0" w:color="auto"/>
        <w:right w:val="none" w:sz="0" w:space="0" w:color="auto"/>
      </w:divBdr>
    </w:div>
    <w:div w:id="110517008">
      <w:bodyDiv w:val="1"/>
      <w:marLeft w:val="0"/>
      <w:marRight w:val="0"/>
      <w:marTop w:val="0"/>
      <w:marBottom w:val="0"/>
      <w:divBdr>
        <w:top w:val="none" w:sz="0" w:space="0" w:color="auto"/>
        <w:left w:val="none" w:sz="0" w:space="0" w:color="auto"/>
        <w:bottom w:val="none" w:sz="0" w:space="0" w:color="auto"/>
        <w:right w:val="none" w:sz="0" w:space="0" w:color="auto"/>
      </w:divBdr>
    </w:div>
    <w:div w:id="116879006">
      <w:bodyDiv w:val="1"/>
      <w:marLeft w:val="0"/>
      <w:marRight w:val="0"/>
      <w:marTop w:val="0"/>
      <w:marBottom w:val="0"/>
      <w:divBdr>
        <w:top w:val="none" w:sz="0" w:space="0" w:color="auto"/>
        <w:left w:val="none" w:sz="0" w:space="0" w:color="auto"/>
        <w:bottom w:val="none" w:sz="0" w:space="0" w:color="auto"/>
        <w:right w:val="none" w:sz="0" w:space="0" w:color="auto"/>
      </w:divBdr>
    </w:div>
    <w:div w:id="123819711">
      <w:bodyDiv w:val="1"/>
      <w:marLeft w:val="0"/>
      <w:marRight w:val="0"/>
      <w:marTop w:val="0"/>
      <w:marBottom w:val="0"/>
      <w:divBdr>
        <w:top w:val="none" w:sz="0" w:space="0" w:color="auto"/>
        <w:left w:val="none" w:sz="0" w:space="0" w:color="auto"/>
        <w:bottom w:val="none" w:sz="0" w:space="0" w:color="auto"/>
        <w:right w:val="none" w:sz="0" w:space="0" w:color="auto"/>
      </w:divBdr>
    </w:div>
    <w:div w:id="136650655">
      <w:bodyDiv w:val="1"/>
      <w:marLeft w:val="0"/>
      <w:marRight w:val="0"/>
      <w:marTop w:val="0"/>
      <w:marBottom w:val="0"/>
      <w:divBdr>
        <w:top w:val="none" w:sz="0" w:space="0" w:color="auto"/>
        <w:left w:val="none" w:sz="0" w:space="0" w:color="auto"/>
        <w:bottom w:val="none" w:sz="0" w:space="0" w:color="auto"/>
        <w:right w:val="none" w:sz="0" w:space="0" w:color="auto"/>
      </w:divBdr>
    </w:div>
    <w:div w:id="139467892">
      <w:bodyDiv w:val="1"/>
      <w:marLeft w:val="0"/>
      <w:marRight w:val="0"/>
      <w:marTop w:val="0"/>
      <w:marBottom w:val="0"/>
      <w:divBdr>
        <w:top w:val="none" w:sz="0" w:space="0" w:color="auto"/>
        <w:left w:val="none" w:sz="0" w:space="0" w:color="auto"/>
        <w:bottom w:val="none" w:sz="0" w:space="0" w:color="auto"/>
        <w:right w:val="none" w:sz="0" w:space="0" w:color="auto"/>
      </w:divBdr>
    </w:div>
    <w:div w:id="143858630">
      <w:bodyDiv w:val="1"/>
      <w:marLeft w:val="0"/>
      <w:marRight w:val="0"/>
      <w:marTop w:val="0"/>
      <w:marBottom w:val="0"/>
      <w:divBdr>
        <w:top w:val="none" w:sz="0" w:space="0" w:color="auto"/>
        <w:left w:val="none" w:sz="0" w:space="0" w:color="auto"/>
        <w:bottom w:val="none" w:sz="0" w:space="0" w:color="auto"/>
        <w:right w:val="none" w:sz="0" w:space="0" w:color="auto"/>
      </w:divBdr>
    </w:div>
    <w:div w:id="144055805">
      <w:bodyDiv w:val="1"/>
      <w:marLeft w:val="0"/>
      <w:marRight w:val="0"/>
      <w:marTop w:val="0"/>
      <w:marBottom w:val="0"/>
      <w:divBdr>
        <w:top w:val="none" w:sz="0" w:space="0" w:color="auto"/>
        <w:left w:val="none" w:sz="0" w:space="0" w:color="auto"/>
        <w:bottom w:val="none" w:sz="0" w:space="0" w:color="auto"/>
        <w:right w:val="none" w:sz="0" w:space="0" w:color="auto"/>
      </w:divBdr>
    </w:div>
    <w:div w:id="146628465">
      <w:bodyDiv w:val="1"/>
      <w:marLeft w:val="0"/>
      <w:marRight w:val="0"/>
      <w:marTop w:val="0"/>
      <w:marBottom w:val="0"/>
      <w:divBdr>
        <w:top w:val="none" w:sz="0" w:space="0" w:color="auto"/>
        <w:left w:val="none" w:sz="0" w:space="0" w:color="auto"/>
        <w:bottom w:val="none" w:sz="0" w:space="0" w:color="auto"/>
        <w:right w:val="none" w:sz="0" w:space="0" w:color="auto"/>
      </w:divBdr>
    </w:div>
    <w:div w:id="149953516">
      <w:bodyDiv w:val="1"/>
      <w:marLeft w:val="0"/>
      <w:marRight w:val="0"/>
      <w:marTop w:val="0"/>
      <w:marBottom w:val="0"/>
      <w:divBdr>
        <w:top w:val="none" w:sz="0" w:space="0" w:color="auto"/>
        <w:left w:val="none" w:sz="0" w:space="0" w:color="auto"/>
        <w:bottom w:val="none" w:sz="0" w:space="0" w:color="auto"/>
        <w:right w:val="none" w:sz="0" w:space="0" w:color="auto"/>
      </w:divBdr>
    </w:div>
    <w:div w:id="153690859">
      <w:bodyDiv w:val="1"/>
      <w:marLeft w:val="0"/>
      <w:marRight w:val="0"/>
      <w:marTop w:val="0"/>
      <w:marBottom w:val="0"/>
      <w:divBdr>
        <w:top w:val="none" w:sz="0" w:space="0" w:color="auto"/>
        <w:left w:val="none" w:sz="0" w:space="0" w:color="auto"/>
        <w:bottom w:val="none" w:sz="0" w:space="0" w:color="auto"/>
        <w:right w:val="none" w:sz="0" w:space="0" w:color="auto"/>
      </w:divBdr>
    </w:div>
    <w:div w:id="161505793">
      <w:bodyDiv w:val="1"/>
      <w:marLeft w:val="0"/>
      <w:marRight w:val="0"/>
      <w:marTop w:val="0"/>
      <w:marBottom w:val="0"/>
      <w:divBdr>
        <w:top w:val="none" w:sz="0" w:space="0" w:color="auto"/>
        <w:left w:val="none" w:sz="0" w:space="0" w:color="auto"/>
        <w:bottom w:val="none" w:sz="0" w:space="0" w:color="auto"/>
        <w:right w:val="none" w:sz="0" w:space="0" w:color="auto"/>
      </w:divBdr>
    </w:div>
    <w:div w:id="167721212">
      <w:bodyDiv w:val="1"/>
      <w:marLeft w:val="0"/>
      <w:marRight w:val="0"/>
      <w:marTop w:val="0"/>
      <w:marBottom w:val="0"/>
      <w:divBdr>
        <w:top w:val="none" w:sz="0" w:space="0" w:color="auto"/>
        <w:left w:val="none" w:sz="0" w:space="0" w:color="auto"/>
        <w:bottom w:val="none" w:sz="0" w:space="0" w:color="auto"/>
        <w:right w:val="none" w:sz="0" w:space="0" w:color="auto"/>
      </w:divBdr>
    </w:div>
    <w:div w:id="168370075">
      <w:bodyDiv w:val="1"/>
      <w:marLeft w:val="0"/>
      <w:marRight w:val="0"/>
      <w:marTop w:val="0"/>
      <w:marBottom w:val="0"/>
      <w:divBdr>
        <w:top w:val="none" w:sz="0" w:space="0" w:color="auto"/>
        <w:left w:val="none" w:sz="0" w:space="0" w:color="auto"/>
        <w:bottom w:val="none" w:sz="0" w:space="0" w:color="auto"/>
        <w:right w:val="none" w:sz="0" w:space="0" w:color="auto"/>
      </w:divBdr>
    </w:div>
    <w:div w:id="172571174">
      <w:bodyDiv w:val="1"/>
      <w:marLeft w:val="0"/>
      <w:marRight w:val="0"/>
      <w:marTop w:val="0"/>
      <w:marBottom w:val="0"/>
      <w:divBdr>
        <w:top w:val="none" w:sz="0" w:space="0" w:color="auto"/>
        <w:left w:val="none" w:sz="0" w:space="0" w:color="auto"/>
        <w:bottom w:val="none" w:sz="0" w:space="0" w:color="auto"/>
        <w:right w:val="none" w:sz="0" w:space="0" w:color="auto"/>
      </w:divBdr>
    </w:div>
    <w:div w:id="186648479">
      <w:bodyDiv w:val="1"/>
      <w:marLeft w:val="0"/>
      <w:marRight w:val="0"/>
      <w:marTop w:val="0"/>
      <w:marBottom w:val="0"/>
      <w:divBdr>
        <w:top w:val="none" w:sz="0" w:space="0" w:color="auto"/>
        <w:left w:val="none" w:sz="0" w:space="0" w:color="auto"/>
        <w:bottom w:val="none" w:sz="0" w:space="0" w:color="auto"/>
        <w:right w:val="none" w:sz="0" w:space="0" w:color="auto"/>
      </w:divBdr>
    </w:div>
    <w:div w:id="190383569">
      <w:bodyDiv w:val="1"/>
      <w:marLeft w:val="0"/>
      <w:marRight w:val="0"/>
      <w:marTop w:val="0"/>
      <w:marBottom w:val="0"/>
      <w:divBdr>
        <w:top w:val="none" w:sz="0" w:space="0" w:color="auto"/>
        <w:left w:val="none" w:sz="0" w:space="0" w:color="auto"/>
        <w:bottom w:val="none" w:sz="0" w:space="0" w:color="auto"/>
        <w:right w:val="none" w:sz="0" w:space="0" w:color="auto"/>
      </w:divBdr>
      <w:divsChild>
        <w:div w:id="251092373">
          <w:marLeft w:val="0"/>
          <w:marRight w:val="0"/>
          <w:marTop w:val="0"/>
          <w:marBottom w:val="375"/>
          <w:divBdr>
            <w:top w:val="none" w:sz="0" w:space="0" w:color="auto"/>
            <w:left w:val="none" w:sz="0" w:space="0" w:color="auto"/>
            <w:bottom w:val="none" w:sz="0" w:space="0" w:color="auto"/>
            <w:right w:val="none" w:sz="0" w:space="0" w:color="auto"/>
          </w:divBdr>
          <w:divsChild>
            <w:div w:id="967665548">
              <w:marLeft w:val="0"/>
              <w:marRight w:val="0"/>
              <w:marTop w:val="0"/>
              <w:marBottom w:val="0"/>
              <w:divBdr>
                <w:top w:val="none" w:sz="0" w:space="0" w:color="auto"/>
                <w:left w:val="none" w:sz="0" w:space="0" w:color="auto"/>
                <w:bottom w:val="none" w:sz="0" w:space="0" w:color="auto"/>
                <w:right w:val="none" w:sz="0" w:space="0" w:color="auto"/>
              </w:divBdr>
            </w:div>
          </w:divsChild>
        </w:div>
        <w:div w:id="2146270844">
          <w:marLeft w:val="0"/>
          <w:marRight w:val="0"/>
          <w:marTop w:val="0"/>
          <w:marBottom w:val="375"/>
          <w:divBdr>
            <w:top w:val="none" w:sz="0" w:space="0" w:color="auto"/>
            <w:left w:val="none" w:sz="0" w:space="0" w:color="auto"/>
            <w:bottom w:val="none" w:sz="0" w:space="0" w:color="auto"/>
            <w:right w:val="none" w:sz="0" w:space="0" w:color="auto"/>
          </w:divBdr>
          <w:divsChild>
            <w:div w:id="192776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83259">
      <w:bodyDiv w:val="1"/>
      <w:marLeft w:val="0"/>
      <w:marRight w:val="0"/>
      <w:marTop w:val="0"/>
      <w:marBottom w:val="0"/>
      <w:divBdr>
        <w:top w:val="none" w:sz="0" w:space="0" w:color="auto"/>
        <w:left w:val="none" w:sz="0" w:space="0" w:color="auto"/>
        <w:bottom w:val="none" w:sz="0" w:space="0" w:color="auto"/>
        <w:right w:val="none" w:sz="0" w:space="0" w:color="auto"/>
      </w:divBdr>
    </w:div>
    <w:div w:id="223957668">
      <w:bodyDiv w:val="1"/>
      <w:marLeft w:val="0"/>
      <w:marRight w:val="0"/>
      <w:marTop w:val="0"/>
      <w:marBottom w:val="0"/>
      <w:divBdr>
        <w:top w:val="none" w:sz="0" w:space="0" w:color="auto"/>
        <w:left w:val="none" w:sz="0" w:space="0" w:color="auto"/>
        <w:bottom w:val="none" w:sz="0" w:space="0" w:color="auto"/>
        <w:right w:val="none" w:sz="0" w:space="0" w:color="auto"/>
      </w:divBdr>
    </w:div>
    <w:div w:id="240723436">
      <w:bodyDiv w:val="1"/>
      <w:marLeft w:val="0"/>
      <w:marRight w:val="0"/>
      <w:marTop w:val="0"/>
      <w:marBottom w:val="0"/>
      <w:divBdr>
        <w:top w:val="none" w:sz="0" w:space="0" w:color="auto"/>
        <w:left w:val="none" w:sz="0" w:space="0" w:color="auto"/>
        <w:bottom w:val="none" w:sz="0" w:space="0" w:color="auto"/>
        <w:right w:val="none" w:sz="0" w:space="0" w:color="auto"/>
      </w:divBdr>
    </w:div>
    <w:div w:id="250771829">
      <w:bodyDiv w:val="1"/>
      <w:marLeft w:val="0"/>
      <w:marRight w:val="0"/>
      <w:marTop w:val="0"/>
      <w:marBottom w:val="0"/>
      <w:divBdr>
        <w:top w:val="none" w:sz="0" w:space="0" w:color="auto"/>
        <w:left w:val="none" w:sz="0" w:space="0" w:color="auto"/>
        <w:bottom w:val="none" w:sz="0" w:space="0" w:color="auto"/>
        <w:right w:val="none" w:sz="0" w:space="0" w:color="auto"/>
      </w:divBdr>
    </w:div>
    <w:div w:id="258292310">
      <w:bodyDiv w:val="1"/>
      <w:marLeft w:val="0"/>
      <w:marRight w:val="0"/>
      <w:marTop w:val="0"/>
      <w:marBottom w:val="0"/>
      <w:divBdr>
        <w:top w:val="none" w:sz="0" w:space="0" w:color="auto"/>
        <w:left w:val="none" w:sz="0" w:space="0" w:color="auto"/>
        <w:bottom w:val="none" w:sz="0" w:space="0" w:color="auto"/>
        <w:right w:val="none" w:sz="0" w:space="0" w:color="auto"/>
      </w:divBdr>
    </w:div>
    <w:div w:id="271322787">
      <w:bodyDiv w:val="1"/>
      <w:marLeft w:val="0"/>
      <w:marRight w:val="0"/>
      <w:marTop w:val="0"/>
      <w:marBottom w:val="0"/>
      <w:divBdr>
        <w:top w:val="none" w:sz="0" w:space="0" w:color="auto"/>
        <w:left w:val="none" w:sz="0" w:space="0" w:color="auto"/>
        <w:bottom w:val="none" w:sz="0" w:space="0" w:color="auto"/>
        <w:right w:val="none" w:sz="0" w:space="0" w:color="auto"/>
      </w:divBdr>
    </w:div>
    <w:div w:id="277879906">
      <w:bodyDiv w:val="1"/>
      <w:marLeft w:val="0"/>
      <w:marRight w:val="0"/>
      <w:marTop w:val="0"/>
      <w:marBottom w:val="0"/>
      <w:divBdr>
        <w:top w:val="none" w:sz="0" w:space="0" w:color="auto"/>
        <w:left w:val="none" w:sz="0" w:space="0" w:color="auto"/>
        <w:bottom w:val="none" w:sz="0" w:space="0" w:color="auto"/>
        <w:right w:val="none" w:sz="0" w:space="0" w:color="auto"/>
      </w:divBdr>
    </w:div>
    <w:div w:id="282923310">
      <w:bodyDiv w:val="1"/>
      <w:marLeft w:val="0"/>
      <w:marRight w:val="0"/>
      <w:marTop w:val="0"/>
      <w:marBottom w:val="0"/>
      <w:divBdr>
        <w:top w:val="none" w:sz="0" w:space="0" w:color="auto"/>
        <w:left w:val="none" w:sz="0" w:space="0" w:color="auto"/>
        <w:bottom w:val="none" w:sz="0" w:space="0" w:color="auto"/>
        <w:right w:val="none" w:sz="0" w:space="0" w:color="auto"/>
      </w:divBdr>
    </w:div>
    <w:div w:id="284509767">
      <w:bodyDiv w:val="1"/>
      <w:marLeft w:val="0"/>
      <w:marRight w:val="0"/>
      <w:marTop w:val="0"/>
      <w:marBottom w:val="0"/>
      <w:divBdr>
        <w:top w:val="none" w:sz="0" w:space="0" w:color="auto"/>
        <w:left w:val="none" w:sz="0" w:space="0" w:color="auto"/>
        <w:bottom w:val="none" w:sz="0" w:space="0" w:color="auto"/>
        <w:right w:val="none" w:sz="0" w:space="0" w:color="auto"/>
      </w:divBdr>
    </w:div>
    <w:div w:id="286787733">
      <w:bodyDiv w:val="1"/>
      <w:marLeft w:val="0"/>
      <w:marRight w:val="0"/>
      <w:marTop w:val="0"/>
      <w:marBottom w:val="0"/>
      <w:divBdr>
        <w:top w:val="none" w:sz="0" w:space="0" w:color="auto"/>
        <w:left w:val="none" w:sz="0" w:space="0" w:color="auto"/>
        <w:bottom w:val="none" w:sz="0" w:space="0" w:color="auto"/>
        <w:right w:val="none" w:sz="0" w:space="0" w:color="auto"/>
      </w:divBdr>
    </w:div>
    <w:div w:id="292247657">
      <w:bodyDiv w:val="1"/>
      <w:marLeft w:val="0"/>
      <w:marRight w:val="0"/>
      <w:marTop w:val="0"/>
      <w:marBottom w:val="0"/>
      <w:divBdr>
        <w:top w:val="none" w:sz="0" w:space="0" w:color="auto"/>
        <w:left w:val="none" w:sz="0" w:space="0" w:color="auto"/>
        <w:bottom w:val="none" w:sz="0" w:space="0" w:color="auto"/>
        <w:right w:val="none" w:sz="0" w:space="0" w:color="auto"/>
      </w:divBdr>
    </w:div>
    <w:div w:id="293560568">
      <w:bodyDiv w:val="1"/>
      <w:marLeft w:val="0"/>
      <w:marRight w:val="0"/>
      <w:marTop w:val="0"/>
      <w:marBottom w:val="0"/>
      <w:divBdr>
        <w:top w:val="none" w:sz="0" w:space="0" w:color="auto"/>
        <w:left w:val="none" w:sz="0" w:space="0" w:color="auto"/>
        <w:bottom w:val="none" w:sz="0" w:space="0" w:color="auto"/>
        <w:right w:val="none" w:sz="0" w:space="0" w:color="auto"/>
      </w:divBdr>
    </w:div>
    <w:div w:id="322854468">
      <w:bodyDiv w:val="1"/>
      <w:marLeft w:val="0"/>
      <w:marRight w:val="0"/>
      <w:marTop w:val="0"/>
      <w:marBottom w:val="0"/>
      <w:divBdr>
        <w:top w:val="none" w:sz="0" w:space="0" w:color="auto"/>
        <w:left w:val="none" w:sz="0" w:space="0" w:color="auto"/>
        <w:bottom w:val="none" w:sz="0" w:space="0" w:color="auto"/>
        <w:right w:val="none" w:sz="0" w:space="0" w:color="auto"/>
      </w:divBdr>
    </w:div>
    <w:div w:id="326708597">
      <w:bodyDiv w:val="1"/>
      <w:marLeft w:val="0"/>
      <w:marRight w:val="0"/>
      <w:marTop w:val="0"/>
      <w:marBottom w:val="0"/>
      <w:divBdr>
        <w:top w:val="none" w:sz="0" w:space="0" w:color="auto"/>
        <w:left w:val="none" w:sz="0" w:space="0" w:color="auto"/>
        <w:bottom w:val="none" w:sz="0" w:space="0" w:color="auto"/>
        <w:right w:val="none" w:sz="0" w:space="0" w:color="auto"/>
      </w:divBdr>
    </w:div>
    <w:div w:id="329529267">
      <w:bodyDiv w:val="1"/>
      <w:marLeft w:val="0"/>
      <w:marRight w:val="0"/>
      <w:marTop w:val="0"/>
      <w:marBottom w:val="0"/>
      <w:divBdr>
        <w:top w:val="none" w:sz="0" w:space="0" w:color="auto"/>
        <w:left w:val="none" w:sz="0" w:space="0" w:color="auto"/>
        <w:bottom w:val="none" w:sz="0" w:space="0" w:color="auto"/>
        <w:right w:val="none" w:sz="0" w:space="0" w:color="auto"/>
      </w:divBdr>
      <w:divsChild>
        <w:div w:id="1857226359">
          <w:marLeft w:val="0"/>
          <w:marRight w:val="0"/>
          <w:marTop w:val="0"/>
          <w:marBottom w:val="0"/>
          <w:divBdr>
            <w:top w:val="none" w:sz="0" w:space="0" w:color="auto"/>
            <w:left w:val="none" w:sz="0" w:space="0" w:color="auto"/>
            <w:bottom w:val="none" w:sz="0" w:space="0" w:color="auto"/>
            <w:right w:val="none" w:sz="0" w:space="0" w:color="auto"/>
          </w:divBdr>
          <w:divsChild>
            <w:div w:id="1935698527">
              <w:marLeft w:val="0"/>
              <w:marRight w:val="0"/>
              <w:marTop w:val="0"/>
              <w:marBottom w:val="0"/>
              <w:divBdr>
                <w:top w:val="none" w:sz="0" w:space="0" w:color="auto"/>
                <w:left w:val="none" w:sz="0" w:space="0" w:color="auto"/>
                <w:bottom w:val="none" w:sz="0" w:space="0" w:color="auto"/>
                <w:right w:val="none" w:sz="0" w:space="0" w:color="auto"/>
              </w:divBdr>
              <w:divsChild>
                <w:div w:id="189077222">
                  <w:marLeft w:val="0"/>
                  <w:marRight w:val="0"/>
                  <w:marTop w:val="0"/>
                  <w:marBottom w:val="0"/>
                  <w:divBdr>
                    <w:top w:val="none" w:sz="0" w:space="0" w:color="auto"/>
                    <w:left w:val="none" w:sz="0" w:space="0" w:color="auto"/>
                    <w:bottom w:val="none" w:sz="0" w:space="0" w:color="auto"/>
                    <w:right w:val="none" w:sz="0" w:space="0" w:color="auto"/>
                  </w:divBdr>
                  <w:divsChild>
                    <w:div w:id="1225411509">
                      <w:marLeft w:val="-225"/>
                      <w:marRight w:val="-225"/>
                      <w:marTop w:val="0"/>
                      <w:marBottom w:val="0"/>
                      <w:divBdr>
                        <w:top w:val="none" w:sz="0" w:space="0" w:color="auto"/>
                        <w:left w:val="none" w:sz="0" w:space="0" w:color="auto"/>
                        <w:bottom w:val="none" w:sz="0" w:space="0" w:color="auto"/>
                        <w:right w:val="none" w:sz="0" w:space="0" w:color="auto"/>
                      </w:divBdr>
                      <w:divsChild>
                        <w:div w:id="1414618858">
                          <w:marLeft w:val="0"/>
                          <w:marRight w:val="0"/>
                          <w:marTop w:val="0"/>
                          <w:marBottom w:val="0"/>
                          <w:divBdr>
                            <w:top w:val="none" w:sz="0" w:space="0" w:color="auto"/>
                            <w:left w:val="none" w:sz="0" w:space="0" w:color="auto"/>
                            <w:bottom w:val="none" w:sz="0" w:space="0" w:color="auto"/>
                            <w:right w:val="none" w:sz="0" w:space="0" w:color="auto"/>
                          </w:divBdr>
                          <w:divsChild>
                            <w:div w:id="115684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145970">
      <w:bodyDiv w:val="1"/>
      <w:marLeft w:val="0"/>
      <w:marRight w:val="0"/>
      <w:marTop w:val="0"/>
      <w:marBottom w:val="0"/>
      <w:divBdr>
        <w:top w:val="none" w:sz="0" w:space="0" w:color="auto"/>
        <w:left w:val="none" w:sz="0" w:space="0" w:color="auto"/>
        <w:bottom w:val="none" w:sz="0" w:space="0" w:color="auto"/>
        <w:right w:val="none" w:sz="0" w:space="0" w:color="auto"/>
      </w:divBdr>
    </w:div>
    <w:div w:id="332532191">
      <w:bodyDiv w:val="1"/>
      <w:marLeft w:val="0"/>
      <w:marRight w:val="0"/>
      <w:marTop w:val="0"/>
      <w:marBottom w:val="0"/>
      <w:divBdr>
        <w:top w:val="none" w:sz="0" w:space="0" w:color="auto"/>
        <w:left w:val="none" w:sz="0" w:space="0" w:color="auto"/>
        <w:bottom w:val="none" w:sz="0" w:space="0" w:color="auto"/>
        <w:right w:val="none" w:sz="0" w:space="0" w:color="auto"/>
      </w:divBdr>
    </w:div>
    <w:div w:id="345057520">
      <w:bodyDiv w:val="1"/>
      <w:marLeft w:val="0"/>
      <w:marRight w:val="0"/>
      <w:marTop w:val="0"/>
      <w:marBottom w:val="0"/>
      <w:divBdr>
        <w:top w:val="none" w:sz="0" w:space="0" w:color="auto"/>
        <w:left w:val="none" w:sz="0" w:space="0" w:color="auto"/>
        <w:bottom w:val="none" w:sz="0" w:space="0" w:color="auto"/>
        <w:right w:val="none" w:sz="0" w:space="0" w:color="auto"/>
      </w:divBdr>
    </w:div>
    <w:div w:id="349141116">
      <w:bodyDiv w:val="1"/>
      <w:marLeft w:val="0"/>
      <w:marRight w:val="0"/>
      <w:marTop w:val="0"/>
      <w:marBottom w:val="0"/>
      <w:divBdr>
        <w:top w:val="none" w:sz="0" w:space="0" w:color="auto"/>
        <w:left w:val="none" w:sz="0" w:space="0" w:color="auto"/>
        <w:bottom w:val="none" w:sz="0" w:space="0" w:color="auto"/>
        <w:right w:val="none" w:sz="0" w:space="0" w:color="auto"/>
      </w:divBdr>
    </w:div>
    <w:div w:id="350376174">
      <w:bodyDiv w:val="1"/>
      <w:marLeft w:val="0"/>
      <w:marRight w:val="0"/>
      <w:marTop w:val="0"/>
      <w:marBottom w:val="0"/>
      <w:divBdr>
        <w:top w:val="none" w:sz="0" w:space="0" w:color="auto"/>
        <w:left w:val="none" w:sz="0" w:space="0" w:color="auto"/>
        <w:bottom w:val="none" w:sz="0" w:space="0" w:color="auto"/>
        <w:right w:val="none" w:sz="0" w:space="0" w:color="auto"/>
      </w:divBdr>
    </w:div>
    <w:div w:id="351495576">
      <w:bodyDiv w:val="1"/>
      <w:marLeft w:val="0"/>
      <w:marRight w:val="0"/>
      <w:marTop w:val="0"/>
      <w:marBottom w:val="0"/>
      <w:divBdr>
        <w:top w:val="none" w:sz="0" w:space="0" w:color="auto"/>
        <w:left w:val="none" w:sz="0" w:space="0" w:color="auto"/>
        <w:bottom w:val="none" w:sz="0" w:space="0" w:color="auto"/>
        <w:right w:val="none" w:sz="0" w:space="0" w:color="auto"/>
      </w:divBdr>
    </w:div>
    <w:div w:id="360715188">
      <w:bodyDiv w:val="1"/>
      <w:marLeft w:val="0"/>
      <w:marRight w:val="0"/>
      <w:marTop w:val="0"/>
      <w:marBottom w:val="0"/>
      <w:divBdr>
        <w:top w:val="none" w:sz="0" w:space="0" w:color="auto"/>
        <w:left w:val="none" w:sz="0" w:space="0" w:color="auto"/>
        <w:bottom w:val="none" w:sz="0" w:space="0" w:color="auto"/>
        <w:right w:val="none" w:sz="0" w:space="0" w:color="auto"/>
      </w:divBdr>
    </w:div>
    <w:div w:id="364520972">
      <w:bodyDiv w:val="1"/>
      <w:marLeft w:val="0"/>
      <w:marRight w:val="0"/>
      <w:marTop w:val="0"/>
      <w:marBottom w:val="0"/>
      <w:divBdr>
        <w:top w:val="none" w:sz="0" w:space="0" w:color="auto"/>
        <w:left w:val="none" w:sz="0" w:space="0" w:color="auto"/>
        <w:bottom w:val="none" w:sz="0" w:space="0" w:color="auto"/>
        <w:right w:val="none" w:sz="0" w:space="0" w:color="auto"/>
      </w:divBdr>
    </w:div>
    <w:div w:id="366368690">
      <w:bodyDiv w:val="1"/>
      <w:marLeft w:val="0"/>
      <w:marRight w:val="0"/>
      <w:marTop w:val="0"/>
      <w:marBottom w:val="0"/>
      <w:divBdr>
        <w:top w:val="none" w:sz="0" w:space="0" w:color="auto"/>
        <w:left w:val="none" w:sz="0" w:space="0" w:color="auto"/>
        <w:bottom w:val="none" w:sz="0" w:space="0" w:color="auto"/>
        <w:right w:val="none" w:sz="0" w:space="0" w:color="auto"/>
      </w:divBdr>
    </w:div>
    <w:div w:id="370812986">
      <w:bodyDiv w:val="1"/>
      <w:marLeft w:val="0"/>
      <w:marRight w:val="0"/>
      <w:marTop w:val="0"/>
      <w:marBottom w:val="0"/>
      <w:divBdr>
        <w:top w:val="none" w:sz="0" w:space="0" w:color="auto"/>
        <w:left w:val="none" w:sz="0" w:space="0" w:color="auto"/>
        <w:bottom w:val="none" w:sz="0" w:space="0" w:color="auto"/>
        <w:right w:val="none" w:sz="0" w:space="0" w:color="auto"/>
      </w:divBdr>
    </w:div>
    <w:div w:id="374695611">
      <w:bodyDiv w:val="1"/>
      <w:marLeft w:val="0"/>
      <w:marRight w:val="0"/>
      <w:marTop w:val="0"/>
      <w:marBottom w:val="0"/>
      <w:divBdr>
        <w:top w:val="none" w:sz="0" w:space="0" w:color="auto"/>
        <w:left w:val="none" w:sz="0" w:space="0" w:color="auto"/>
        <w:bottom w:val="none" w:sz="0" w:space="0" w:color="auto"/>
        <w:right w:val="none" w:sz="0" w:space="0" w:color="auto"/>
      </w:divBdr>
    </w:div>
    <w:div w:id="377435495">
      <w:bodyDiv w:val="1"/>
      <w:marLeft w:val="0"/>
      <w:marRight w:val="0"/>
      <w:marTop w:val="0"/>
      <w:marBottom w:val="0"/>
      <w:divBdr>
        <w:top w:val="none" w:sz="0" w:space="0" w:color="auto"/>
        <w:left w:val="none" w:sz="0" w:space="0" w:color="auto"/>
        <w:bottom w:val="none" w:sz="0" w:space="0" w:color="auto"/>
        <w:right w:val="none" w:sz="0" w:space="0" w:color="auto"/>
      </w:divBdr>
    </w:div>
    <w:div w:id="383990728">
      <w:bodyDiv w:val="1"/>
      <w:marLeft w:val="0"/>
      <w:marRight w:val="0"/>
      <w:marTop w:val="0"/>
      <w:marBottom w:val="0"/>
      <w:divBdr>
        <w:top w:val="none" w:sz="0" w:space="0" w:color="auto"/>
        <w:left w:val="none" w:sz="0" w:space="0" w:color="auto"/>
        <w:bottom w:val="none" w:sz="0" w:space="0" w:color="auto"/>
        <w:right w:val="none" w:sz="0" w:space="0" w:color="auto"/>
      </w:divBdr>
    </w:div>
    <w:div w:id="385034099">
      <w:bodyDiv w:val="1"/>
      <w:marLeft w:val="0"/>
      <w:marRight w:val="0"/>
      <w:marTop w:val="0"/>
      <w:marBottom w:val="0"/>
      <w:divBdr>
        <w:top w:val="none" w:sz="0" w:space="0" w:color="auto"/>
        <w:left w:val="none" w:sz="0" w:space="0" w:color="auto"/>
        <w:bottom w:val="none" w:sz="0" w:space="0" w:color="auto"/>
        <w:right w:val="none" w:sz="0" w:space="0" w:color="auto"/>
      </w:divBdr>
    </w:div>
    <w:div w:id="405762448">
      <w:bodyDiv w:val="1"/>
      <w:marLeft w:val="0"/>
      <w:marRight w:val="0"/>
      <w:marTop w:val="0"/>
      <w:marBottom w:val="0"/>
      <w:divBdr>
        <w:top w:val="none" w:sz="0" w:space="0" w:color="auto"/>
        <w:left w:val="none" w:sz="0" w:space="0" w:color="auto"/>
        <w:bottom w:val="none" w:sz="0" w:space="0" w:color="auto"/>
        <w:right w:val="none" w:sz="0" w:space="0" w:color="auto"/>
      </w:divBdr>
    </w:div>
    <w:div w:id="414783601">
      <w:bodyDiv w:val="1"/>
      <w:marLeft w:val="0"/>
      <w:marRight w:val="0"/>
      <w:marTop w:val="0"/>
      <w:marBottom w:val="0"/>
      <w:divBdr>
        <w:top w:val="none" w:sz="0" w:space="0" w:color="auto"/>
        <w:left w:val="none" w:sz="0" w:space="0" w:color="auto"/>
        <w:bottom w:val="none" w:sz="0" w:space="0" w:color="auto"/>
        <w:right w:val="none" w:sz="0" w:space="0" w:color="auto"/>
      </w:divBdr>
    </w:div>
    <w:div w:id="429667973">
      <w:bodyDiv w:val="1"/>
      <w:marLeft w:val="0"/>
      <w:marRight w:val="0"/>
      <w:marTop w:val="0"/>
      <w:marBottom w:val="0"/>
      <w:divBdr>
        <w:top w:val="none" w:sz="0" w:space="0" w:color="auto"/>
        <w:left w:val="none" w:sz="0" w:space="0" w:color="auto"/>
        <w:bottom w:val="none" w:sz="0" w:space="0" w:color="auto"/>
        <w:right w:val="none" w:sz="0" w:space="0" w:color="auto"/>
      </w:divBdr>
    </w:div>
    <w:div w:id="483012678">
      <w:bodyDiv w:val="1"/>
      <w:marLeft w:val="0"/>
      <w:marRight w:val="0"/>
      <w:marTop w:val="0"/>
      <w:marBottom w:val="0"/>
      <w:divBdr>
        <w:top w:val="none" w:sz="0" w:space="0" w:color="auto"/>
        <w:left w:val="none" w:sz="0" w:space="0" w:color="auto"/>
        <w:bottom w:val="none" w:sz="0" w:space="0" w:color="auto"/>
        <w:right w:val="none" w:sz="0" w:space="0" w:color="auto"/>
      </w:divBdr>
    </w:div>
    <w:div w:id="491600842">
      <w:bodyDiv w:val="1"/>
      <w:marLeft w:val="0"/>
      <w:marRight w:val="0"/>
      <w:marTop w:val="0"/>
      <w:marBottom w:val="0"/>
      <w:divBdr>
        <w:top w:val="none" w:sz="0" w:space="0" w:color="auto"/>
        <w:left w:val="none" w:sz="0" w:space="0" w:color="auto"/>
        <w:bottom w:val="none" w:sz="0" w:space="0" w:color="auto"/>
        <w:right w:val="none" w:sz="0" w:space="0" w:color="auto"/>
      </w:divBdr>
    </w:div>
    <w:div w:id="502087858">
      <w:bodyDiv w:val="1"/>
      <w:marLeft w:val="0"/>
      <w:marRight w:val="0"/>
      <w:marTop w:val="0"/>
      <w:marBottom w:val="0"/>
      <w:divBdr>
        <w:top w:val="none" w:sz="0" w:space="0" w:color="auto"/>
        <w:left w:val="none" w:sz="0" w:space="0" w:color="auto"/>
        <w:bottom w:val="none" w:sz="0" w:space="0" w:color="auto"/>
        <w:right w:val="none" w:sz="0" w:space="0" w:color="auto"/>
      </w:divBdr>
    </w:div>
    <w:div w:id="503906432">
      <w:bodyDiv w:val="1"/>
      <w:marLeft w:val="0"/>
      <w:marRight w:val="0"/>
      <w:marTop w:val="0"/>
      <w:marBottom w:val="0"/>
      <w:divBdr>
        <w:top w:val="none" w:sz="0" w:space="0" w:color="auto"/>
        <w:left w:val="none" w:sz="0" w:space="0" w:color="auto"/>
        <w:bottom w:val="none" w:sz="0" w:space="0" w:color="auto"/>
        <w:right w:val="none" w:sz="0" w:space="0" w:color="auto"/>
      </w:divBdr>
    </w:div>
    <w:div w:id="507065523">
      <w:bodyDiv w:val="1"/>
      <w:marLeft w:val="0"/>
      <w:marRight w:val="0"/>
      <w:marTop w:val="0"/>
      <w:marBottom w:val="0"/>
      <w:divBdr>
        <w:top w:val="none" w:sz="0" w:space="0" w:color="auto"/>
        <w:left w:val="none" w:sz="0" w:space="0" w:color="auto"/>
        <w:bottom w:val="none" w:sz="0" w:space="0" w:color="auto"/>
        <w:right w:val="none" w:sz="0" w:space="0" w:color="auto"/>
      </w:divBdr>
    </w:div>
    <w:div w:id="508177299">
      <w:bodyDiv w:val="1"/>
      <w:marLeft w:val="0"/>
      <w:marRight w:val="0"/>
      <w:marTop w:val="0"/>
      <w:marBottom w:val="0"/>
      <w:divBdr>
        <w:top w:val="none" w:sz="0" w:space="0" w:color="auto"/>
        <w:left w:val="none" w:sz="0" w:space="0" w:color="auto"/>
        <w:bottom w:val="none" w:sz="0" w:space="0" w:color="auto"/>
        <w:right w:val="none" w:sz="0" w:space="0" w:color="auto"/>
      </w:divBdr>
    </w:div>
    <w:div w:id="539780131">
      <w:bodyDiv w:val="1"/>
      <w:marLeft w:val="0"/>
      <w:marRight w:val="0"/>
      <w:marTop w:val="0"/>
      <w:marBottom w:val="0"/>
      <w:divBdr>
        <w:top w:val="none" w:sz="0" w:space="0" w:color="auto"/>
        <w:left w:val="none" w:sz="0" w:space="0" w:color="auto"/>
        <w:bottom w:val="none" w:sz="0" w:space="0" w:color="auto"/>
        <w:right w:val="none" w:sz="0" w:space="0" w:color="auto"/>
      </w:divBdr>
    </w:div>
    <w:div w:id="547180688">
      <w:bodyDiv w:val="1"/>
      <w:marLeft w:val="0"/>
      <w:marRight w:val="0"/>
      <w:marTop w:val="0"/>
      <w:marBottom w:val="0"/>
      <w:divBdr>
        <w:top w:val="none" w:sz="0" w:space="0" w:color="auto"/>
        <w:left w:val="none" w:sz="0" w:space="0" w:color="auto"/>
        <w:bottom w:val="none" w:sz="0" w:space="0" w:color="auto"/>
        <w:right w:val="none" w:sz="0" w:space="0" w:color="auto"/>
      </w:divBdr>
    </w:div>
    <w:div w:id="549191824">
      <w:bodyDiv w:val="1"/>
      <w:marLeft w:val="0"/>
      <w:marRight w:val="0"/>
      <w:marTop w:val="0"/>
      <w:marBottom w:val="0"/>
      <w:divBdr>
        <w:top w:val="none" w:sz="0" w:space="0" w:color="auto"/>
        <w:left w:val="none" w:sz="0" w:space="0" w:color="auto"/>
        <w:bottom w:val="none" w:sz="0" w:space="0" w:color="auto"/>
        <w:right w:val="none" w:sz="0" w:space="0" w:color="auto"/>
      </w:divBdr>
      <w:divsChild>
        <w:div w:id="1919749016">
          <w:marLeft w:val="0"/>
          <w:marRight w:val="0"/>
          <w:marTop w:val="0"/>
          <w:marBottom w:val="375"/>
          <w:divBdr>
            <w:top w:val="none" w:sz="0" w:space="0" w:color="auto"/>
            <w:left w:val="none" w:sz="0" w:space="0" w:color="auto"/>
            <w:bottom w:val="none" w:sz="0" w:space="0" w:color="auto"/>
            <w:right w:val="none" w:sz="0" w:space="0" w:color="auto"/>
          </w:divBdr>
          <w:divsChild>
            <w:div w:id="1394740444">
              <w:marLeft w:val="0"/>
              <w:marRight w:val="0"/>
              <w:marTop w:val="0"/>
              <w:marBottom w:val="0"/>
              <w:divBdr>
                <w:top w:val="none" w:sz="0" w:space="0" w:color="auto"/>
                <w:left w:val="none" w:sz="0" w:space="0" w:color="auto"/>
                <w:bottom w:val="none" w:sz="0" w:space="0" w:color="auto"/>
                <w:right w:val="none" w:sz="0" w:space="0" w:color="auto"/>
              </w:divBdr>
            </w:div>
          </w:divsChild>
        </w:div>
        <w:div w:id="255528558">
          <w:marLeft w:val="0"/>
          <w:marRight w:val="0"/>
          <w:marTop w:val="0"/>
          <w:marBottom w:val="375"/>
          <w:divBdr>
            <w:top w:val="none" w:sz="0" w:space="0" w:color="auto"/>
            <w:left w:val="none" w:sz="0" w:space="0" w:color="auto"/>
            <w:bottom w:val="none" w:sz="0" w:space="0" w:color="auto"/>
            <w:right w:val="none" w:sz="0" w:space="0" w:color="auto"/>
          </w:divBdr>
          <w:divsChild>
            <w:div w:id="10806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5305">
      <w:bodyDiv w:val="1"/>
      <w:marLeft w:val="0"/>
      <w:marRight w:val="0"/>
      <w:marTop w:val="0"/>
      <w:marBottom w:val="0"/>
      <w:divBdr>
        <w:top w:val="none" w:sz="0" w:space="0" w:color="auto"/>
        <w:left w:val="none" w:sz="0" w:space="0" w:color="auto"/>
        <w:bottom w:val="none" w:sz="0" w:space="0" w:color="auto"/>
        <w:right w:val="none" w:sz="0" w:space="0" w:color="auto"/>
      </w:divBdr>
    </w:div>
    <w:div w:id="572549465">
      <w:bodyDiv w:val="1"/>
      <w:marLeft w:val="0"/>
      <w:marRight w:val="0"/>
      <w:marTop w:val="0"/>
      <w:marBottom w:val="0"/>
      <w:divBdr>
        <w:top w:val="none" w:sz="0" w:space="0" w:color="auto"/>
        <w:left w:val="none" w:sz="0" w:space="0" w:color="auto"/>
        <w:bottom w:val="none" w:sz="0" w:space="0" w:color="auto"/>
        <w:right w:val="none" w:sz="0" w:space="0" w:color="auto"/>
      </w:divBdr>
    </w:div>
    <w:div w:id="581719492">
      <w:bodyDiv w:val="1"/>
      <w:marLeft w:val="0"/>
      <w:marRight w:val="0"/>
      <w:marTop w:val="0"/>
      <w:marBottom w:val="0"/>
      <w:divBdr>
        <w:top w:val="none" w:sz="0" w:space="0" w:color="auto"/>
        <w:left w:val="none" w:sz="0" w:space="0" w:color="auto"/>
        <w:bottom w:val="none" w:sz="0" w:space="0" w:color="auto"/>
        <w:right w:val="none" w:sz="0" w:space="0" w:color="auto"/>
      </w:divBdr>
    </w:div>
    <w:div w:id="583540189">
      <w:bodyDiv w:val="1"/>
      <w:marLeft w:val="0"/>
      <w:marRight w:val="0"/>
      <w:marTop w:val="0"/>
      <w:marBottom w:val="0"/>
      <w:divBdr>
        <w:top w:val="none" w:sz="0" w:space="0" w:color="auto"/>
        <w:left w:val="none" w:sz="0" w:space="0" w:color="auto"/>
        <w:bottom w:val="none" w:sz="0" w:space="0" w:color="auto"/>
        <w:right w:val="none" w:sz="0" w:space="0" w:color="auto"/>
      </w:divBdr>
    </w:div>
    <w:div w:id="600992068">
      <w:bodyDiv w:val="1"/>
      <w:marLeft w:val="0"/>
      <w:marRight w:val="0"/>
      <w:marTop w:val="0"/>
      <w:marBottom w:val="0"/>
      <w:divBdr>
        <w:top w:val="none" w:sz="0" w:space="0" w:color="auto"/>
        <w:left w:val="none" w:sz="0" w:space="0" w:color="auto"/>
        <w:bottom w:val="none" w:sz="0" w:space="0" w:color="auto"/>
        <w:right w:val="none" w:sz="0" w:space="0" w:color="auto"/>
      </w:divBdr>
    </w:div>
    <w:div w:id="602615905">
      <w:bodyDiv w:val="1"/>
      <w:marLeft w:val="0"/>
      <w:marRight w:val="0"/>
      <w:marTop w:val="0"/>
      <w:marBottom w:val="0"/>
      <w:divBdr>
        <w:top w:val="none" w:sz="0" w:space="0" w:color="auto"/>
        <w:left w:val="none" w:sz="0" w:space="0" w:color="auto"/>
        <w:bottom w:val="none" w:sz="0" w:space="0" w:color="auto"/>
        <w:right w:val="none" w:sz="0" w:space="0" w:color="auto"/>
      </w:divBdr>
    </w:div>
    <w:div w:id="618148420">
      <w:bodyDiv w:val="1"/>
      <w:marLeft w:val="0"/>
      <w:marRight w:val="0"/>
      <w:marTop w:val="0"/>
      <w:marBottom w:val="0"/>
      <w:divBdr>
        <w:top w:val="none" w:sz="0" w:space="0" w:color="auto"/>
        <w:left w:val="none" w:sz="0" w:space="0" w:color="auto"/>
        <w:bottom w:val="none" w:sz="0" w:space="0" w:color="auto"/>
        <w:right w:val="none" w:sz="0" w:space="0" w:color="auto"/>
      </w:divBdr>
    </w:div>
    <w:div w:id="618948882">
      <w:bodyDiv w:val="1"/>
      <w:marLeft w:val="0"/>
      <w:marRight w:val="0"/>
      <w:marTop w:val="0"/>
      <w:marBottom w:val="0"/>
      <w:divBdr>
        <w:top w:val="none" w:sz="0" w:space="0" w:color="auto"/>
        <w:left w:val="none" w:sz="0" w:space="0" w:color="auto"/>
        <w:bottom w:val="none" w:sz="0" w:space="0" w:color="auto"/>
        <w:right w:val="none" w:sz="0" w:space="0" w:color="auto"/>
      </w:divBdr>
    </w:div>
    <w:div w:id="620846640">
      <w:bodyDiv w:val="1"/>
      <w:marLeft w:val="0"/>
      <w:marRight w:val="0"/>
      <w:marTop w:val="0"/>
      <w:marBottom w:val="0"/>
      <w:divBdr>
        <w:top w:val="none" w:sz="0" w:space="0" w:color="auto"/>
        <w:left w:val="none" w:sz="0" w:space="0" w:color="auto"/>
        <w:bottom w:val="none" w:sz="0" w:space="0" w:color="auto"/>
        <w:right w:val="none" w:sz="0" w:space="0" w:color="auto"/>
      </w:divBdr>
    </w:div>
    <w:div w:id="625966998">
      <w:bodyDiv w:val="1"/>
      <w:marLeft w:val="0"/>
      <w:marRight w:val="0"/>
      <w:marTop w:val="0"/>
      <w:marBottom w:val="0"/>
      <w:divBdr>
        <w:top w:val="none" w:sz="0" w:space="0" w:color="auto"/>
        <w:left w:val="none" w:sz="0" w:space="0" w:color="auto"/>
        <w:bottom w:val="none" w:sz="0" w:space="0" w:color="auto"/>
        <w:right w:val="none" w:sz="0" w:space="0" w:color="auto"/>
      </w:divBdr>
    </w:div>
    <w:div w:id="639117100">
      <w:bodyDiv w:val="1"/>
      <w:marLeft w:val="0"/>
      <w:marRight w:val="0"/>
      <w:marTop w:val="0"/>
      <w:marBottom w:val="0"/>
      <w:divBdr>
        <w:top w:val="none" w:sz="0" w:space="0" w:color="auto"/>
        <w:left w:val="none" w:sz="0" w:space="0" w:color="auto"/>
        <w:bottom w:val="none" w:sz="0" w:space="0" w:color="auto"/>
        <w:right w:val="none" w:sz="0" w:space="0" w:color="auto"/>
      </w:divBdr>
    </w:div>
    <w:div w:id="640578093">
      <w:bodyDiv w:val="1"/>
      <w:marLeft w:val="0"/>
      <w:marRight w:val="0"/>
      <w:marTop w:val="0"/>
      <w:marBottom w:val="0"/>
      <w:divBdr>
        <w:top w:val="none" w:sz="0" w:space="0" w:color="auto"/>
        <w:left w:val="none" w:sz="0" w:space="0" w:color="auto"/>
        <w:bottom w:val="none" w:sz="0" w:space="0" w:color="auto"/>
        <w:right w:val="none" w:sz="0" w:space="0" w:color="auto"/>
      </w:divBdr>
    </w:div>
    <w:div w:id="642274706">
      <w:bodyDiv w:val="1"/>
      <w:marLeft w:val="0"/>
      <w:marRight w:val="0"/>
      <w:marTop w:val="0"/>
      <w:marBottom w:val="0"/>
      <w:divBdr>
        <w:top w:val="none" w:sz="0" w:space="0" w:color="auto"/>
        <w:left w:val="none" w:sz="0" w:space="0" w:color="auto"/>
        <w:bottom w:val="none" w:sz="0" w:space="0" w:color="auto"/>
        <w:right w:val="none" w:sz="0" w:space="0" w:color="auto"/>
      </w:divBdr>
    </w:div>
    <w:div w:id="648288576">
      <w:bodyDiv w:val="1"/>
      <w:marLeft w:val="0"/>
      <w:marRight w:val="0"/>
      <w:marTop w:val="0"/>
      <w:marBottom w:val="0"/>
      <w:divBdr>
        <w:top w:val="none" w:sz="0" w:space="0" w:color="auto"/>
        <w:left w:val="none" w:sz="0" w:space="0" w:color="auto"/>
        <w:bottom w:val="none" w:sz="0" w:space="0" w:color="auto"/>
        <w:right w:val="none" w:sz="0" w:space="0" w:color="auto"/>
      </w:divBdr>
    </w:div>
    <w:div w:id="673341181">
      <w:bodyDiv w:val="1"/>
      <w:marLeft w:val="0"/>
      <w:marRight w:val="0"/>
      <w:marTop w:val="0"/>
      <w:marBottom w:val="0"/>
      <w:divBdr>
        <w:top w:val="none" w:sz="0" w:space="0" w:color="auto"/>
        <w:left w:val="none" w:sz="0" w:space="0" w:color="auto"/>
        <w:bottom w:val="none" w:sz="0" w:space="0" w:color="auto"/>
        <w:right w:val="none" w:sz="0" w:space="0" w:color="auto"/>
      </w:divBdr>
    </w:div>
    <w:div w:id="678889032">
      <w:bodyDiv w:val="1"/>
      <w:marLeft w:val="0"/>
      <w:marRight w:val="0"/>
      <w:marTop w:val="0"/>
      <w:marBottom w:val="0"/>
      <w:divBdr>
        <w:top w:val="none" w:sz="0" w:space="0" w:color="auto"/>
        <w:left w:val="none" w:sz="0" w:space="0" w:color="auto"/>
        <w:bottom w:val="none" w:sz="0" w:space="0" w:color="auto"/>
        <w:right w:val="none" w:sz="0" w:space="0" w:color="auto"/>
      </w:divBdr>
    </w:div>
    <w:div w:id="682829293">
      <w:bodyDiv w:val="1"/>
      <w:marLeft w:val="0"/>
      <w:marRight w:val="0"/>
      <w:marTop w:val="0"/>
      <w:marBottom w:val="0"/>
      <w:divBdr>
        <w:top w:val="none" w:sz="0" w:space="0" w:color="auto"/>
        <w:left w:val="none" w:sz="0" w:space="0" w:color="auto"/>
        <w:bottom w:val="none" w:sz="0" w:space="0" w:color="auto"/>
        <w:right w:val="none" w:sz="0" w:space="0" w:color="auto"/>
      </w:divBdr>
    </w:div>
    <w:div w:id="686559660">
      <w:bodyDiv w:val="1"/>
      <w:marLeft w:val="0"/>
      <w:marRight w:val="0"/>
      <w:marTop w:val="0"/>
      <w:marBottom w:val="0"/>
      <w:divBdr>
        <w:top w:val="none" w:sz="0" w:space="0" w:color="auto"/>
        <w:left w:val="none" w:sz="0" w:space="0" w:color="auto"/>
        <w:bottom w:val="none" w:sz="0" w:space="0" w:color="auto"/>
        <w:right w:val="none" w:sz="0" w:space="0" w:color="auto"/>
      </w:divBdr>
    </w:div>
    <w:div w:id="688799412">
      <w:bodyDiv w:val="1"/>
      <w:marLeft w:val="0"/>
      <w:marRight w:val="0"/>
      <w:marTop w:val="0"/>
      <w:marBottom w:val="0"/>
      <w:divBdr>
        <w:top w:val="none" w:sz="0" w:space="0" w:color="auto"/>
        <w:left w:val="none" w:sz="0" w:space="0" w:color="auto"/>
        <w:bottom w:val="none" w:sz="0" w:space="0" w:color="auto"/>
        <w:right w:val="none" w:sz="0" w:space="0" w:color="auto"/>
      </w:divBdr>
    </w:div>
    <w:div w:id="693264669">
      <w:bodyDiv w:val="1"/>
      <w:marLeft w:val="0"/>
      <w:marRight w:val="0"/>
      <w:marTop w:val="0"/>
      <w:marBottom w:val="0"/>
      <w:divBdr>
        <w:top w:val="none" w:sz="0" w:space="0" w:color="auto"/>
        <w:left w:val="none" w:sz="0" w:space="0" w:color="auto"/>
        <w:bottom w:val="none" w:sz="0" w:space="0" w:color="auto"/>
        <w:right w:val="none" w:sz="0" w:space="0" w:color="auto"/>
      </w:divBdr>
    </w:div>
    <w:div w:id="695236606">
      <w:bodyDiv w:val="1"/>
      <w:marLeft w:val="0"/>
      <w:marRight w:val="0"/>
      <w:marTop w:val="0"/>
      <w:marBottom w:val="0"/>
      <w:divBdr>
        <w:top w:val="none" w:sz="0" w:space="0" w:color="auto"/>
        <w:left w:val="none" w:sz="0" w:space="0" w:color="auto"/>
        <w:bottom w:val="none" w:sz="0" w:space="0" w:color="auto"/>
        <w:right w:val="none" w:sz="0" w:space="0" w:color="auto"/>
      </w:divBdr>
    </w:div>
    <w:div w:id="710111452">
      <w:bodyDiv w:val="1"/>
      <w:marLeft w:val="0"/>
      <w:marRight w:val="0"/>
      <w:marTop w:val="0"/>
      <w:marBottom w:val="0"/>
      <w:divBdr>
        <w:top w:val="none" w:sz="0" w:space="0" w:color="auto"/>
        <w:left w:val="none" w:sz="0" w:space="0" w:color="auto"/>
        <w:bottom w:val="none" w:sz="0" w:space="0" w:color="auto"/>
        <w:right w:val="none" w:sz="0" w:space="0" w:color="auto"/>
      </w:divBdr>
    </w:div>
    <w:div w:id="710299614">
      <w:bodyDiv w:val="1"/>
      <w:marLeft w:val="0"/>
      <w:marRight w:val="0"/>
      <w:marTop w:val="0"/>
      <w:marBottom w:val="0"/>
      <w:divBdr>
        <w:top w:val="none" w:sz="0" w:space="0" w:color="auto"/>
        <w:left w:val="none" w:sz="0" w:space="0" w:color="auto"/>
        <w:bottom w:val="none" w:sz="0" w:space="0" w:color="auto"/>
        <w:right w:val="none" w:sz="0" w:space="0" w:color="auto"/>
      </w:divBdr>
    </w:div>
    <w:div w:id="723528228">
      <w:bodyDiv w:val="1"/>
      <w:marLeft w:val="0"/>
      <w:marRight w:val="0"/>
      <w:marTop w:val="0"/>
      <w:marBottom w:val="0"/>
      <w:divBdr>
        <w:top w:val="none" w:sz="0" w:space="0" w:color="auto"/>
        <w:left w:val="none" w:sz="0" w:space="0" w:color="auto"/>
        <w:bottom w:val="none" w:sz="0" w:space="0" w:color="auto"/>
        <w:right w:val="none" w:sz="0" w:space="0" w:color="auto"/>
      </w:divBdr>
    </w:div>
    <w:div w:id="740718645">
      <w:bodyDiv w:val="1"/>
      <w:marLeft w:val="0"/>
      <w:marRight w:val="0"/>
      <w:marTop w:val="0"/>
      <w:marBottom w:val="0"/>
      <w:divBdr>
        <w:top w:val="none" w:sz="0" w:space="0" w:color="auto"/>
        <w:left w:val="none" w:sz="0" w:space="0" w:color="auto"/>
        <w:bottom w:val="none" w:sz="0" w:space="0" w:color="auto"/>
        <w:right w:val="none" w:sz="0" w:space="0" w:color="auto"/>
      </w:divBdr>
    </w:div>
    <w:div w:id="768236984">
      <w:bodyDiv w:val="1"/>
      <w:marLeft w:val="0"/>
      <w:marRight w:val="0"/>
      <w:marTop w:val="0"/>
      <w:marBottom w:val="0"/>
      <w:divBdr>
        <w:top w:val="none" w:sz="0" w:space="0" w:color="auto"/>
        <w:left w:val="none" w:sz="0" w:space="0" w:color="auto"/>
        <w:bottom w:val="none" w:sz="0" w:space="0" w:color="auto"/>
        <w:right w:val="none" w:sz="0" w:space="0" w:color="auto"/>
      </w:divBdr>
    </w:div>
    <w:div w:id="770465986">
      <w:bodyDiv w:val="1"/>
      <w:marLeft w:val="0"/>
      <w:marRight w:val="0"/>
      <w:marTop w:val="0"/>
      <w:marBottom w:val="0"/>
      <w:divBdr>
        <w:top w:val="none" w:sz="0" w:space="0" w:color="auto"/>
        <w:left w:val="none" w:sz="0" w:space="0" w:color="auto"/>
        <w:bottom w:val="none" w:sz="0" w:space="0" w:color="auto"/>
        <w:right w:val="none" w:sz="0" w:space="0" w:color="auto"/>
      </w:divBdr>
    </w:div>
    <w:div w:id="772747539">
      <w:bodyDiv w:val="1"/>
      <w:marLeft w:val="0"/>
      <w:marRight w:val="0"/>
      <w:marTop w:val="0"/>
      <w:marBottom w:val="0"/>
      <w:divBdr>
        <w:top w:val="none" w:sz="0" w:space="0" w:color="auto"/>
        <w:left w:val="none" w:sz="0" w:space="0" w:color="auto"/>
        <w:bottom w:val="none" w:sz="0" w:space="0" w:color="auto"/>
        <w:right w:val="none" w:sz="0" w:space="0" w:color="auto"/>
      </w:divBdr>
    </w:div>
    <w:div w:id="782116064">
      <w:bodyDiv w:val="1"/>
      <w:marLeft w:val="0"/>
      <w:marRight w:val="0"/>
      <w:marTop w:val="0"/>
      <w:marBottom w:val="0"/>
      <w:divBdr>
        <w:top w:val="none" w:sz="0" w:space="0" w:color="auto"/>
        <w:left w:val="none" w:sz="0" w:space="0" w:color="auto"/>
        <w:bottom w:val="none" w:sz="0" w:space="0" w:color="auto"/>
        <w:right w:val="none" w:sz="0" w:space="0" w:color="auto"/>
      </w:divBdr>
    </w:div>
    <w:div w:id="787045295">
      <w:bodyDiv w:val="1"/>
      <w:marLeft w:val="0"/>
      <w:marRight w:val="0"/>
      <w:marTop w:val="0"/>
      <w:marBottom w:val="0"/>
      <w:divBdr>
        <w:top w:val="none" w:sz="0" w:space="0" w:color="auto"/>
        <w:left w:val="none" w:sz="0" w:space="0" w:color="auto"/>
        <w:bottom w:val="none" w:sz="0" w:space="0" w:color="auto"/>
        <w:right w:val="none" w:sz="0" w:space="0" w:color="auto"/>
      </w:divBdr>
    </w:div>
    <w:div w:id="811874238">
      <w:bodyDiv w:val="1"/>
      <w:marLeft w:val="0"/>
      <w:marRight w:val="0"/>
      <w:marTop w:val="0"/>
      <w:marBottom w:val="0"/>
      <w:divBdr>
        <w:top w:val="none" w:sz="0" w:space="0" w:color="auto"/>
        <w:left w:val="none" w:sz="0" w:space="0" w:color="auto"/>
        <w:bottom w:val="none" w:sz="0" w:space="0" w:color="auto"/>
        <w:right w:val="none" w:sz="0" w:space="0" w:color="auto"/>
      </w:divBdr>
    </w:div>
    <w:div w:id="820200105">
      <w:bodyDiv w:val="1"/>
      <w:marLeft w:val="0"/>
      <w:marRight w:val="0"/>
      <w:marTop w:val="0"/>
      <w:marBottom w:val="0"/>
      <w:divBdr>
        <w:top w:val="none" w:sz="0" w:space="0" w:color="auto"/>
        <w:left w:val="none" w:sz="0" w:space="0" w:color="auto"/>
        <w:bottom w:val="none" w:sz="0" w:space="0" w:color="auto"/>
        <w:right w:val="none" w:sz="0" w:space="0" w:color="auto"/>
      </w:divBdr>
    </w:div>
    <w:div w:id="825705544">
      <w:bodyDiv w:val="1"/>
      <w:marLeft w:val="0"/>
      <w:marRight w:val="0"/>
      <w:marTop w:val="0"/>
      <w:marBottom w:val="0"/>
      <w:divBdr>
        <w:top w:val="none" w:sz="0" w:space="0" w:color="auto"/>
        <w:left w:val="none" w:sz="0" w:space="0" w:color="auto"/>
        <w:bottom w:val="none" w:sz="0" w:space="0" w:color="auto"/>
        <w:right w:val="none" w:sz="0" w:space="0" w:color="auto"/>
      </w:divBdr>
    </w:div>
    <w:div w:id="838664699">
      <w:bodyDiv w:val="1"/>
      <w:marLeft w:val="0"/>
      <w:marRight w:val="0"/>
      <w:marTop w:val="0"/>
      <w:marBottom w:val="0"/>
      <w:divBdr>
        <w:top w:val="none" w:sz="0" w:space="0" w:color="auto"/>
        <w:left w:val="none" w:sz="0" w:space="0" w:color="auto"/>
        <w:bottom w:val="none" w:sz="0" w:space="0" w:color="auto"/>
        <w:right w:val="none" w:sz="0" w:space="0" w:color="auto"/>
      </w:divBdr>
    </w:div>
    <w:div w:id="839124714">
      <w:bodyDiv w:val="1"/>
      <w:marLeft w:val="0"/>
      <w:marRight w:val="0"/>
      <w:marTop w:val="0"/>
      <w:marBottom w:val="0"/>
      <w:divBdr>
        <w:top w:val="none" w:sz="0" w:space="0" w:color="auto"/>
        <w:left w:val="none" w:sz="0" w:space="0" w:color="auto"/>
        <w:bottom w:val="none" w:sz="0" w:space="0" w:color="auto"/>
        <w:right w:val="none" w:sz="0" w:space="0" w:color="auto"/>
      </w:divBdr>
    </w:div>
    <w:div w:id="853373612">
      <w:bodyDiv w:val="1"/>
      <w:marLeft w:val="0"/>
      <w:marRight w:val="0"/>
      <w:marTop w:val="0"/>
      <w:marBottom w:val="0"/>
      <w:divBdr>
        <w:top w:val="none" w:sz="0" w:space="0" w:color="auto"/>
        <w:left w:val="none" w:sz="0" w:space="0" w:color="auto"/>
        <w:bottom w:val="none" w:sz="0" w:space="0" w:color="auto"/>
        <w:right w:val="none" w:sz="0" w:space="0" w:color="auto"/>
      </w:divBdr>
    </w:div>
    <w:div w:id="874467755">
      <w:bodyDiv w:val="1"/>
      <w:marLeft w:val="0"/>
      <w:marRight w:val="0"/>
      <w:marTop w:val="0"/>
      <w:marBottom w:val="0"/>
      <w:divBdr>
        <w:top w:val="none" w:sz="0" w:space="0" w:color="auto"/>
        <w:left w:val="none" w:sz="0" w:space="0" w:color="auto"/>
        <w:bottom w:val="none" w:sz="0" w:space="0" w:color="auto"/>
        <w:right w:val="none" w:sz="0" w:space="0" w:color="auto"/>
      </w:divBdr>
    </w:div>
    <w:div w:id="874855136">
      <w:bodyDiv w:val="1"/>
      <w:marLeft w:val="0"/>
      <w:marRight w:val="0"/>
      <w:marTop w:val="0"/>
      <w:marBottom w:val="0"/>
      <w:divBdr>
        <w:top w:val="none" w:sz="0" w:space="0" w:color="auto"/>
        <w:left w:val="none" w:sz="0" w:space="0" w:color="auto"/>
        <w:bottom w:val="none" w:sz="0" w:space="0" w:color="auto"/>
        <w:right w:val="none" w:sz="0" w:space="0" w:color="auto"/>
      </w:divBdr>
    </w:div>
    <w:div w:id="897202532">
      <w:bodyDiv w:val="1"/>
      <w:marLeft w:val="0"/>
      <w:marRight w:val="0"/>
      <w:marTop w:val="0"/>
      <w:marBottom w:val="0"/>
      <w:divBdr>
        <w:top w:val="none" w:sz="0" w:space="0" w:color="auto"/>
        <w:left w:val="none" w:sz="0" w:space="0" w:color="auto"/>
        <w:bottom w:val="none" w:sz="0" w:space="0" w:color="auto"/>
        <w:right w:val="none" w:sz="0" w:space="0" w:color="auto"/>
      </w:divBdr>
    </w:div>
    <w:div w:id="897284964">
      <w:bodyDiv w:val="1"/>
      <w:marLeft w:val="0"/>
      <w:marRight w:val="0"/>
      <w:marTop w:val="0"/>
      <w:marBottom w:val="0"/>
      <w:divBdr>
        <w:top w:val="none" w:sz="0" w:space="0" w:color="auto"/>
        <w:left w:val="none" w:sz="0" w:space="0" w:color="auto"/>
        <w:bottom w:val="none" w:sz="0" w:space="0" w:color="auto"/>
        <w:right w:val="none" w:sz="0" w:space="0" w:color="auto"/>
      </w:divBdr>
    </w:div>
    <w:div w:id="897933192">
      <w:bodyDiv w:val="1"/>
      <w:marLeft w:val="0"/>
      <w:marRight w:val="0"/>
      <w:marTop w:val="0"/>
      <w:marBottom w:val="0"/>
      <w:divBdr>
        <w:top w:val="none" w:sz="0" w:space="0" w:color="auto"/>
        <w:left w:val="none" w:sz="0" w:space="0" w:color="auto"/>
        <w:bottom w:val="none" w:sz="0" w:space="0" w:color="auto"/>
        <w:right w:val="none" w:sz="0" w:space="0" w:color="auto"/>
      </w:divBdr>
    </w:div>
    <w:div w:id="902638901">
      <w:bodyDiv w:val="1"/>
      <w:marLeft w:val="0"/>
      <w:marRight w:val="0"/>
      <w:marTop w:val="0"/>
      <w:marBottom w:val="0"/>
      <w:divBdr>
        <w:top w:val="none" w:sz="0" w:space="0" w:color="auto"/>
        <w:left w:val="none" w:sz="0" w:space="0" w:color="auto"/>
        <w:bottom w:val="none" w:sz="0" w:space="0" w:color="auto"/>
        <w:right w:val="none" w:sz="0" w:space="0" w:color="auto"/>
      </w:divBdr>
    </w:div>
    <w:div w:id="905994416">
      <w:bodyDiv w:val="1"/>
      <w:marLeft w:val="0"/>
      <w:marRight w:val="0"/>
      <w:marTop w:val="0"/>
      <w:marBottom w:val="0"/>
      <w:divBdr>
        <w:top w:val="none" w:sz="0" w:space="0" w:color="auto"/>
        <w:left w:val="none" w:sz="0" w:space="0" w:color="auto"/>
        <w:bottom w:val="none" w:sz="0" w:space="0" w:color="auto"/>
        <w:right w:val="none" w:sz="0" w:space="0" w:color="auto"/>
      </w:divBdr>
    </w:div>
    <w:div w:id="914558620">
      <w:bodyDiv w:val="1"/>
      <w:marLeft w:val="0"/>
      <w:marRight w:val="0"/>
      <w:marTop w:val="0"/>
      <w:marBottom w:val="0"/>
      <w:divBdr>
        <w:top w:val="none" w:sz="0" w:space="0" w:color="auto"/>
        <w:left w:val="none" w:sz="0" w:space="0" w:color="auto"/>
        <w:bottom w:val="none" w:sz="0" w:space="0" w:color="auto"/>
        <w:right w:val="none" w:sz="0" w:space="0" w:color="auto"/>
      </w:divBdr>
    </w:div>
    <w:div w:id="915673096">
      <w:bodyDiv w:val="1"/>
      <w:marLeft w:val="0"/>
      <w:marRight w:val="0"/>
      <w:marTop w:val="0"/>
      <w:marBottom w:val="0"/>
      <w:divBdr>
        <w:top w:val="none" w:sz="0" w:space="0" w:color="auto"/>
        <w:left w:val="none" w:sz="0" w:space="0" w:color="auto"/>
        <w:bottom w:val="none" w:sz="0" w:space="0" w:color="auto"/>
        <w:right w:val="none" w:sz="0" w:space="0" w:color="auto"/>
      </w:divBdr>
    </w:div>
    <w:div w:id="928199373">
      <w:bodyDiv w:val="1"/>
      <w:marLeft w:val="0"/>
      <w:marRight w:val="0"/>
      <w:marTop w:val="0"/>
      <w:marBottom w:val="0"/>
      <w:divBdr>
        <w:top w:val="none" w:sz="0" w:space="0" w:color="auto"/>
        <w:left w:val="none" w:sz="0" w:space="0" w:color="auto"/>
        <w:bottom w:val="none" w:sz="0" w:space="0" w:color="auto"/>
        <w:right w:val="none" w:sz="0" w:space="0" w:color="auto"/>
      </w:divBdr>
    </w:div>
    <w:div w:id="930508955">
      <w:bodyDiv w:val="1"/>
      <w:marLeft w:val="0"/>
      <w:marRight w:val="0"/>
      <w:marTop w:val="0"/>
      <w:marBottom w:val="0"/>
      <w:divBdr>
        <w:top w:val="none" w:sz="0" w:space="0" w:color="auto"/>
        <w:left w:val="none" w:sz="0" w:space="0" w:color="auto"/>
        <w:bottom w:val="none" w:sz="0" w:space="0" w:color="auto"/>
        <w:right w:val="none" w:sz="0" w:space="0" w:color="auto"/>
      </w:divBdr>
    </w:div>
    <w:div w:id="933325100">
      <w:bodyDiv w:val="1"/>
      <w:marLeft w:val="0"/>
      <w:marRight w:val="0"/>
      <w:marTop w:val="0"/>
      <w:marBottom w:val="0"/>
      <w:divBdr>
        <w:top w:val="none" w:sz="0" w:space="0" w:color="auto"/>
        <w:left w:val="none" w:sz="0" w:space="0" w:color="auto"/>
        <w:bottom w:val="none" w:sz="0" w:space="0" w:color="auto"/>
        <w:right w:val="none" w:sz="0" w:space="0" w:color="auto"/>
      </w:divBdr>
    </w:div>
    <w:div w:id="951858787">
      <w:bodyDiv w:val="1"/>
      <w:marLeft w:val="0"/>
      <w:marRight w:val="0"/>
      <w:marTop w:val="0"/>
      <w:marBottom w:val="0"/>
      <w:divBdr>
        <w:top w:val="none" w:sz="0" w:space="0" w:color="auto"/>
        <w:left w:val="none" w:sz="0" w:space="0" w:color="auto"/>
        <w:bottom w:val="none" w:sz="0" w:space="0" w:color="auto"/>
        <w:right w:val="none" w:sz="0" w:space="0" w:color="auto"/>
      </w:divBdr>
    </w:div>
    <w:div w:id="957688573">
      <w:bodyDiv w:val="1"/>
      <w:marLeft w:val="0"/>
      <w:marRight w:val="0"/>
      <w:marTop w:val="0"/>
      <w:marBottom w:val="0"/>
      <w:divBdr>
        <w:top w:val="none" w:sz="0" w:space="0" w:color="auto"/>
        <w:left w:val="none" w:sz="0" w:space="0" w:color="auto"/>
        <w:bottom w:val="none" w:sz="0" w:space="0" w:color="auto"/>
        <w:right w:val="none" w:sz="0" w:space="0" w:color="auto"/>
      </w:divBdr>
    </w:div>
    <w:div w:id="962808389">
      <w:bodyDiv w:val="1"/>
      <w:marLeft w:val="0"/>
      <w:marRight w:val="0"/>
      <w:marTop w:val="0"/>
      <w:marBottom w:val="0"/>
      <w:divBdr>
        <w:top w:val="none" w:sz="0" w:space="0" w:color="auto"/>
        <w:left w:val="none" w:sz="0" w:space="0" w:color="auto"/>
        <w:bottom w:val="none" w:sz="0" w:space="0" w:color="auto"/>
        <w:right w:val="none" w:sz="0" w:space="0" w:color="auto"/>
      </w:divBdr>
    </w:div>
    <w:div w:id="964966850">
      <w:bodyDiv w:val="1"/>
      <w:marLeft w:val="0"/>
      <w:marRight w:val="0"/>
      <w:marTop w:val="0"/>
      <w:marBottom w:val="0"/>
      <w:divBdr>
        <w:top w:val="none" w:sz="0" w:space="0" w:color="auto"/>
        <w:left w:val="none" w:sz="0" w:space="0" w:color="auto"/>
        <w:bottom w:val="none" w:sz="0" w:space="0" w:color="auto"/>
        <w:right w:val="none" w:sz="0" w:space="0" w:color="auto"/>
      </w:divBdr>
    </w:div>
    <w:div w:id="965164840">
      <w:bodyDiv w:val="1"/>
      <w:marLeft w:val="0"/>
      <w:marRight w:val="0"/>
      <w:marTop w:val="0"/>
      <w:marBottom w:val="0"/>
      <w:divBdr>
        <w:top w:val="none" w:sz="0" w:space="0" w:color="auto"/>
        <w:left w:val="none" w:sz="0" w:space="0" w:color="auto"/>
        <w:bottom w:val="none" w:sz="0" w:space="0" w:color="auto"/>
        <w:right w:val="none" w:sz="0" w:space="0" w:color="auto"/>
      </w:divBdr>
    </w:div>
    <w:div w:id="968320265">
      <w:bodyDiv w:val="1"/>
      <w:marLeft w:val="0"/>
      <w:marRight w:val="0"/>
      <w:marTop w:val="0"/>
      <w:marBottom w:val="0"/>
      <w:divBdr>
        <w:top w:val="none" w:sz="0" w:space="0" w:color="auto"/>
        <w:left w:val="none" w:sz="0" w:space="0" w:color="auto"/>
        <w:bottom w:val="none" w:sz="0" w:space="0" w:color="auto"/>
        <w:right w:val="none" w:sz="0" w:space="0" w:color="auto"/>
      </w:divBdr>
    </w:div>
    <w:div w:id="968509767">
      <w:bodyDiv w:val="1"/>
      <w:marLeft w:val="0"/>
      <w:marRight w:val="0"/>
      <w:marTop w:val="0"/>
      <w:marBottom w:val="0"/>
      <w:divBdr>
        <w:top w:val="none" w:sz="0" w:space="0" w:color="auto"/>
        <w:left w:val="none" w:sz="0" w:space="0" w:color="auto"/>
        <w:bottom w:val="none" w:sz="0" w:space="0" w:color="auto"/>
        <w:right w:val="none" w:sz="0" w:space="0" w:color="auto"/>
      </w:divBdr>
    </w:div>
    <w:div w:id="982392884">
      <w:bodyDiv w:val="1"/>
      <w:marLeft w:val="0"/>
      <w:marRight w:val="0"/>
      <w:marTop w:val="0"/>
      <w:marBottom w:val="0"/>
      <w:divBdr>
        <w:top w:val="none" w:sz="0" w:space="0" w:color="auto"/>
        <w:left w:val="none" w:sz="0" w:space="0" w:color="auto"/>
        <w:bottom w:val="none" w:sz="0" w:space="0" w:color="auto"/>
        <w:right w:val="none" w:sz="0" w:space="0" w:color="auto"/>
      </w:divBdr>
    </w:div>
    <w:div w:id="986930998">
      <w:bodyDiv w:val="1"/>
      <w:marLeft w:val="0"/>
      <w:marRight w:val="0"/>
      <w:marTop w:val="0"/>
      <w:marBottom w:val="0"/>
      <w:divBdr>
        <w:top w:val="none" w:sz="0" w:space="0" w:color="auto"/>
        <w:left w:val="none" w:sz="0" w:space="0" w:color="auto"/>
        <w:bottom w:val="none" w:sz="0" w:space="0" w:color="auto"/>
        <w:right w:val="none" w:sz="0" w:space="0" w:color="auto"/>
      </w:divBdr>
    </w:div>
    <w:div w:id="998654397">
      <w:bodyDiv w:val="1"/>
      <w:marLeft w:val="0"/>
      <w:marRight w:val="0"/>
      <w:marTop w:val="0"/>
      <w:marBottom w:val="0"/>
      <w:divBdr>
        <w:top w:val="none" w:sz="0" w:space="0" w:color="auto"/>
        <w:left w:val="none" w:sz="0" w:space="0" w:color="auto"/>
        <w:bottom w:val="none" w:sz="0" w:space="0" w:color="auto"/>
        <w:right w:val="none" w:sz="0" w:space="0" w:color="auto"/>
      </w:divBdr>
    </w:div>
    <w:div w:id="999388045">
      <w:bodyDiv w:val="1"/>
      <w:marLeft w:val="0"/>
      <w:marRight w:val="0"/>
      <w:marTop w:val="0"/>
      <w:marBottom w:val="0"/>
      <w:divBdr>
        <w:top w:val="none" w:sz="0" w:space="0" w:color="auto"/>
        <w:left w:val="none" w:sz="0" w:space="0" w:color="auto"/>
        <w:bottom w:val="none" w:sz="0" w:space="0" w:color="auto"/>
        <w:right w:val="none" w:sz="0" w:space="0" w:color="auto"/>
      </w:divBdr>
    </w:div>
    <w:div w:id="1001854873">
      <w:bodyDiv w:val="1"/>
      <w:marLeft w:val="0"/>
      <w:marRight w:val="0"/>
      <w:marTop w:val="0"/>
      <w:marBottom w:val="0"/>
      <w:divBdr>
        <w:top w:val="none" w:sz="0" w:space="0" w:color="auto"/>
        <w:left w:val="none" w:sz="0" w:space="0" w:color="auto"/>
        <w:bottom w:val="none" w:sz="0" w:space="0" w:color="auto"/>
        <w:right w:val="none" w:sz="0" w:space="0" w:color="auto"/>
      </w:divBdr>
    </w:div>
    <w:div w:id="1002780007">
      <w:bodyDiv w:val="1"/>
      <w:marLeft w:val="0"/>
      <w:marRight w:val="0"/>
      <w:marTop w:val="0"/>
      <w:marBottom w:val="0"/>
      <w:divBdr>
        <w:top w:val="none" w:sz="0" w:space="0" w:color="auto"/>
        <w:left w:val="none" w:sz="0" w:space="0" w:color="auto"/>
        <w:bottom w:val="none" w:sz="0" w:space="0" w:color="auto"/>
        <w:right w:val="none" w:sz="0" w:space="0" w:color="auto"/>
      </w:divBdr>
    </w:div>
    <w:div w:id="1029378456">
      <w:bodyDiv w:val="1"/>
      <w:marLeft w:val="0"/>
      <w:marRight w:val="0"/>
      <w:marTop w:val="0"/>
      <w:marBottom w:val="0"/>
      <w:divBdr>
        <w:top w:val="none" w:sz="0" w:space="0" w:color="auto"/>
        <w:left w:val="none" w:sz="0" w:space="0" w:color="auto"/>
        <w:bottom w:val="none" w:sz="0" w:space="0" w:color="auto"/>
        <w:right w:val="none" w:sz="0" w:space="0" w:color="auto"/>
      </w:divBdr>
    </w:div>
    <w:div w:id="1039740881">
      <w:bodyDiv w:val="1"/>
      <w:marLeft w:val="0"/>
      <w:marRight w:val="0"/>
      <w:marTop w:val="0"/>
      <w:marBottom w:val="0"/>
      <w:divBdr>
        <w:top w:val="none" w:sz="0" w:space="0" w:color="auto"/>
        <w:left w:val="none" w:sz="0" w:space="0" w:color="auto"/>
        <w:bottom w:val="none" w:sz="0" w:space="0" w:color="auto"/>
        <w:right w:val="none" w:sz="0" w:space="0" w:color="auto"/>
      </w:divBdr>
    </w:div>
    <w:div w:id="1051462495">
      <w:bodyDiv w:val="1"/>
      <w:marLeft w:val="0"/>
      <w:marRight w:val="0"/>
      <w:marTop w:val="0"/>
      <w:marBottom w:val="0"/>
      <w:divBdr>
        <w:top w:val="none" w:sz="0" w:space="0" w:color="auto"/>
        <w:left w:val="none" w:sz="0" w:space="0" w:color="auto"/>
        <w:bottom w:val="none" w:sz="0" w:space="0" w:color="auto"/>
        <w:right w:val="none" w:sz="0" w:space="0" w:color="auto"/>
      </w:divBdr>
    </w:div>
    <w:div w:id="1055472434">
      <w:bodyDiv w:val="1"/>
      <w:marLeft w:val="0"/>
      <w:marRight w:val="0"/>
      <w:marTop w:val="0"/>
      <w:marBottom w:val="0"/>
      <w:divBdr>
        <w:top w:val="none" w:sz="0" w:space="0" w:color="auto"/>
        <w:left w:val="none" w:sz="0" w:space="0" w:color="auto"/>
        <w:bottom w:val="none" w:sz="0" w:space="0" w:color="auto"/>
        <w:right w:val="none" w:sz="0" w:space="0" w:color="auto"/>
      </w:divBdr>
    </w:div>
    <w:div w:id="1062099463">
      <w:bodyDiv w:val="1"/>
      <w:marLeft w:val="0"/>
      <w:marRight w:val="0"/>
      <w:marTop w:val="0"/>
      <w:marBottom w:val="0"/>
      <w:divBdr>
        <w:top w:val="none" w:sz="0" w:space="0" w:color="auto"/>
        <w:left w:val="none" w:sz="0" w:space="0" w:color="auto"/>
        <w:bottom w:val="none" w:sz="0" w:space="0" w:color="auto"/>
        <w:right w:val="none" w:sz="0" w:space="0" w:color="auto"/>
      </w:divBdr>
    </w:div>
    <w:div w:id="1070807145">
      <w:bodyDiv w:val="1"/>
      <w:marLeft w:val="0"/>
      <w:marRight w:val="0"/>
      <w:marTop w:val="0"/>
      <w:marBottom w:val="0"/>
      <w:divBdr>
        <w:top w:val="none" w:sz="0" w:space="0" w:color="auto"/>
        <w:left w:val="none" w:sz="0" w:space="0" w:color="auto"/>
        <w:bottom w:val="none" w:sz="0" w:space="0" w:color="auto"/>
        <w:right w:val="none" w:sz="0" w:space="0" w:color="auto"/>
      </w:divBdr>
    </w:div>
    <w:div w:id="1077440616">
      <w:bodyDiv w:val="1"/>
      <w:marLeft w:val="0"/>
      <w:marRight w:val="0"/>
      <w:marTop w:val="0"/>
      <w:marBottom w:val="0"/>
      <w:divBdr>
        <w:top w:val="none" w:sz="0" w:space="0" w:color="auto"/>
        <w:left w:val="none" w:sz="0" w:space="0" w:color="auto"/>
        <w:bottom w:val="none" w:sz="0" w:space="0" w:color="auto"/>
        <w:right w:val="none" w:sz="0" w:space="0" w:color="auto"/>
      </w:divBdr>
    </w:div>
    <w:div w:id="1082721001">
      <w:bodyDiv w:val="1"/>
      <w:marLeft w:val="0"/>
      <w:marRight w:val="0"/>
      <w:marTop w:val="0"/>
      <w:marBottom w:val="0"/>
      <w:divBdr>
        <w:top w:val="none" w:sz="0" w:space="0" w:color="auto"/>
        <w:left w:val="none" w:sz="0" w:space="0" w:color="auto"/>
        <w:bottom w:val="none" w:sz="0" w:space="0" w:color="auto"/>
        <w:right w:val="none" w:sz="0" w:space="0" w:color="auto"/>
      </w:divBdr>
    </w:div>
    <w:div w:id="1104499510">
      <w:bodyDiv w:val="1"/>
      <w:marLeft w:val="0"/>
      <w:marRight w:val="0"/>
      <w:marTop w:val="0"/>
      <w:marBottom w:val="0"/>
      <w:divBdr>
        <w:top w:val="none" w:sz="0" w:space="0" w:color="auto"/>
        <w:left w:val="none" w:sz="0" w:space="0" w:color="auto"/>
        <w:bottom w:val="none" w:sz="0" w:space="0" w:color="auto"/>
        <w:right w:val="none" w:sz="0" w:space="0" w:color="auto"/>
      </w:divBdr>
    </w:div>
    <w:div w:id="1111245493">
      <w:bodyDiv w:val="1"/>
      <w:marLeft w:val="0"/>
      <w:marRight w:val="0"/>
      <w:marTop w:val="0"/>
      <w:marBottom w:val="0"/>
      <w:divBdr>
        <w:top w:val="none" w:sz="0" w:space="0" w:color="auto"/>
        <w:left w:val="none" w:sz="0" w:space="0" w:color="auto"/>
        <w:bottom w:val="none" w:sz="0" w:space="0" w:color="auto"/>
        <w:right w:val="none" w:sz="0" w:space="0" w:color="auto"/>
      </w:divBdr>
    </w:div>
    <w:div w:id="1112478125">
      <w:bodyDiv w:val="1"/>
      <w:marLeft w:val="0"/>
      <w:marRight w:val="0"/>
      <w:marTop w:val="0"/>
      <w:marBottom w:val="0"/>
      <w:divBdr>
        <w:top w:val="none" w:sz="0" w:space="0" w:color="auto"/>
        <w:left w:val="none" w:sz="0" w:space="0" w:color="auto"/>
        <w:bottom w:val="none" w:sz="0" w:space="0" w:color="auto"/>
        <w:right w:val="none" w:sz="0" w:space="0" w:color="auto"/>
      </w:divBdr>
    </w:div>
    <w:div w:id="1118141151">
      <w:bodyDiv w:val="1"/>
      <w:marLeft w:val="0"/>
      <w:marRight w:val="0"/>
      <w:marTop w:val="0"/>
      <w:marBottom w:val="0"/>
      <w:divBdr>
        <w:top w:val="none" w:sz="0" w:space="0" w:color="auto"/>
        <w:left w:val="none" w:sz="0" w:space="0" w:color="auto"/>
        <w:bottom w:val="none" w:sz="0" w:space="0" w:color="auto"/>
        <w:right w:val="none" w:sz="0" w:space="0" w:color="auto"/>
      </w:divBdr>
    </w:div>
    <w:div w:id="1118180877">
      <w:bodyDiv w:val="1"/>
      <w:marLeft w:val="0"/>
      <w:marRight w:val="0"/>
      <w:marTop w:val="0"/>
      <w:marBottom w:val="0"/>
      <w:divBdr>
        <w:top w:val="none" w:sz="0" w:space="0" w:color="auto"/>
        <w:left w:val="none" w:sz="0" w:space="0" w:color="auto"/>
        <w:bottom w:val="none" w:sz="0" w:space="0" w:color="auto"/>
        <w:right w:val="none" w:sz="0" w:space="0" w:color="auto"/>
      </w:divBdr>
      <w:divsChild>
        <w:div w:id="2066491793">
          <w:marLeft w:val="0"/>
          <w:marRight w:val="0"/>
          <w:marTop w:val="0"/>
          <w:marBottom w:val="375"/>
          <w:divBdr>
            <w:top w:val="none" w:sz="0" w:space="0" w:color="auto"/>
            <w:left w:val="none" w:sz="0" w:space="0" w:color="auto"/>
            <w:bottom w:val="none" w:sz="0" w:space="0" w:color="auto"/>
            <w:right w:val="none" w:sz="0" w:space="0" w:color="auto"/>
          </w:divBdr>
          <w:divsChild>
            <w:div w:id="1275207605">
              <w:marLeft w:val="0"/>
              <w:marRight w:val="0"/>
              <w:marTop w:val="0"/>
              <w:marBottom w:val="0"/>
              <w:divBdr>
                <w:top w:val="none" w:sz="0" w:space="0" w:color="auto"/>
                <w:left w:val="none" w:sz="0" w:space="0" w:color="auto"/>
                <w:bottom w:val="none" w:sz="0" w:space="0" w:color="auto"/>
                <w:right w:val="none" w:sz="0" w:space="0" w:color="auto"/>
              </w:divBdr>
            </w:div>
          </w:divsChild>
        </w:div>
        <w:div w:id="1318339373">
          <w:marLeft w:val="0"/>
          <w:marRight w:val="0"/>
          <w:marTop w:val="0"/>
          <w:marBottom w:val="375"/>
          <w:divBdr>
            <w:top w:val="none" w:sz="0" w:space="0" w:color="auto"/>
            <w:left w:val="none" w:sz="0" w:space="0" w:color="auto"/>
            <w:bottom w:val="none" w:sz="0" w:space="0" w:color="auto"/>
            <w:right w:val="none" w:sz="0" w:space="0" w:color="auto"/>
          </w:divBdr>
          <w:divsChild>
            <w:div w:id="5607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89669">
      <w:bodyDiv w:val="1"/>
      <w:marLeft w:val="0"/>
      <w:marRight w:val="0"/>
      <w:marTop w:val="0"/>
      <w:marBottom w:val="0"/>
      <w:divBdr>
        <w:top w:val="none" w:sz="0" w:space="0" w:color="auto"/>
        <w:left w:val="none" w:sz="0" w:space="0" w:color="auto"/>
        <w:bottom w:val="none" w:sz="0" w:space="0" w:color="auto"/>
        <w:right w:val="none" w:sz="0" w:space="0" w:color="auto"/>
      </w:divBdr>
    </w:div>
    <w:div w:id="1128860148">
      <w:bodyDiv w:val="1"/>
      <w:marLeft w:val="0"/>
      <w:marRight w:val="0"/>
      <w:marTop w:val="0"/>
      <w:marBottom w:val="0"/>
      <w:divBdr>
        <w:top w:val="none" w:sz="0" w:space="0" w:color="auto"/>
        <w:left w:val="none" w:sz="0" w:space="0" w:color="auto"/>
        <w:bottom w:val="none" w:sz="0" w:space="0" w:color="auto"/>
        <w:right w:val="none" w:sz="0" w:space="0" w:color="auto"/>
      </w:divBdr>
    </w:div>
    <w:div w:id="1145048828">
      <w:bodyDiv w:val="1"/>
      <w:marLeft w:val="0"/>
      <w:marRight w:val="0"/>
      <w:marTop w:val="0"/>
      <w:marBottom w:val="0"/>
      <w:divBdr>
        <w:top w:val="none" w:sz="0" w:space="0" w:color="auto"/>
        <w:left w:val="none" w:sz="0" w:space="0" w:color="auto"/>
        <w:bottom w:val="none" w:sz="0" w:space="0" w:color="auto"/>
        <w:right w:val="none" w:sz="0" w:space="0" w:color="auto"/>
      </w:divBdr>
    </w:div>
    <w:div w:id="1146976074">
      <w:bodyDiv w:val="1"/>
      <w:marLeft w:val="0"/>
      <w:marRight w:val="0"/>
      <w:marTop w:val="0"/>
      <w:marBottom w:val="0"/>
      <w:divBdr>
        <w:top w:val="none" w:sz="0" w:space="0" w:color="auto"/>
        <w:left w:val="none" w:sz="0" w:space="0" w:color="auto"/>
        <w:bottom w:val="none" w:sz="0" w:space="0" w:color="auto"/>
        <w:right w:val="none" w:sz="0" w:space="0" w:color="auto"/>
      </w:divBdr>
    </w:div>
    <w:div w:id="1147741935">
      <w:bodyDiv w:val="1"/>
      <w:marLeft w:val="0"/>
      <w:marRight w:val="0"/>
      <w:marTop w:val="0"/>
      <w:marBottom w:val="0"/>
      <w:divBdr>
        <w:top w:val="none" w:sz="0" w:space="0" w:color="auto"/>
        <w:left w:val="none" w:sz="0" w:space="0" w:color="auto"/>
        <w:bottom w:val="none" w:sz="0" w:space="0" w:color="auto"/>
        <w:right w:val="none" w:sz="0" w:space="0" w:color="auto"/>
      </w:divBdr>
    </w:div>
    <w:div w:id="1159923831">
      <w:bodyDiv w:val="1"/>
      <w:marLeft w:val="0"/>
      <w:marRight w:val="0"/>
      <w:marTop w:val="0"/>
      <w:marBottom w:val="0"/>
      <w:divBdr>
        <w:top w:val="none" w:sz="0" w:space="0" w:color="auto"/>
        <w:left w:val="none" w:sz="0" w:space="0" w:color="auto"/>
        <w:bottom w:val="none" w:sz="0" w:space="0" w:color="auto"/>
        <w:right w:val="none" w:sz="0" w:space="0" w:color="auto"/>
      </w:divBdr>
    </w:div>
    <w:div w:id="1167594068">
      <w:bodyDiv w:val="1"/>
      <w:marLeft w:val="0"/>
      <w:marRight w:val="0"/>
      <w:marTop w:val="0"/>
      <w:marBottom w:val="0"/>
      <w:divBdr>
        <w:top w:val="none" w:sz="0" w:space="0" w:color="auto"/>
        <w:left w:val="none" w:sz="0" w:space="0" w:color="auto"/>
        <w:bottom w:val="none" w:sz="0" w:space="0" w:color="auto"/>
        <w:right w:val="none" w:sz="0" w:space="0" w:color="auto"/>
      </w:divBdr>
    </w:div>
    <w:div w:id="1171526785">
      <w:bodyDiv w:val="1"/>
      <w:marLeft w:val="0"/>
      <w:marRight w:val="0"/>
      <w:marTop w:val="0"/>
      <w:marBottom w:val="0"/>
      <w:divBdr>
        <w:top w:val="none" w:sz="0" w:space="0" w:color="auto"/>
        <w:left w:val="none" w:sz="0" w:space="0" w:color="auto"/>
        <w:bottom w:val="none" w:sz="0" w:space="0" w:color="auto"/>
        <w:right w:val="none" w:sz="0" w:space="0" w:color="auto"/>
      </w:divBdr>
    </w:div>
    <w:div w:id="1177185295">
      <w:bodyDiv w:val="1"/>
      <w:marLeft w:val="0"/>
      <w:marRight w:val="0"/>
      <w:marTop w:val="0"/>
      <w:marBottom w:val="0"/>
      <w:divBdr>
        <w:top w:val="none" w:sz="0" w:space="0" w:color="auto"/>
        <w:left w:val="none" w:sz="0" w:space="0" w:color="auto"/>
        <w:bottom w:val="none" w:sz="0" w:space="0" w:color="auto"/>
        <w:right w:val="none" w:sz="0" w:space="0" w:color="auto"/>
      </w:divBdr>
    </w:div>
    <w:div w:id="1198393429">
      <w:bodyDiv w:val="1"/>
      <w:marLeft w:val="0"/>
      <w:marRight w:val="0"/>
      <w:marTop w:val="0"/>
      <w:marBottom w:val="0"/>
      <w:divBdr>
        <w:top w:val="none" w:sz="0" w:space="0" w:color="auto"/>
        <w:left w:val="none" w:sz="0" w:space="0" w:color="auto"/>
        <w:bottom w:val="none" w:sz="0" w:space="0" w:color="auto"/>
        <w:right w:val="none" w:sz="0" w:space="0" w:color="auto"/>
      </w:divBdr>
    </w:div>
    <w:div w:id="1213888637">
      <w:bodyDiv w:val="1"/>
      <w:marLeft w:val="0"/>
      <w:marRight w:val="0"/>
      <w:marTop w:val="0"/>
      <w:marBottom w:val="0"/>
      <w:divBdr>
        <w:top w:val="none" w:sz="0" w:space="0" w:color="auto"/>
        <w:left w:val="none" w:sz="0" w:space="0" w:color="auto"/>
        <w:bottom w:val="none" w:sz="0" w:space="0" w:color="auto"/>
        <w:right w:val="none" w:sz="0" w:space="0" w:color="auto"/>
      </w:divBdr>
    </w:div>
    <w:div w:id="1220483190">
      <w:bodyDiv w:val="1"/>
      <w:marLeft w:val="0"/>
      <w:marRight w:val="0"/>
      <w:marTop w:val="0"/>
      <w:marBottom w:val="0"/>
      <w:divBdr>
        <w:top w:val="none" w:sz="0" w:space="0" w:color="auto"/>
        <w:left w:val="none" w:sz="0" w:space="0" w:color="auto"/>
        <w:bottom w:val="none" w:sz="0" w:space="0" w:color="auto"/>
        <w:right w:val="none" w:sz="0" w:space="0" w:color="auto"/>
      </w:divBdr>
    </w:div>
    <w:div w:id="1225406128">
      <w:bodyDiv w:val="1"/>
      <w:marLeft w:val="0"/>
      <w:marRight w:val="0"/>
      <w:marTop w:val="0"/>
      <w:marBottom w:val="0"/>
      <w:divBdr>
        <w:top w:val="none" w:sz="0" w:space="0" w:color="auto"/>
        <w:left w:val="none" w:sz="0" w:space="0" w:color="auto"/>
        <w:bottom w:val="none" w:sz="0" w:space="0" w:color="auto"/>
        <w:right w:val="none" w:sz="0" w:space="0" w:color="auto"/>
      </w:divBdr>
    </w:div>
    <w:div w:id="1226798814">
      <w:bodyDiv w:val="1"/>
      <w:marLeft w:val="0"/>
      <w:marRight w:val="0"/>
      <w:marTop w:val="0"/>
      <w:marBottom w:val="0"/>
      <w:divBdr>
        <w:top w:val="none" w:sz="0" w:space="0" w:color="auto"/>
        <w:left w:val="none" w:sz="0" w:space="0" w:color="auto"/>
        <w:bottom w:val="none" w:sz="0" w:space="0" w:color="auto"/>
        <w:right w:val="none" w:sz="0" w:space="0" w:color="auto"/>
      </w:divBdr>
    </w:div>
    <w:div w:id="1227957425">
      <w:bodyDiv w:val="1"/>
      <w:marLeft w:val="0"/>
      <w:marRight w:val="0"/>
      <w:marTop w:val="0"/>
      <w:marBottom w:val="0"/>
      <w:divBdr>
        <w:top w:val="none" w:sz="0" w:space="0" w:color="auto"/>
        <w:left w:val="none" w:sz="0" w:space="0" w:color="auto"/>
        <w:bottom w:val="none" w:sz="0" w:space="0" w:color="auto"/>
        <w:right w:val="none" w:sz="0" w:space="0" w:color="auto"/>
      </w:divBdr>
    </w:div>
    <w:div w:id="1231959453">
      <w:bodyDiv w:val="1"/>
      <w:marLeft w:val="0"/>
      <w:marRight w:val="0"/>
      <w:marTop w:val="0"/>
      <w:marBottom w:val="0"/>
      <w:divBdr>
        <w:top w:val="none" w:sz="0" w:space="0" w:color="auto"/>
        <w:left w:val="none" w:sz="0" w:space="0" w:color="auto"/>
        <w:bottom w:val="none" w:sz="0" w:space="0" w:color="auto"/>
        <w:right w:val="none" w:sz="0" w:space="0" w:color="auto"/>
      </w:divBdr>
    </w:div>
    <w:div w:id="1235050500">
      <w:bodyDiv w:val="1"/>
      <w:marLeft w:val="0"/>
      <w:marRight w:val="0"/>
      <w:marTop w:val="0"/>
      <w:marBottom w:val="0"/>
      <w:divBdr>
        <w:top w:val="none" w:sz="0" w:space="0" w:color="auto"/>
        <w:left w:val="none" w:sz="0" w:space="0" w:color="auto"/>
        <w:bottom w:val="none" w:sz="0" w:space="0" w:color="auto"/>
        <w:right w:val="none" w:sz="0" w:space="0" w:color="auto"/>
      </w:divBdr>
    </w:div>
    <w:div w:id="1263563822">
      <w:bodyDiv w:val="1"/>
      <w:marLeft w:val="0"/>
      <w:marRight w:val="0"/>
      <w:marTop w:val="0"/>
      <w:marBottom w:val="0"/>
      <w:divBdr>
        <w:top w:val="none" w:sz="0" w:space="0" w:color="auto"/>
        <w:left w:val="none" w:sz="0" w:space="0" w:color="auto"/>
        <w:bottom w:val="none" w:sz="0" w:space="0" w:color="auto"/>
        <w:right w:val="none" w:sz="0" w:space="0" w:color="auto"/>
      </w:divBdr>
    </w:div>
    <w:div w:id="1270890990">
      <w:bodyDiv w:val="1"/>
      <w:marLeft w:val="0"/>
      <w:marRight w:val="0"/>
      <w:marTop w:val="0"/>
      <w:marBottom w:val="0"/>
      <w:divBdr>
        <w:top w:val="none" w:sz="0" w:space="0" w:color="auto"/>
        <w:left w:val="none" w:sz="0" w:space="0" w:color="auto"/>
        <w:bottom w:val="none" w:sz="0" w:space="0" w:color="auto"/>
        <w:right w:val="none" w:sz="0" w:space="0" w:color="auto"/>
      </w:divBdr>
    </w:div>
    <w:div w:id="1280523802">
      <w:bodyDiv w:val="1"/>
      <w:marLeft w:val="0"/>
      <w:marRight w:val="0"/>
      <w:marTop w:val="0"/>
      <w:marBottom w:val="0"/>
      <w:divBdr>
        <w:top w:val="none" w:sz="0" w:space="0" w:color="auto"/>
        <w:left w:val="none" w:sz="0" w:space="0" w:color="auto"/>
        <w:bottom w:val="none" w:sz="0" w:space="0" w:color="auto"/>
        <w:right w:val="none" w:sz="0" w:space="0" w:color="auto"/>
      </w:divBdr>
    </w:div>
    <w:div w:id="1287396134">
      <w:bodyDiv w:val="1"/>
      <w:marLeft w:val="0"/>
      <w:marRight w:val="0"/>
      <w:marTop w:val="0"/>
      <w:marBottom w:val="0"/>
      <w:divBdr>
        <w:top w:val="none" w:sz="0" w:space="0" w:color="auto"/>
        <w:left w:val="none" w:sz="0" w:space="0" w:color="auto"/>
        <w:bottom w:val="none" w:sz="0" w:space="0" w:color="auto"/>
        <w:right w:val="none" w:sz="0" w:space="0" w:color="auto"/>
      </w:divBdr>
    </w:div>
    <w:div w:id="1287933634">
      <w:bodyDiv w:val="1"/>
      <w:marLeft w:val="0"/>
      <w:marRight w:val="0"/>
      <w:marTop w:val="0"/>
      <w:marBottom w:val="0"/>
      <w:divBdr>
        <w:top w:val="none" w:sz="0" w:space="0" w:color="auto"/>
        <w:left w:val="none" w:sz="0" w:space="0" w:color="auto"/>
        <w:bottom w:val="none" w:sz="0" w:space="0" w:color="auto"/>
        <w:right w:val="none" w:sz="0" w:space="0" w:color="auto"/>
      </w:divBdr>
    </w:div>
    <w:div w:id="1289552011">
      <w:bodyDiv w:val="1"/>
      <w:marLeft w:val="0"/>
      <w:marRight w:val="0"/>
      <w:marTop w:val="0"/>
      <w:marBottom w:val="0"/>
      <w:divBdr>
        <w:top w:val="none" w:sz="0" w:space="0" w:color="auto"/>
        <w:left w:val="none" w:sz="0" w:space="0" w:color="auto"/>
        <w:bottom w:val="none" w:sz="0" w:space="0" w:color="auto"/>
        <w:right w:val="none" w:sz="0" w:space="0" w:color="auto"/>
      </w:divBdr>
    </w:div>
    <w:div w:id="1296761923">
      <w:bodyDiv w:val="1"/>
      <w:marLeft w:val="0"/>
      <w:marRight w:val="0"/>
      <w:marTop w:val="0"/>
      <w:marBottom w:val="0"/>
      <w:divBdr>
        <w:top w:val="none" w:sz="0" w:space="0" w:color="auto"/>
        <w:left w:val="none" w:sz="0" w:space="0" w:color="auto"/>
        <w:bottom w:val="none" w:sz="0" w:space="0" w:color="auto"/>
        <w:right w:val="none" w:sz="0" w:space="0" w:color="auto"/>
      </w:divBdr>
    </w:div>
    <w:div w:id="1300259628">
      <w:bodyDiv w:val="1"/>
      <w:marLeft w:val="0"/>
      <w:marRight w:val="0"/>
      <w:marTop w:val="0"/>
      <w:marBottom w:val="0"/>
      <w:divBdr>
        <w:top w:val="none" w:sz="0" w:space="0" w:color="auto"/>
        <w:left w:val="none" w:sz="0" w:space="0" w:color="auto"/>
        <w:bottom w:val="none" w:sz="0" w:space="0" w:color="auto"/>
        <w:right w:val="none" w:sz="0" w:space="0" w:color="auto"/>
      </w:divBdr>
    </w:div>
    <w:div w:id="1307933242">
      <w:bodyDiv w:val="1"/>
      <w:marLeft w:val="0"/>
      <w:marRight w:val="0"/>
      <w:marTop w:val="0"/>
      <w:marBottom w:val="0"/>
      <w:divBdr>
        <w:top w:val="none" w:sz="0" w:space="0" w:color="auto"/>
        <w:left w:val="none" w:sz="0" w:space="0" w:color="auto"/>
        <w:bottom w:val="none" w:sz="0" w:space="0" w:color="auto"/>
        <w:right w:val="none" w:sz="0" w:space="0" w:color="auto"/>
      </w:divBdr>
    </w:div>
    <w:div w:id="1316841206">
      <w:bodyDiv w:val="1"/>
      <w:marLeft w:val="0"/>
      <w:marRight w:val="0"/>
      <w:marTop w:val="0"/>
      <w:marBottom w:val="0"/>
      <w:divBdr>
        <w:top w:val="none" w:sz="0" w:space="0" w:color="auto"/>
        <w:left w:val="none" w:sz="0" w:space="0" w:color="auto"/>
        <w:bottom w:val="none" w:sz="0" w:space="0" w:color="auto"/>
        <w:right w:val="none" w:sz="0" w:space="0" w:color="auto"/>
      </w:divBdr>
    </w:div>
    <w:div w:id="1323046252">
      <w:bodyDiv w:val="1"/>
      <w:marLeft w:val="0"/>
      <w:marRight w:val="0"/>
      <w:marTop w:val="0"/>
      <w:marBottom w:val="0"/>
      <w:divBdr>
        <w:top w:val="none" w:sz="0" w:space="0" w:color="auto"/>
        <w:left w:val="none" w:sz="0" w:space="0" w:color="auto"/>
        <w:bottom w:val="none" w:sz="0" w:space="0" w:color="auto"/>
        <w:right w:val="none" w:sz="0" w:space="0" w:color="auto"/>
      </w:divBdr>
    </w:div>
    <w:div w:id="1337609815">
      <w:bodyDiv w:val="1"/>
      <w:marLeft w:val="0"/>
      <w:marRight w:val="0"/>
      <w:marTop w:val="0"/>
      <w:marBottom w:val="0"/>
      <w:divBdr>
        <w:top w:val="none" w:sz="0" w:space="0" w:color="auto"/>
        <w:left w:val="none" w:sz="0" w:space="0" w:color="auto"/>
        <w:bottom w:val="none" w:sz="0" w:space="0" w:color="auto"/>
        <w:right w:val="none" w:sz="0" w:space="0" w:color="auto"/>
      </w:divBdr>
    </w:div>
    <w:div w:id="1346595128">
      <w:bodyDiv w:val="1"/>
      <w:marLeft w:val="0"/>
      <w:marRight w:val="0"/>
      <w:marTop w:val="0"/>
      <w:marBottom w:val="0"/>
      <w:divBdr>
        <w:top w:val="none" w:sz="0" w:space="0" w:color="auto"/>
        <w:left w:val="none" w:sz="0" w:space="0" w:color="auto"/>
        <w:bottom w:val="none" w:sz="0" w:space="0" w:color="auto"/>
        <w:right w:val="none" w:sz="0" w:space="0" w:color="auto"/>
      </w:divBdr>
    </w:div>
    <w:div w:id="1349791520">
      <w:bodyDiv w:val="1"/>
      <w:marLeft w:val="0"/>
      <w:marRight w:val="0"/>
      <w:marTop w:val="0"/>
      <w:marBottom w:val="0"/>
      <w:divBdr>
        <w:top w:val="none" w:sz="0" w:space="0" w:color="auto"/>
        <w:left w:val="none" w:sz="0" w:space="0" w:color="auto"/>
        <w:bottom w:val="none" w:sz="0" w:space="0" w:color="auto"/>
        <w:right w:val="none" w:sz="0" w:space="0" w:color="auto"/>
      </w:divBdr>
    </w:div>
    <w:div w:id="1358122116">
      <w:bodyDiv w:val="1"/>
      <w:marLeft w:val="0"/>
      <w:marRight w:val="0"/>
      <w:marTop w:val="0"/>
      <w:marBottom w:val="0"/>
      <w:divBdr>
        <w:top w:val="none" w:sz="0" w:space="0" w:color="auto"/>
        <w:left w:val="none" w:sz="0" w:space="0" w:color="auto"/>
        <w:bottom w:val="none" w:sz="0" w:space="0" w:color="auto"/>
        <w:right w:val="none" w:sz="0" w:space="0" w:color="auto"/>
      </w:divBdr>
    </w:div>
    <w:div w:id="1378697228">
      <w:bodyDiv w:val="1"/>
      <w:marLeft w:val="0"/>
      <w:marRight w:val="0"/>
      <w:marTop w:val="0"/>
      <w:marBottom w:val="0"/>
      <w:divBdr>
        <w:top w:val="none" w:sz="0" w:space="0" w:color="auto"/>
        <w:left w:val="none" w:sz="0" w:space="0" w:color="auto"/>
        <w:bottom w:val="none" w:sz="0" w:space="0" w:color="auto"/>
        <w:right w:val="none" w:sz="0" w:space="0" w:color="auto"/>
      </w:divBdr>
    </w:div>
    <w:div w:id="1381588619">
      <w:bodyDiv w:val="1"/>
      <w:marLeft w:val="0"/>
      <w:marRight w:val="0"/>
      <w:marTop w:val="0"/>
      <w:marBottom w:val="0"/>
      <w:divBdr>
        <w:top w:val="none" w:sz="0" w:space="0" w:color="auto"/>
        <w:left w:val="none" w:sz="0" w:space="0" w:color="auto"/>
        <w:bottom w:val="none" w:sz="0" w:space="0" w:color="auto"/>
        <w:right w:val="none" w:sz="0" w:space="0" w:color="auto"/>
      </w:divBdr>
    </w:div>
    <w:div w:id="1395200450">
      <w:bodyDiv w:val="1"/>
      <w:marLeft w:val="0"/>
      <w:marRight w:val="0"/>
      <w:marTop w:val="0"/>
      <w:marBottom w:val="0"/>
      <w:divBdr>
        <w:top w:val="none" w:sz="0" w:space="0" w:color="auto"/>
        <w:left w:val="none" w:sz="0" w:space="0" w:color="auto"/>
        <w:bottom w:val="none" w:sz="0" w:space="0" w:color="auto"/>
        <w:right w:val="none" w:sz="0" w:space="0" w:color="auto"/>
      </w:divBdr>
    </w:div>
    <w:div w:id="1402294975">
      <w:bodyDiv w:val="1"/>
      <w:marLeft w:val="0"/>
      <w:marRight w:val="0"/>
      <w:marTop w:val="0"/>
      <w:marBottom w:val="0"/>
      <w:divBdr>
        <w:top w:val="none" w:sz="0" w:space="0" w:color="auto"/>
        <w:left w:val="none" w:sz="0" w:space="0" w:color="auto"/>
        <w:bottom w:val="none" w:sz="0" w:space="0" w:color="auto"/>
        <w:right w:val="none" w:sz="0" w:space="0" w:color="auto"/>
      </w:divBdr>
    </w:div>
    <w:div w:id="1416632584">
      <w:bodyDiv w:val="1"/>
      <w:marLeft w:val="0"/>
      <w:marRight w:val="0"/>
      <w:marTop w:val="0"/>
      <w:marBottom w:val="0"/>
      <w:divBdr>
        <w:top w:val="none" w:sz="0" w:space="0" w:color="auto"/>
        <w:left w:val="none" w:sz="0" w:space="0" w:color="auto"/>
        <w:bottom w:val="none" w:sz="0" w:space="0" w:color="auto"/>
        <w:right w:val="none" w:sz="0" w:space="0" w:color="auto"/>
      </w:divBdr>
    </w:div>
    <w:div w:id="1421484086">
      <w:bodyDiv w:val="1"/>
      <w:marLeft w:val="0"/>
      <w:marRight w:val="0"/>
      <w:marTop w:val="0"/>
      <w:marBottom w:val="0"/>
      <w:divBdr>
        <w:top w:val="none" w:sz="0" w:space="0" w:color="auto"/>
        <w:left w:val="none" w:sz="0" w:space="0" w:color="auto"/>
        <w:bottom w:val="none" w:sz="0" w:space="0" w:color="auto"/>
        <w:right w:val="none" w:sz="0" w:space="0" w:color="auto"/>
      </w:divBdr>
    </w:div>
    <w:div w:id="1423913914">
      <w:bodyDiv w:val="1"/>
      <w:marLeft w:val="0"/>
      <w:marRight w:val="0"/>
      <w:marTop w:val="0"/>
      <w:marBottom w:val="0"/>
      <w:divBdr>
        <w:top w:val="none" w:sz="0" w:space="0" w:color="auto"/>
        <w:left w:val="none" w:sz="0" w:space="0" w:color="auto"/>
        <w:bottom w:val="none" w:sz="0" w:space="0" w:color="auto"/>
        <w:right w:val="none" w:sz="0" w:space="0" w:color="auto"/>
      </w:divBdr>
    </w:div>
    <w:div w:id="1424063337">
      <w:bodyDiv w:val="1"/>
      <w:marLeft w:val="0"/>
      <w:marRight w:val="0"/>
      <w:marTop w:val="0"/>
      <w:marBottom w:val="0"/>
      <w:divBdr>
        <w:top w:val="none" w:sz="0" w:space="0" w:color="auto"/>
        <w:left w:val="none" w:sz="0" w:space="0" w:color="auto"/>
        <w:bottom w:val="none" w:sz="0" w:space="0" w:color="auto"/>
        <w:right w:val="none" w:sz="0" w:space="0" w:color="auto"/>
      </w:divBdr>
    </w:div>
    <w:div w:id="1424257897">
      <w:bodyDiv w:val="1"/>
      <w:marLeft w:val="0"/>
      <w:marRight w:val="0"/>
      <w:marTop w:val="0"/>
      <w:marBottom w:val="0"/>
      <w:divBdr>
        <w:top w:val="none" w:sz="0" w:space="0" w:color="auto"/>
        <w:left w:val="none" w:sz="0" w:space="0" w:color="auto"/>
        <w:bottom w:val="none" w:sz="0" w:space="0" w:color="auto"/>
        <w:right w:val="none" w:sz="0" w:space="0" w:color="auto"/>
      </w:divBdr>
    </w:div>
    <w:div w:id="1427922700">
      <w:bodyDiv w:val="1"/>
      <w:marLeft w:val="0"/>
      <w:marRight w:val="0"/>
      <w:marTop w:val="0"/>
      <w:marBottom w:val="0"/>
      <w:divBdr>
        <w:top w:val="none" w:sz="0" w:space="0" w:color="auto"/>
        <w:left w:val="none" w:sz="0" w:space="0" w:color="auto"/>
        <w:bottom w:val="none" w:sz="0" w:space="0" w:color="auto"/>
        <w:right w:val="none" w:sz="0" w:space="0" w:color="auto"/>
      </w:divBdr>
    </w:div>
    <w:div w:id="1455831354">
      <w:bodyDiv w:val="1"/>
      <w:marLeft w:val="0"/>
      <w:marRight w:val="0"/>
      <w:marTop w:val="0"/>
      <w:marBottom w:val="0"/>
      <w:divBdr>
        <w:top w:val="none" w:sz="0" w:space="0" w:color="auto"/>
        <w:left w:val="none" w:sz="0" w:space="0" w:color="auto"/>
        <w:bottom w:val="none" w:sz="0" w:space="0" w:color="auto"/>
        <w:right w:val="none" w:sz="0" w:space="0" w:color="auto"/>
      </w:divBdr>
    </w:div>
    <w:div w:id="1462502917">
      <w:bodyDiv w:val="1"/>
      <w:marLeft w:val="0"/>
      <w:marRight w:val="0"/>
      <w:marTop w:val="0"/>
      <w:marBottom w:val="0"/>
      <w:divBdr>
        <w:top w:val="none" w:sz="0" w:space="0" w:color="auto"/>
        <w:left w:val="none" w:sz="0" w:space="0" w:color="auto"/>
        <w:bottom w:val="none" w:sz="0" w:space="0" w:color="auto"/>
        <w:right w:val="none" w:sz="0" w:space="0" w:color="auto"/>
      </w:divBdr>
    </w:div>
    <w:div w:id="1469203174">
      <w:bodyDiv w:val="1"/>
      <w:marLeft w:val="0"/>
      <w:marRight w:val="0"/>
      <w:marTop w:val="0"/>
      <w:marBottom w:val="0"/>
      <w:divBdr>
        <w:top w:val="none" w:sz="0" w:space="0" w:color="auto"/>
        <w:left w:val="none" w:sz="0" w:space="0" w:color="auto"/>
        <w:bottom w:val="none" w:sz="0" w:space="0" w:color="auto"/>
        <w:right w:val="none" w:sz="0" w:space="0" w:color="auto"/>
      </w:divBdr>
    </w:div>
    <w:div w:id="1469468077">
      <w:bodyDiv w:val="1"/>
      <w:marLeft w:val="0"/>
      <w:marRight w:val="0"/>
      <w:marTop w:val="0"/>
      <w:marBottom w:val="0"/>
      <w:divBdr>
        <w:top w:val="none" w:sz="0" w:space="0" w:color="auto"/>
        <w:left w:val="none" w:sz="0" w:space="0" w:color="auto"/>
        <w:bottom w:val="none" w:sz="0" w:space="0" w:color="auto"/>
        <w:right w:val="none" w:sz="0" w:space="0" w:color="auto"/>
      </w:divBdr>
    </w:div>
    <w:div w:id="1478380470">
      <w:bodyDiv w:val="1"/>
      <w:marLeft w:val="0"/>
      <w:marRight w:val="0"/>
      <w:marTop w:val="0"/>
      <w:marBottom w:val="0"/>
      <w:divBdr>
        <w:top w:val="none" w:sz="0" w:space="0" w:color="auto"/>
        <w:left w:val="none" w:sz="0" w:space="0" w:color="auto"/>
        <w:bottom w:val="none" w:sz="0" w:space="0" w:color="auto"/>
        <w:right w:val="none" w:sz="0" w:space="0" w:color="auto"/>
      </w:divBdr>
    </w:div>
    <w:div w:id="1479760721">
      <w:bodyDiv w:val="1"/>
      <w:marLeft w:val="0"/>
      <w:marRight w:val="0"/>
      <w:marTop w:val="0"/>
      <w:marBottom w:val="0"/>
      <w:divBdr>
        <w:top w:val="none" w:sz="0" w:space="0" w:color="auto"/>
        <w:left w:val="none" w:sz="0" w:space="0" w:color="auto"/>
        <w:bottom w:val="none" w:sz="0" w:space="0" w:color="auto"/>
        <w:right w:val="none" w:sz="0" w:space="0" w:color="auto"/>
      </w:divBdr>
    </w:div>
    <w:div w:id="1492020620">
      <w:bodyDiv w:val="1"/>
      <w:marLeft w:val="0"/>
      <w:marRight w:val="0"/>
      <w:marTop w:val="0"/>
      <w:marBottom w:val="0"/>
      <w:divBdr>
        <w:top w:val="none" w:sz="0" w:space="0" w:color="auto"/>
        <w:left w:val="none" w:sz="0" w:space="0" w:color="auto"/>
        <w:bottom w:val="none" w:sz="0" w:space="0" w:color="auto"/>
        <w:right w:val="none" w:sz="0" w:space="0" w:color="auto"/>
      </w:divBdr>
    </w:div>
    <w:div w:id="1494300342">
      <w:bodyDiv w:val="1"/>
      <w:marLeft w:val="0"/>
      <w:marRight w:val="0"/>
      <w:marTop w:val="0"/>
      <w:marBottom w:val="0"/>
      <w:divBdr>
        <w:top w:val="none" w:sz="0" w:space="0" w:color="auto"/>
        <w:left w:val="none" w:sz="0" w:space="0" w:color="auto"/>
        <w:bottom w:val="none" w:sz="0" w:space="0" w:color="auto"/>
        <w:right w:val="none" w:sz="0" w:space="0" w:color="auto"/>
      </w:divBdr>
    </w:div>
    <w:div w:id="1497646250">
      <w:bodyDiv w:val="1"/>
      <w:marLeft w:val="0"/>
      <w:marRight w:val="0"/>
      <w:marTop w:val="0"/>
      <w:marBottom w:val="0"/>
      <w:divBdr>
        <w:top w:val="none" w:sz="0" w:space="0" w:color="auto"/>
        <w:left w:val="none" w:sz="0" w:space="0" w:color="auto"/>
        <w:bottom w:val="none" w:sz="0" w:space="0" w:color="auto"/>
        <w:right w:val="none" w:sz="0" w:space="0" w:color="auto"/>
      </w:divBdr>
    </w:div>
    <w:div w:id="1505434861">
      <w:bodyDiv w:val="1"/>
      <w:marLeft w:val="0"/>
      <w:marRight w:val="0"/>
      <w:marTop w:val="0"/>
      <w:marBottom w:val="0"/>
      <w:divBdr>
        <w:top w:val="none" w:sz="0" w:space="0" w:color="auto"/>
        <w:left w:val="none" w:sz="0" w:space="0" w:color="auto"/>
        <w:bottom w:val="none" w:sz="0" w:space="0" w:color="auto"/>
        <w:right w:val="none" w:sz="0" w:space="0" w:color="auto"/>
      </w:divBdr>
    </w:div>
    <w:div w:id="1510024755">
      <w:bodyDiv w:val="1"/>
      <w:marLeft w:val="0"/>
      <w:marRight w:val="0"/>
      <w:marTop w:val="0"/>
      <w:marBottom w:val="0"/>
      <w:divBdr>
        <w:top w:val="none" w:sz="0" w:space="0" w:color="auto"/>
        <w:left w:val="none" w:sz="0" w:space="0" w:color="auto"/>
        <w:bottom w:val="none" w:sz="0" w:space="0" w:color="auto"/>
        <w:right w:val="none" w:sz="0" w:space="0" w:color="auto"/>
      </w:divBdr>
    </w:div>
    <w:div w:id="1520580621">
      <w:bodyDiv w:val="1"/>
      <w:marLeft w:val="0"/>
      <w:marRight w:val="0"/>
      <w:marTop w:val="0"/>
      <w:marBottom w:val="0"/>
      <w:divBdr>
        <w:top w:val="none" w:sz="0" w:space="0" w:color="auto"/>
        <w:left w:val="none" w:sz="0" w:space="0" w:color="auto"/>
        <w:bottom w:val="none" w:sz="0" w:space="0" w:color="auto"/>
        <w:right w:val="none" w:sz="0" w:space="0" w:color="auto"/>
      </w:divBdr>
      <w:divsChild>
        <w:div w:id="548496048">
          <w:marLeft w:val="0"/>
          <w:marRight w:val="0"/>
          <w:marTop w:val="0"/>
          <w:marBottom w:val="0"/>
          <w:divBdr>
            <w:top w:val="none" w:sz="0" w:space="0" w:color="auto"/>
            <w:left w:val="none" w:sz="0" w:space="0" w:color="auto"/>
            <w:bottom w:val="none" w:sz="0" w:space="0" w:color="auto"/>
            <w:right w:val="none" w:sz="0" w:space="0" w:color="auto"/>
          </w:divBdr>
          <w:divsChild>
            <w:div w:id="536891088">
              <w:marLeft w:val="0"/>
              <w:marRight w:val="0"/>
              <w:marTop w:val="0"/>
              <w:marBottom w:val="0"/>
              <w:divBdr>
                <w:top w:val="none" w:sz="0" w:space="0" w:color="auto"/>
                <w:left w:val="none" w:sz="0" w:space="0" w:color="auto"/>
                <w:bottom w:val="none" w:sz="0" w:space="0" w:color="auto"/>
                <w:right w:val="none" w:sz="0" w:space="0" w:color="auto"/>
              </w:divBdr>
              <w:divsChild>
                <w:div w:id="54665773">
                  <w:marLeft w:val="0"/>
                  <w:marRight w:val="0"/>
                  <w:marTop w:val="0"/>
                  <w:marBottom w:val="0"/>
                  <w:divBdr>
                    <w:top w:val="none" w:sz="0" w:space="0" w:color="auto"/>
                    <w:left w:val="none" w:sz="0" w:space="0" w:color="auto"/>
                    <w:bottom w:val="none" w:sz="0" w:space="0" w:color="auto"/>
                    <w:right w:val="none" w:sz="0" w:space="0" w:color="auto"/>
                  </w:divBdr>
                  <w:divsChild>
                    <w:div w:id="331032138">
                      <w:marLeft w:val="-225"/>
                      <w:marRight w:val="-225"/>
                      <w:marTop w:val="0"/>
                      <w:marBottom w:val="0"/>
                      <w:divBdr>
                        <w:top w:val="none" w:sz="0" w:space="0" w:color="auto"/>
                        <w:left w:val="none" w:sz="0" w:space="0" w:color="auto"/>
                        <w:bottom w:val="none" w:sz="0" w:space="0" w:color="auto"/>
                        <w:right w:val="none" w:sz="0" w:space="0" w:color="auto"/>
                      </w:divBdr>
                      <w:divsChild>
                        <w:div w:id="1653214486">
                          <w:marLeft w:val="0"/>
                          <w:marRight w:val="0"/>
                          <w:marTop w:val="0"/>
                          <w:marBottom w:val="0"/>
                          <w:divBdr>
                            <w:top w:val="none" w:sz="0" w:space="0" w:color="auto"/>
                            <w:left w:val="none" w:sz="0" w:space="0" w:color="auto"/>
                            <w:bottom w:val="none" w:sz="0" w:space="0" w:color="auto"/>
                            <w:right w:val="none" w:sz="0" w:space="0" w:color="auto"/>
                          </w:divBdr>
                          <w:divsChild>
                            <w:div w:id="10725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894566">
      <w:bodyDiv w:val="1"/>
      <w:marLeft w:val="0"/>
      <w:marRight w:val="0"/>
      <w:marTop w:val="0"/>
      <w:marBottom w:val="0"/>
      <w:divBdr>
        <w:top w:val="none" w:sz="0" w:space="0" w:color="auto"/>
        <w:left w:val="none" w:sz="0" w:space="0" w:color="auto"/>
        <w:bottom w:val="none" w:sz="0" w:space="0" w:color="auto"/>
        <w:right w:val="none" w:sz="0" w:space="0" w:color="auto"/>
      </w:divBdr>
    </w:div>
    <w:div w:id="1522666648">
      <w:bodyDiv w:val="1"/>
      <w:marLeft w:val="0"/>
      <w:marRight w:val="0"/>
      <w:marTop w:val="0"/>
      <w:marBottom w:val="0"/>
      <w:divBdr>
        <w:top w:val="none" w:sz="0" w:space="0" w:color="auto"/>
        <w:left w:val="none" w:sz="0" w:space="0" w:color="auto"/>
        <w:bottom w:val="none" w:sz="0" w:space="0" w:color="auto"/>
        <w:right w:val="none" w:sz="0" w:space="0" w:color="auto"/>
      </w:divBdr>
    </w:div>
    <w:div w:id="1527984973">
      <w:bodyDiv w:val="1"/>
      <w:marLeft w:val="0"/>
      <w:marRight w:val="0"/>
      <w:marTop w:val="0"/>
      <w:marBottom w:val="0"/>
      <w:divBdr>
        <w:top w:val="none" w:sz="0" w:space="0" w:color="auto"/>
        <w:left w:val="none" w:sz="0" w:space="0" w:color="auto"/>
        <w:bottom w:val="none" w:sz="0" w:space="0" w:color="auto"/>
        <w:right w:val="none" w:sz="0" w:space="0" w:color="auto"/>
      </w:divBdr>
    </w:div>
    <w:div w:id="1529686495">
      <w:bodyDiv w:val="1"/>
      <w:marLeft w:val="0"/>
      <w:marRight w:val="0"/>
      <w:marTop w:val="0"/>
      <w:marBottom w:val="0"/>
      <w:divBdr>
        <w:top w:val="none" w:sz="0" w:space="0" w:color="auto"/>
        <w:left w:val="none" w:sz="0" w:space="0" w:color="auto"/>
        <w:bottom w:val="none" w:sz="0" w:space="0" w:color="auto"/>
        <w:right w:val="none" w:sz="0" w:space="0" w:color="auto"/>
      </w:divBdr>
    </w:div>
    <w:div w:id="1534460322">
      <w:bodyDiv w:val="1"/>
      <w:marLeft w:val="0"/>
      <w:marRight w:val="0"/>
      <w:marTop w:val="0"/>
      <w:marBottom w:val="0"/>
      <w:divBdr>
        <w:top w:val="none" w:sz="0" w:space="0" w:color="auto"/>
        <w:left w:val="none" w:sz="0" w:space="0" w:color="auto"/>
        <w:bottom w:val="none" w:sz="0" w:space="0" w:color="auto"/>
        <w:right w:val="none" w:sz="0" w:space="0" w:color="auto"/>
      </w:divBdr>
    </w:div>
    <w:div w:id="1541167525">
      <w:bodyDiv w:val="1"/>
      <w:marLeft w:val="0"/>
      <w:marRight w:val="0"/>
      <w:marTop w:val="0"/>
      <w:marBottom w:val="0"/>
      <w:divBdr>
        <w:top w:val="none" w:sz="0" w:space="0" w:color="auto"/>
        <w:left w:val="none" w:sz="0" w:space="0" w:color="auto"/>
        <w:bottom w:val="none" w:sz="0" w:space="0" w:color="auto"/>
        <w:right w:val="none" w:sz="0" w:space="0" w:color="auto"/>
      </w:divBdr>
    </w:div>
    <w:div w:id="1543979112">
      <w:bodyDiv w:val="1"/>
      <w:marLeft w:val="0"/>
      <w:marRight w:val="0"/>
      <w:marTop w:val="0"/>
      <w:marBottom w:val="0"/>
      <w:divBdr>
        <w:top w:val="none" w:sz="0" w:space="0" w:color="auto"/>
        <w:left w:val="none" w:sz="0" w:space="0" w:color="auto"/>
        <w:bottom w:val="none" w:sz="0" w:space="0" w:color="auto"/>
        <w:right w:val="none" w:sz="0" w:space="0" w:color="auto"/>
      </w:divBdr>
    </w:div>
    <w:div w:id="1544634035">
      <w:bodyDiv w:val="1"/>
      <w:marLeft w:val="0"/>
      <w:marRight w:val="0"/>
      <w:marTop w:val="0"/>
      <w:marBottom w:val="0"/>
      <w:divBdr>
        <w:top w:val="none" w:sz="0" w:space="0" w:color="auto"/>
        <w:left w:val="none" w:sz="0" w:space="0" w:color="auto"/>
        <w:bottom w:val="none" w:sz="0" w:space="0" w:color="auto"/>
        <w:right w:val="none" w:sz="0" w:space="0" w:color="auto"/>
      </w:divBdr>
    </w:div>
    <w:div w:id="1544750900">
      <w:bodyDiv w:val="1"/>
      <w:marLeft w:val="0"/>
      <w:marRight w:val="0"/>
      <w:marTop w:val="0"/>
      <w:marBottom w:val="0"/>
      <w:divBdr>
        <w:top w:val="none" w:sz="0" w:space="0" w:color="auto"/>
        <w:left w:val="none" w:sz="0" w:space="0" w:color="auto"/>
        <w:bottom w:val="none" w:sz="0" w:space="0" w:color="auto"/>
        <w:right w:val="none" w:sz="0" w:space="0" w:color="auto"/>
      </w:divBdr>
    </w:div>
    <w:div w:id="1544754010">
      <w:bodyDiv w:val="1"/>
      <w:marLeft w:val="0"/>
      <w:marRight w:val="0"/>
      <w:marTop w:val="0"/>
      <w:marBottom w:val="0"/>
      <w:divBdr>
        <w:top w:val="none" w:sz="0" w:space="0" w:color="auto"/>
        <w:left w:val="none" w:sz="0" w:space="0" w:color="auto"/>
        <w:bottom w:val="none" w:sz="0" w:space="0" w:color="auto"/>
        <w:right w:val="none" w:sz="0" w:space="0" w:color="auto"/>
      </w:divBdr>
    </w:div>
    <w:div w:id="1548376190">
      <w:bodyDiv w:val="1"/>
      <w:marLeft w:val="0"/>
      <w:marRight w:val="0"/>
      <w:marTop w:val="0"/>
      <w:marBottom w:val="0"/>
      <w:divBdr>
        <w:top w:val="none" w:sz="0" w:space="0" w:color="auto"/>
        <w:left w:val="none" w:sz="0" w:space="0" w:color="auto"/>
        <w:bottom w:val="none" w:sz="0" w:space="0" w:color="auto"/>
        <w:right w:val="none" w:sz="0" w:space="0" w:color="auto"/>
      </w:divBdr>
    </w:div>
    <w:div w:id="1552691321">
      <w:bodyDiv w:val="1"/>
      <w:marLeft w:val="0"/>
      <w:marRight w:val="0"/>
      <w:marTop w:val="0"/>
      <w:marBottom w:val="0"/>
      <w:divBdr>
        <w:top w:val="none" w:sz="0" w:space="0" w:color="auto"/>
        <w:left w:val="none" w:sz="0" w:space="0" w:color="auto"/>
        <w:bottom w:val="none" w:sz="0" w:space="0" w:color="auto"/>
        <w:right w:val="none" w:sz="0" w:space="0" w:color="auto"/>
      </w:divBdr>
    </w:div>
    <w:div w:id="1562787110">
      <w:bodyDiv w:val="1"/>
      <w:marLeft w:val="0"/>
      <w:marRight w:val="0"/>
      <w:marTop w:val="0"/>
      <w:marBottom w:val="0"/>
      <w:divBdr>
        <w:top w:val="none" w:sz="0" w:space="0" w:color="auto"/>
        <w:left w:val="none" w:sz="0" w:space="0" w:color="auto"/>
        <w:bottom w:val="none" w:sz="0" w:space="0" w:color="auto"/>
        <w:right w:val="none" w:sz="0" w:space="0" w:color="auto"/>
      </w:divBdr>
    </w:div>
    <w:div w:id="1584490126">
      <w:bodyDiv w:val="1"/>
      <w:marLeft w:val="0"/>
      <w:marRight w:val="0"/>
      <w:marTop w:val="0"/>
      <w:marBottom w:val="0"/>
      <w:divBdr>
        <w:top w:val="none" w:sz="0" w:space="0" w:color="auto"/>
        <w:left w:val="none" w:sz="0" w:space="0" w:color="auto"/>
        <w:bottom w:val="none" w:sz="0" w:space="0" w:color="auto"/>
        <w:right w:val="none" w:sz="0" w:space="0" w:color="auto"/>
      </w:divBdr>
    </w:div>
    <w:div w:id="1586458307">
      <w:bodyDiv w:val="1"/>
      <w:marLeft w:val="0"/>
      <w:marRight w:val="0"/>
      <w:marTop w:val="0"/>
      <w:marBottom w:val="0"/>
      <w:divBdr>
        <w:top w:val="none" w:sz="0" w:space="0" w:color="auto"/>
        <w:left w:val="none" w:sz="0" w:space="0" w:color="auto"/>
        <w:bottom w:val="none" w:sz="0" w:space="0" w:color="auto"/>
        <w:right w:val="none" w:sz="0" w:space="0" w:color="auto"/>
      </w:divBdr>
    </w:div>
    <w:div w:id="1592009147">
      <w:bodyDiv w:val="1"/>
      <w:marLeft w:val="0"/>
      <w:marRight w:val="0"/>
      <w:marTop w:val="0"/>
      <w:marBottom w:val="0"/>
      <w:divBdr>
        <w:top w:val="none" w:sz="0" w:space="0" w:color="auto"/>
        <w:left w:val="none" w:sz="0" w:space="0" w:color="auto"/>
        <w:bottom w:val="none" w:sz="0" w:space="0" w:color="auto"/>
        <w:right w:val="none" w:sz="0" w:space="0" w:color="auto"/>
      </w:divBdr>
    </w:div>
    <w:div w:id="1597053476">
      <w:bodyDiv w:val="1"/>
      <w:marLeft w:val="0"/>
      <w:marRight w:val="0"/>
      <w:marTop w:val="0"/>
      <w:marBottom w:val="0"/>
      <w:divBdr>
        <w:top w:val="none" w:sz="0" w:space="0" w:color="auto"/>
        <w:left w:val="none" w:sz="0" w:space="0" w:color="auto"/>
        <w:bottom w:val="none" w:sz="0" w:space="0" w:color="auto"/>
        <w:right w:val="none" w:sz="0" w:space="0" w:color="auto"/>
      </w:divBdr>
    </w:div>
    <w:div w:id="1607347429">
      <w:bodyDiv w:val="1"/>
      <w:marLeft w:val="0"/>
      <w:marRight w:val="0"/>
      <w:marTop w:val="0"/>
      <w:marBottom w:val="0"/>
      <w:divBdr>
        <w:top w:val="none" w:sz="0" w:space="0" w:color="auto"/>
        <w:left w:val="none" w:sz="0" w:space="0" w:color="auto"/>
        <w:bottom w:val="none" w:sz="0" w:space="0" w:color="auto"/>
        <w:right w:val="none" w:sz="0" w:space="0" w:color="auto"/>
      </w:divBdr>
    </w:div>
    <w:div w:id="1614940218">
      <w:bodyDiv w:val="1"/>
      <w:marLeft w:val="0"/>
      <w:marRight w:val="0"/>
      <w:marTop w:val="0"/>
      <w:marBottom w:val="0"/>
      <w:divBdr>
        <w:top w:val="none" w:sz="0" w:space="0" w:color="auto"/>
        <w:left w:val="none" w:sz="0" w:space="0" w:color="auto"/>
        <w:bottom w:val="none" w:sz="0" w:space="0" w:color="auto"/>
        <w:right w:val="none" w:sz="0" w:space="0" w:color="auto"/>
      </w:divBdr>
    </w:div>
    <w:div w:id="1620986643">
      <w:bodyDiv w:val="1"/>
      <w:marLeft w:val="0"/>
      <w:marRight w:val="0"/>
      <w:marTop w:val="0"/>
      <w:marBottom w:val="0"/>
      <w:divBdr>
        <w:top w:val="none" w:sz="0" w:space="0" w:color="auto"/>
        <w:left w:val="none" w:sz="0" w:space="0" w:color="auto"/>
        <w:bottom w:val="none" w:sz="0" w:space="0" w:color="auto"/>
        <w:right w:val="none" w:sz="0" w:space="0" w:color="auto"/>
      </w:divBdr>
    </w:div>
    <w:div w:id="1626420824">
      <w:bodyDiv w:val="1"/>
      <w:marLeft w:val="0"/>
      <w:marRight w:val="0"/>
      <w:marTop w:val="0"/>
      <w:marBottom w:val="0"/>
      <w:divBdr>
        <w:top w:val="none" w:sz="0" w:space="0" w:color="auto"/>
        <w:left w:val="none" w:sz="0" w:space="0" w:color="auto"/>
        <w:bottom w:val="none" w:sz="0" w:space="0" w:color="auto"/>
        <w:right w:val="none" w:sz="0" w:space="0" w:color="auto"/>
      </w:divBdr>
    </w:div>
    <w:div w:id="1631980413">
      <w:bodyDiv w:val="1"/>
      <w:marLeft w:val="0"/>
      <w:marRight w:val="0"/>
      <w:marTop w:val="0"/>
      <w:marBottom w:val="0"/>
      <w:divBdr>
        <w:top w:val="none" w:sz="0" w:space="0" w:color="auto"/>
        <w:left w:val="none" w:sz="0" w:space="0" w:color="auto"/>
        <w:bottom w:val="none" w:sz="0" w:space="0" w:color="auto"/>
        <w:right w:val="none" w:sz="0" w:space="0" w:color="auto"/>
      </w:divBdr>
    </w:div>
    <w:div w:id="1641039057">
      <w:bodyDiv w:val="1"/>
      <w:marLeft w:val="0"/>
      <w:marRight w:val="0"/>
      <w:marTop w:val="0"/>
      <w:marBottom w:val="0"/>
      <w:divBdr>
        <w:top w:val="none" w:sz="0" w:space="0" w:color="auto"/>
        <w:left w:val="none" w:sz="0" w:space="0" w:color="auto"/>
        <w:bottom w:val="none" w:sz="0" w:space="0" w:color="auto"/>
        <w:right w:val="none" w:sz="0" w:space="0" w:color="auto"/>
      </w:divBdr>
    </w:div>
    <w:div w:id="1650594419">
      <w:bodyDiv w:val="1"/>
      <w:marLeft w:val="0"/>
      <w:marRight w:val="0"/>
      <w:marTop w:val="0"/>
      <w:marBottom w:val="0"/>
      <w:divBdr>
        <w:top w:val="none" w:sz="0" w:space="0" w:color="auto"/>
        <w:left w:val="none" w:sz="0" w:space="0" w:color="auto"/>
        <w:bottom w:val="none" w:sz="0" w:space="0" w:color="auto"/>
        <w:right w:val="none" w:sz="0" w:space="0" w:color="auto"/>
      </w:divBdr>
    </w:div>
    <w:div w:id="1651471736">
      <w:bodyDiv w:val="1"/>
      <w:marLeft w:val="0"/>
      <w:marRight w:val="0"/>
      <w:marTop w:val="0"/>
      <w:marBottom w:val="0"/>
      <w:divBdr>
        <w:top w:val="none" w:sz="0" w:space="0" w:color="auto"/>
        <w:left w:val="none" w:sz="0" w:space="0" w:color="auto"/>
        <w:bottom w:val="none" w:sz="0" w:space="0" w:color="auto"/>
        <w:right w:val="none" w:sz="0" w:space="0" w:color="auto"/>
      </w:divBdr>
    </w:div>
    <w:div w:id="1657492549">
      <w:bodyDiv w:val="1"/>
      <w:marLeft w:val="0"/>
      <w:marRight w:val="0"/>
      <w:marTop w:val="0"/>
      <w:marBottom w:val="0"/>
      <w:divBdr>
        <w:top w:val="none" w:sz="0" w:space="0" w:color="auto"/>
        <w:left w:val="none" w:sz="0" w:space="0" w:color="auto"/>
        <w:bottom w:val="none" w:sz="0" w:space="0" w:color="auto"/>
        <w:right w:val="none" w:sz="0" w:space="0" w:color="auto"/>
      </w:divBdr>
    </w:div>
    <w:div w:id="1674725215">
      <w:bodyDiv w:val="1"/>
      <w:marLeft w:val="0"/>
      <w:marRight w:val="0"/>
      <w:marTop w:val="0"/>
      <w:marBottom w:val="0"/>
      <w:divBdr>
        <w:top w:val="none" w:sz="0" w:space="0" w:color="auto"/>
        <w:left w:val="none" w:sz="0" w:space="0" w:color="auto"/>
        <w:bottom w:val="none" w:sz="0" w:space="0" w:color="auto"/>
        <w:right w:val="none" w:sz="0" w:space="0" w:color="auto"/>
      </w:divBdr>
    </w:div>
    <w:div w:id="1677687112">
      <w:bodyDiv w:val="1"/>
      <w:marLeft w:val="0"/>
      <w:marRight w:val="0"/>
      <w:marTop w:val="0"/>
      <w:marBottom w:val="0"/>
      <w:divBdr>
        <w:top w:val="none" w:sz="0" w:space="0" w:color="auto"/>
        <w:left w:val="none" w:sz="0" w:space="0" w:color="auto"/>
        <w:bottom w:val="none" w:sz="0" w:space="0" w:color="auto"/>
        <w:right w:val="none" w:sz="0" w:space="0" w:color="auto"/>
      </w:divBdr>
    </w:div>
    <w:div w:id="1678967838">
      <w:bodyDiv w:val="1"/>
      <w:marLeft w:val="0"/>
      <w:marRight w:val="0"/>
      <w:marTop w:val="0"/>
      <w:marBottom w:val="0"/>
      <w:divBdr>
        <w:top w:val="none" w:sz="0" w:space="0" w:color="auto"/>
        <w:left w:val="none" w:sz="0" w:space="0" w:color="auto"/>
        <w:bottom w:val="none" w:sz="0" w:space="0" w:color="auto"/>
        <w:right w:val="none" w:sz="0" w:space="0" w:color="auto"/>
      </w:divBdr>
    </w:div>
    <w:div w:id="1682119344">
      <w:bodyDiv w:val="1"/>
      <w:marLeft w:val="0"/>
      <w:marRight w:val="0"/>
      <w:marTop w:val="0"/>
      <w:marBottom w:val="0"/>
      <w:divBdr>
        <w:top w:val="none" w:sz="0" w:space="0" w:color="auto"/>
        <w:left w:val="none" w:sz="0" w:space="0" w:color="auto"/>
        <w:bottom w:val="none" w:sz="0" w:space="0" w:color="auto"/>
        <w:right w:val="none" w:sz="0" w:space="0" w:color="auto"/>
      </w:divBdr>
    </w:div>
    <w:div w:id="1689021850">
      <w:bodyDiv w:val="1"/>
      <w:marLeft w:val="0"/>
      <w:marRight w:val="0"/>
      <w:marTop w:val="0"/>
      <w:marBottom w:val="0"/>
      <w:divBdr>
        <w:top w:val="none" w:sz="0" w:space="0" w:color="auto"/>
        <w:left w:val="none" w:sz="0" w:space="0" w:color="auto"/>
        <w:bottom w:val="none" w:sz="0" w:space="0" w:color="auto"/>
        <w:right w:val="none" w:sz="0" w:space="0" w:color="auto"/>
      </w:divBdr>
    </w:div>
    <w:div w:id="1720087631">
      <w:bodyDiv w:val="1"/>
      <w:marLeft w:val="0"/>
      <w:marRight w:val="0"/>
      <w:marTop w:val="0"/>
      <w:marBottom w:val="0"/>
      <w:divBdr>
        <w:top w:val="none" w:sz="0" w:space="0" w:color="auto"/>
        <w:left w:val="none" w:sz="0" w:space="0" w:color="auto"/>
        <w:bottom w:val="none" w:sz="0" w:space="0" w:color="auto"/>
        <w:right w:val="none" w:sz="0" w:space="0" w:color="auto"/>
      </w:divBdr>
    </w:div>
    <w:div w:id="1731997071">
      <w:bodyDiv w:val="1"/>
      <w:marLeft w:val="0"/>
      <w:marRight w:val="0"/>
      <w:marTop w:val="0"/>
      <w:marBottom w:val="0"/>
      <w:divBdr>
        <w:top w:val="none" w:sz="0" w:space="0" w:color="auto"/>
        <w:left w:val="none" w:sz="0" w:space="0" w:color="auto"/>
        <w:bottom w:val="none" w:sz="0" w:space="0" w:color="auto"/>
        <w:right w:val="none" w:sz="0" w:space="0" w:color="auto"/>
      </w:divBdr>
    </w:div>
    <w:div w:id="1737436548">
      <w:bodyDiv w:val="1"/>
      <w:marLeft w:val="0"/>
      <w:marRight w:val="0"/>
      <w:marTop w:val="0"/>
      <w:marBottom w:val="0"/>
      <w:divBdr>
        <w:top w:val="none" w:sz="0" w:space="0" w:color="auto"/>
        <w:left w:val="none" w:sz="0" w:space="0" w:color="auto"/>
        <w:bottom w:val="none" w:sz="0" w:space="0" w:color="auto"/>
        <w:right w:val="none" w:sz="0" w:space="0" w:color="auto"/>
      </w:divBdr>
    </w:div>
    <w:div w:id="1746099546">
      <w:bodyDiv w:val="1"/>
      <w:marLeft w:val="0"/>
      <w:marRight w:val="0"/>
      <w:marTop w:val="0"/>
      <w:marBottom w:val="0"/>
      <w:divBdr>
        <w:top w:val="none" w:sz="0" w:space="0" w:color="auto"/>
        <w:left w:val="none" w:sz="0" w:space="0" w:color="auto"/>
        <w:bottom w:val="none" w:sz="0" w:space="0" w:color="auto"/>
        <w:right w:val="none" w:sz="0" w:space="0" w:color="auto"/>
      </w:divBdr>
    </w:div>
    <w:div w:id="1753773627">
      <w:bodyDiv w:val="1"/>
      <w:marLeft w:val="0"/>
      <w:marRight w:val="0"/>
      <w:marTop w:val="0"/>
      <w:marBottom w:val="0"/>
      <w:divBdr>
        <w:top w:val="none" w:sz="0" w:space="0" w:color="auto"/>
        <w:left w:val="none" w:sz="0" w:space="0" w:color="auto"/>
        <w:bottom w:val="none" w:sz="0" w:space="0" w:color="auto"/>
        <w:right w:val="none" w:sz="0" w:space="0" w:color="auto"/>
      </w:divBdr>
    </w:div>
    <w:div w:id="1765805666">
      <w:bodyDiv w:val="1"/>
      <w:marLeft w:val="0"/>
      <w:marRight w:val="0"/>
      <w:marTop w:val="0"/>
      <w:marBottom w:val="0"/>
      <w:divBdr>
        <w:top w:val="none" w:sz="0" w:space="0" w:color="auto"/>
        <w:left w:val="none" w:sz="0" w:space="0" w:color="auto"/>
        <w:bottom w:val="none" w:sz="0" w:space="0" w:color="auto"/>
        <w:right w:val="none" w:sz="0" w:space="0" w:color="auto"/>
      </w:divBdr>
    </w:div>
    <w:div w:id="1767071485">
      <w:bodyDiv w:val="1"/>
      <w:marLeft w:val="0"/>
      <w:marRight w:val="0"/>
      <w:marTop w:val="0"/>
      <w:marBottom w:val="0"/>
      <w:divBdr>
        <w:top w:val="none" w:sz="0" w:space="0" w:color="auto"/>
        <w:left w:val="none" w:sz="0" w:space="0" w:color="auto"/>
        <w:bottom w:val="none" w:sz="0" w:space="0" w:color="auto"/>
        <w:right w:val="none" w:sz="0" w:space="0" w:color="auto"/>
      </w:divBdr>
    </w:div>
    <w:div w:id="1768236581">
      <w:bodyDiv w:val="1"/>
      <w:marLeft w:val="0"/>
      <w:marRight w:val="0"/>
      <w:marTop w:val="0"/>
      <w:marBottom w:val="0"/>
      <w:divBdr>
        <w:top w:val="none" w:sz="0" w:space="0" w:color="auto"/>
        <w:left w:val="none" w:sz="0" w:space="0" w:color="auto"/>
        <w:bottom w:val="none" w:sz="0" w:space="0" w:color="auto"/>
        <w:right w:val="none" w:sz="0" w:space="0" w:color="auto"/>
      </w:divBdr>
    </w:div>
    <w:div w:id="1770929368">
      <w:bodyDiv w:val="1"/>
      <w:marLeft w:val="0"/>
      <w:marRight w:val="0"/>
      <w:marTop w:val="0"/>
      <w:marBottom w:val="0"/>
      <w:divBdr>
        <w:top w:val="none" w:sz="0" w:space="0" w:color="auto"/>
        <w:left w:val="none" w:sz="0" w:space="0" w:color="auto"/>
        <w:bottom w:val="none" w:sz="0" w:space="0" w:color="auto"/>
        <w:right w:val="none" w:sz="0" w:space="0" w:color="auto"/>
      </w:divBdr>
      <w:divsChild>
        <w:div w:id="2092969177">
          <w:marLeft w:val="0"/>
          <w:marRight w:val="0"/>
          <w:marTop w:val="0"/>
          <w:marBottom w:val="375"/>
          <w:divBdr>
            <w:top w:val="none" w:sz="0" w:space="0" w:color="auto"/>
            <w:left w:val="none" w:sz="0" w:space="0" w:color="auto"/>
            <w:bottom w:val="none" w:sz="0" w:space="0" w:color="auto"/>
            <w:right w:val="none" w:sz="0" w:space="0" w:color="auto"/>
          </w:divBdr>
          <w:divsChild>
            <w:div w:id="2107532041">
              <w:marLeft w:val="0"/>
              <w:marRight w:val="0"/>
              <w:marTop w:val="0"/>
              <w:marBottom w:val="0"/>
              <w:divBdr>
                <w:top w:val="none" w:sz="0" w:space="0" w:color="auto"/>
                <w:left w:val="none" w:sz="0" w:space="0" w:color="auto"/>
                <w:bottom w:val="none" w:sz="0" w:space="0" w:color="auto"/>
                <w:right w:val="none" w:sz="0" w:space="0" w:color="auto"/>
              </w:divBdr>
            </w:div>
          </w:divsChild>
        </w:div>
        <w:div w:id="2120642464">
          <w:marLeft w:val="0"/>
          <w:marRight w:val="0"/>
          <w:marTop w:val="0"/>
          <w:marBottom w:val="375"/>
          <w:divBdr>
            <w:top w:val="none" w:sz="0" w:space="0" w:color="auto"/>
            <w:left w:val="none" w:sz="0" w:space="0" w:color="auto"/>
            <w:bottom w:val="none" w:sz="0" w:space="0" w:color="auto"/>
            <w:right w:val="none" w:sz="0" w:space="0" w:color="auto"/>
          </w:divBdr>
          <w:divsChild>
            <w:div w:id="36498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8300">
      <w:bodyDiv w:val="1"/>
      <w:marLeft w:val="0"/>
      <w:marRight w:val="0"/>
      <w:marTop w:val="0"/>
      <w:marBottom w:val="0"/>
      <w:divBdr>
        <w:top w:val="none" w:sz="0" w:space="0" w:color="auto"/>
        <w:left w:val="none" w:sz="0" w:space="0" w:color="auto"/>
        <w:bottom w:val="none" w:sz="0" w:space="0" w:color="auto"/>
        <w:right w:val="none" w:sz="0" w:space="0" w:color="auto"/>
      </w:divBdr>
    </w:div>
    <w:div w:id="1779905351">
      <w:bodyDiv w:val="1"/>
      <w:marLeft w:val="0"/>
      <w:marRight w:val="0"/>
      <w:marTop w:val="0"/>
      <w:marBottom w:val="0"/>
      <w:divBdr>
        <w:top w:val="none" w:sz="0" w:space="0" w:color="auto"/>
        <w:left w:val="none" w:sz="0" w:space="0" w:color="auto"/>
        <w:bottom w:val="none" w:sz="0" w:space="0" w:color="auto"/>
        <w:right w:val="none" w:sz="0" w:space="0" w:color="auto"/>
      </w:divBdr>
    </w:div>
    <w:div w:id="1800369900">
      <w:bodyDiv w:val="1"/>
      <w:marLeft w:val="0"/>
      <w:marRight w:val="0"/>
      <w:marTop w:val="0"/>
      <w:marBottom w:val="0"/>
      <w:divBdr>
        <w:top w:val="none" w:sz="0" w:space="0" w:color="auto"/>
        <w:left w:val="none" w:sz="0" w:space="0" w:color="auto"/>
        <w:bottom w:val="none" w:sz="0" w:space="0" w:color="auto"/>
        <w:right w:val="none" w:sz="0" w:space="0" w:color="auto"/>
      </w:divBdr>
    </w:div>
    <w:div w:id="1810438486">
      <w:bodyDiv w:val="1"/>
      <w:marLeft w:val="0"/>
      <w:marRight w:val="0"/>
      <w:marTop w:val="0"/>
      <w:marBottom w:val="0"/>
      <w:divBdr>
        <w:top w:val="none" w:sz="0" w:space="0" w:color="auto"/>
        <w:left w:val="none" w:sz="0" w:space="0" w:color="auto"/>
        <w:bottom w:val="none" w:sz="0" w:space="0" w:color="auto"/>
        <w:right w:val="none" w:sz="0" w:space="0" w:color="auto"/>
      </w:divBdr>
    </w:div>
    <w:div w:id="1813056179">
      <w:bodyDiv w:val="1"/>
      <w:marLeft w:val="0"/>
      <w:marRight w:val="0"/>
      <w:marTop w:val="0"/>
      <w:marBottom w:val="0"/>
      <w:divBdr>
        <w:top w:val="none" w:sz="0" w:space="0" w:color="auto"/>
        <w:left w:val="none" w:sz="0" w:space="0" w:color="auto"/>
        <w:bottom w:val="none" w:sz="0" w:space="0" w:color="auto"/>
        <w:right w:val="none" w:sz="0" w:space="0" w:color="auto"/>
      </w:divBdr>
    </w:div>
    <w:div w:id="1814367523">
      <w:bodyDiv w:val="1"/>
      <w:marLeft w:val="0"/>
      <w:marRight w:val="0"/>
      <w:marTop w:val="0"/>
      <w:marBottom w:val="0"/>
      <w:divBdr>
        <w:top w:val="none" w:sz="0" w:space="0" w:color="auto"/>
        <w:left w:val="none" w:sz="0" w:space="0" w:color="auto"/>
        <w:bottom w:val="none" w:sz="0" w:space="0" w:color="auto"/>
        <w:right w:val="none" w:sz="0" w:space="0" w:color="auto"/>
      </w:divBdr>
    </w:div>
    <w:div w:id="1817720116">
      <w:bodyDiv w:val="1"/>
      <w:marLeft w:val="0"/>
      <w:marRight w:val="0"/>
      <w:marTop w:val="0"/>
      <w:marBottom w:val="0"/>
      <w:divBdr>
        <w:top w:val="none" w:sz="0" w:space="0" w:color="auto"/>
        <w:left w:val="none" w:sz="0" w:space="0" w:color="auto"/>
        <w:bottom w:val="none" w:sz="0" w:space="0" w:color="auto"/>
        <w:right w:val="none" w:sz="0" w:space="0" w:color="auto"/>
      </w:divBdr>
    </w:div>
    <w:div w:id="1851601681">
      <w:bodyDiv w:val="1"/>
      <w:marLeft w:val="0"/>
      <w:marRight w:val="0"/>
      <w:marTop w:val="0"/>
      <w:marBottom w:val="0"/>
      <w:divBdr>
        <w:top w:val="none" w:sz="0" w:space="0" w:color="auto"/>
        <w:left w:val="none" w:sz="0" w:space="0" w:color="auto"/>
        <w:bottom w:val="none" w:sz="0" w:space="0" w:color="auto"/>
        <w:right w:val="none" w:sz="0" w:space="0" w:color="auto"/>
      </w:divBdr>
    </w:div>
    <w:div w:id="1856923606">
      <w:bodyDiv w:val="1"/>
      <w:marLeft w:val="0"/>
      <w:marRight w:val="0"/>
      <w:marTop w:val="0"/>
      <w:marBottom w:val="0"/>
      <w:divBdr>
        <w:top w:val="none" w:sz="0" w:space="0" w:color="auto"/>
        <w:left w:val="none" w:sz="0" w:space="0" w:color="auto"/>
        <w:bottom w:val="none" w:sz="0" w:space="0" w:color="auto"/>
        <w:right w:val="none" w:sz="0" w:space="0" w:color="auto"/>
      </w:divBdr>
    </w:div>
    <w:div w:id="1862819057">
      <w:bodyDiv w:val="1"/>
      <w:marLeft w:val="0"/>
      <w:marRight w:val="0"/>
      <w:marTop w:val="0"/>
      <w:marBottom w:val="0"/>
      <w:divBdr>
        <w:top w:val="none" w:sz="0" w:space="0" w:color="auto"/>
        <w:left w:val="none" w:sz="0" w:space="0" w:color="auto"/>
        <w:bottom w:val="none" w:sz="0" w:space="0" w:color="auto"/>
        <w:right w:val="none" w:sz="0" w:space="0" w:color="auto"/>
      </w:divBdr>
    </w:div>
    <w:div w:id="1863132383">
      <w:bodyDiv w:val="1"/>
      <w:marLeft w:val="0"/>
      <w:marRight w:val="0"/>
      <w:marTop w:val="0"/>
      <w:marBottom w:val="0"/>
      <w:divBdr>
        <w:top w:val="none" w:sz="0" w:space="0" w:color="auto"/>
        <w:left w:val="none" w:sz="0" w:space="0" w:color="auto"/>
        <w:bottom w:val="none" w:sz="0" w:space="0" w:color="auto"/>
        <w:right w:val="none" w:sz="0" w:space="0" w:color="auto"/>
      </w:divBdr>
    </w:div>
    <w:div w:id="1865093926">
      <w:bodyDiv w:val="1"/>
      <w:marLeft w:val="0"/>
      <w:marRight w:val="0"/>
      <w:marTop w:val="0"/>
      <w:marBottom w:val="0"/>
      <w:divBdr>
        <w:top w:val="none" w:sz="0" w:space="0" w:color="auto"/>
        <w:left w:val="none" w:sz="0" w:space="0" w:color="auto"/>
        <w:bottom w:val="none" w:sz="0" w:space="0" w:color="auto"/>
        <w:right w:val="none" w:sz="0" w:space="0" w:color="auto"/>
      </w:divBdr>
    </w:div>
    <w:div w:id="1871259125">
      <w:bodyDiv w:val="1"/>
      <w:marLeft w:val="0"/>
      <w:marRight w:val="0"/>
      <w:marTop w:val="0"/>
      <w:marBottom w:val="0"/>
      <w:divBdr>
        <w:top w:val="none" w:sz="0" w:space="0" w:color="auto"/>
        <w:left w:val="none" w:sz="0" w:space="0" w:color="auto"/>
        <w:bottom w:val="none" w:sz="0" w:space="0" w:color="auto"/>
        <w:right w:val="none" w:sz="0" w:space="0" w:color="auto"/>
      </w:divBdr>
    </w:div>
    <w:div w:id="1878272666">
      <w:bodyDiv w:val="1"/>
      <w:marLeft w:val="0"/>
      <w:marRight w:val="0"/>
      <w:marTop w:val="0"/>
      <w:marBottom w:val="0"/>
      <w:divBdr>
        <w:top w:val="none" w:sz="0" w:space="0" w:color="auto"/>
        <w:left w:val="none" w:sz="0" w:space="0" w:color="auto"/>
        <w:bottom w:val="none" w:sz="0" w:space="0" w:color="auto"/>
        <w:right w:val="none" w:sz="0" w:space="0" w:color="auto"/>
      </w:divBdr>
    </w:div>
    <w:div w:id="1890418534">
      <w:bodyDiv w:val="1"/>
      <w:marLeft w:val="0"/>
      <w:marRight w:val="0"/>
      <w:marTop w:val="0"/>
      <w:marBottom w:val="0"/>
      <w:divBdr>
        <w:top w:val="none" w:sz="0" w:space="0" w:color="auto"/>
        <w:left w:val="none" w:sz="0" w:space="0" w:color="auto"/>
        <w:bottom w:val="none" w:sz="0" w:space="0" w:color="auto"/>
        <w:right w:val="none" w:sz="0" w:space="0" w:color="auto"/>
      </w:divBdr>
    </w:div>
    <w:div w:id="1897203369">
      <w:bodyDiv w:val="1"/>
      <w:marLeft w:val="0"/>
      <w:marRight w:val="0"/>
      <w:marTop w:val="0"/>
      <w:marBottom w:val="0"/>
      <w:divBdr>
        <w:top w:val="none" w:sz="0" w:space="0" w:color="auto"/>
        <w:left w:val="none" w:sz="0" w:space="0" w:color="auto"/>
        <w:bottom w:val="none" w:sz="0" w:space="0" w:color="auto"/>
        <w:right w:val="none" w:sz="0" w:space="0" w:color="auto"/>
      </w:divBdr>
    </w:div>
    <w:div w:id="1899241664">
      <w:bodyDiv w:val="1"/>
      <w:marLeft w:val="0"/>
      <w:marRight w:val="0"/>
      <w:marTop w:val="0"/>
      <w:marBottom w:val="0"/>
      <w:divBdr>
        <w:top w:val="none" w:sz="0" w:space="0" w:color="auto"/>
        <w:left w:val="none" w:sz="0" w:space="0" w:color="auto"/>
        <w:bottom w:val="none" w:sz="0" w:space="0" w:color="auto"/>
        <w:right w:val="none" w:sz="0" w:space="0" w:color="auto"/>
      </w:divBdr>
    </w:div>
    <w:div w:id="1910772729">
      <w:bodyDiv w:val="1"/>
      <w:marLeft w:val="0"/>
      <w:marRight w:val="0"/>
      <w:marTop w:val="0"/>
      <w:marBottom w:val="0"/>
      <w:divBdr>
        <w:top w:val="none" w:sz="0" w:space="0" w:color="auto"/>
        <w:left w:val="none" w:sz="0" w:space="0" w:color="auto"/>
        <w:bottom w:val="none" w:sz="0" w:space="0" w:color="auto"/>
        <w:right w:val="none" w:sz="0" w:space="0" w:color="auto"/>
      </w:divBdr>
    </w:div>
    <w:div w:id="1920938797">
      <w:bodyDiv w:val="1"/>
      <w:marLeft w:val="0"/>
      <w:marRight w:val="0"/>
      <w:marTop w:val="0"/>
      <w:marBottom w:val="0"/>
      <w:divBdr>
        <w:top w:val="none" w:sz="0" w:space="0" w:color="auto"/>
        <w:left w:val="none" w:sz="0" w:space="0" w:color="auto"/>
        <w:bottom w:val="none" w:sz="0" w:space="0" w:color="auto"/>
        <w:right w:val="none" w:sz="0" w:space="0" w:color="auto"/>
      </w:divBdr>
    </w:div>
    <w:div w:id="1926379214">
      <w:bodyDiv w:val="1"/>
      <w:marLeft w:val="0"/>
      <w:marRight w:val="0"/>
      <w:marTop w:val="0"/>
      <w:marBottom w:val="0"/>
      <w:divBdr>
        <w:top w:val="none" w:sz="0" w:space="0" w:color="auto"/>
        <w:left w:val="none" w:sz="0" w:space="0" w:color="auto"/>
        <w:bottom w:val="none" w:sz="0" w:space="0" w:color="auto"/>
        <w:right w:val="none" w:sz="0" w:space="0" w:color="auto"/>
      </w:divBdr>
    </w:div>
    <w:div w:id="1932619336">
      <w:bodyDiv w:val="1"/>
      <w:marLeft w:val="0"/>
      <w:marRight w:val="0"/>
      <w:marTop w:val="0"/>
      <w:marBottom w:val="0"/>
      <w:divBdr>
        <w:top w:val="none" w:sz="0" w:space="0" w:color="auto"/>
        <w:left w:val="none" w:sz="0" w:space="0" w:color="auto"/>
        <w:bottom w:val="none" w:sz="0" w:space="0" w:color="auto"/>
        <w:right w:val="none" w:sz="0" w:space="0" w:color="auto"/>
      </w:divBdr>
    </w:div>
    <w:div w:id="1944678543">
      <w:bodyDiv w:val="1"/>
      <w:marLeft w:val="0"/>
      <w:marRight w:val="0"/>
      <w:marTop w:val="0"/>
      <w:marBottom w:val="0"/>
      <w:divBdr>
        <w:top w:val="none" w:sz="0" w:space="0" w:color="auto"/>
        <w:left w:val="none" w:sz="0" w:space="0" w:color="auto"/>
        <w:bottom w:val="none" w:sz="0" w:space="0" w:color="auto"/>
        <w:right w:val="none" w:sz="0" w:space="0" w:color="auto"/>
      </w:divBdr>
      <w:divsChild>
        <w:div w:id="37168551">
          <w:marLeft w:val="0"/>
          <w:marRight w:val="0"/>
          <w:marTop w:val="0"/>
          <w:marBottom w:val="0"/>
          <w:divBdr>
            <w:top w:val="none" w:sz="0" w:space="0" w:color="auto"/>
            <w:left w:val="none" w:sz="0" w:space="0" w:color="auto"/>
            <w:bottom w:val="none" w:sz="0" w:space="0" w:color="auto"/>
            <w:right w:val="none" w:sz="0" w:space="0" w:color="auto"/>
          </w:divBdr>
        </w:div>
        <w:div w:id="288366502">
          <w:marLeft w:val="0"/>
          <w:marRight w:val="0"/>
          <w:marTop w:val="0"/>
          <w:marBottom w:val="0"/>
          <w:divBdr>
            <w:top w:val="none" w:sz="0" w:space="0" w:color="auto"/>
            <w:left w:val="none" w:sz="0" w:space="0" w:color="auto"/>
            <w:bottom w:val="none" w:sz="0" w:space="0" w:color="auto"/>
            <w:right w:val="none" w:sz="0" w:space="0" w:color="auto"/>
          </w:divBdr>
        </w:div>
        <w:div w:id="400063815">
          <w:marLeft w:val="0"/>
          <w:marRight w:val="0"/>
          <w:marTop w:val="0"/>
          <w:marBottom w:val="0"/>
          <w:divBdr>
            <w:top w:val="none" w:sz="0" w:space="0" w:color="auto"/>
            <w:left w:val="none" w:sz="0" w:space="0" w:color="auto"/>
            <w:bottom w:val="none" w:sz="0" w:space="0" w:color="auto"/>
            <w:right w:val="none" w:sz="0" w:space="0" w:color="auto"/>
          </w:divBdr>
        </w:div>
        <w:div w:id="479926309">
          <w:marLeft w:val="0"/>
          <w:marRight w:val="0"/>
          <w:marTop w:val="0"/>
          <w:marBottom w:val="0"/>
          <w:divBdr>
            <w:top w:val="none" w:sz="0" w:space="0" w:color="auto"/>
            <w:left w:val="none" w:sz="0" w:space="0" w:color="auto"/>
            <w:bottom w:val="none" w:sz="0" w:space="0" w:color="auto"/>
            <w:right w:val="none" w:sz="0" w:space="0" w:color="auto"/>
          </w:divBdr>
        </w:div>
        <w:div w:id="501970810">
          <w:marLeft w:val="0"/>
          <w:marRight w:val="0"/>
          <w:marTop w:val="0"/>
          <w:marBottom w:val="0"/>
          <w:divBdr>
            <w:top w:val="none" w:sz="0" w:space="0" w:color="auto"/>
            <w:left w:val="none" w:sz="0" w:space="0" w:color="auto"/>
            <w:bottom w:val="none" w:sz="0" w:space="0" w:color="auto"/>
            <w:right w:val="none" w:sz="0" w:space="0" w:color="auto"/>
          </w:divBdr>
        </w:div>
        <w:div w:id="866791610">
          <w:marLeft w:val="0"/>
          <w:marRight w:val="0"/>
          <w:marTop w:val="0"/>
          <w:marBottom w:val="0"/>
          <w:divBdr>
            <w:top w:val="none" w:sz="0" w:space="0" w:color="auto"/>
            <w:left w:val="none" w:sz="0" w:space="0" w:color="auto"/>
            <w:bottom w:val="none" w:sz="0" w:space="0" w:color="auto"/>
            <w:right w:val="none" w:sz="0" w:space="0" w:color="auto"/>
          </w:divBdr>
        </w:div>
        <w:div w:id="982613795">
          <w:marLeft w:val="0"/>
          <w:marRight w:val="0"/>
          <w:marTop w:val="0"/>
          <w:marBottom w:val="0"/>
          <w:divBdr>
            <w:top w:val="none" w:sz="0" w:space="0" w:color="auto"/>
            <w:left w:val="none" w:sz="0" w:space="0" w:color="auto"/>
            <w:bottom w:val="none" w:sz="0" w:space="0" w:color="auto"/>
            <w:right w:val="none" w:sz="0" w:space="0" w:color="auto"/>
          </w:divBdr>
        </w:div>
        <w:div w:id="1053120734">
          <w:marLeft w:val="0"/>
          <w:marRight w:val="0"/>
          <w:marTop w:val="0"/>
          <w:marBottom w:val="0"/>
          <w:divBdr>
            <w:top w:val="none" w:sz="0" w:space="0" w:color="auto"/>
            <w:left w:val="none" w:sz="0" w:space="0" w:color="auto"/>
            <w:bottom w:val="none" w:sz="0" w:space="0" w:color="auto"/>
            <w:right w:val="none" w:sz="0" w:space="0" w:color="auto"/>
          </w:divBdr>
        </w:div>
        <w:div w:id="1101294571">
          <w:marLeft w:val="0"/>
          <w:marRight w:val="0"/>
          <w:marTop w:val="0"/>
          <w:marBottom w:val="0"/>
          <w:divBdr>
            <w:top w:val="none" w:sz="0" w:space="0" w:color="auto"/>
            <w:left w:val="none" w:sz="0" w:space="0" w:color="auto"/>
            <w:bottom w:val="none" w:sz="0" w:space="0" w:color="auto"/>
            <w:right w:val="none" w:sz="0" w:space="0" w:color="auto"/>
          </w:divBdr>
        </w:div>
        <w:div w:id="1175463855">
          <w:marLeft w:val="0"/>
          <w:marRight w:val="0"/>
          <w:marTop w:val="0"/>
          <w:marBottom w:val="0"/>
          <w:divBdr>
            <w:top w:val="none" w:sz="0" w:space="0" w:color="auto"/>
            <w:left w:val="none" w:sz="0" w:space="0" w:color="auto"/>
            <w:bottom w:val="none" w:sz="0" w:space="0" w:color="auto"/>
            <w:right w:val="none" w:sz="0" w:space="0" w:color="auto"/>
          </w:divBdr>
        </w:div>
        <w:div w:id="1552615741">
          <w:marLeft w:val="0"/>
          <w:marRight w:val="0"/>
          <w:marTop w:val="0"/>
          <w:marBottom w:val="0"/>
          <w:divBdr>
            <w:top w:val="none" w:sz="0" w:space="0" w:color="auto"/>
            <w:left w:val="none" w:sz="0" w:space="0" w:color="auto"/>
            <w:bottom w:val="none" w:sz="0" w:space="0" w:color="auto"/>
            <w:right w:val="none" w:sz="0" w:space="0" w:color="auto"/>
          </w:divBdr>
        </w:div>
        <w:div w:id="1790777122">
          <w:marLeft w:val="0"/>
          <w:marRight w:val="0"/>
          <w:marTop w:val="0"/>
          <w:marBottom w:val="0"/>
          <w:divBdr>
            <w:top w:val="none" w:sz="0" w:space="0" w:color="auto"/>
            <w:left w:val="none" w:sz="0" w:space="0" w:color="auto"/>
            <w:bottom w:val="none" w:sz="0" w:space="0" w:color="auto"/>
            <w:right w:val="none" w:sz="0" w:space="0" w:color="auto"/>
          </w:divBdr>
        </w:div>
        <w:div w:id="1855533194">
          <w:marLeft w:val="0"/>
          <w:marRight w:val="0"/>
          <w:marTop w:val="0"/>
          <w:marBottom w:val="0"/>
          <w:divBdr>
            <w:top w:val="none" w:sz="0" w:space="0" w:color="auto"/>
            <w:left w:val="none" w:sz="0" w:space="0" w:color="auto"/>
            <w:bottom w:val="none" w:sz="0" w:space="0" w:color="auto"/>
            <w:right w:val="none" w:sz="0" w:space="0" w:color="auto"/>
          </w:divBdr>
        </w:div>
      </w:divsChild>
    </w:div>
    <w:div w:id="1952468784">
      <w:bodyDiv w:val="1"/>
      <w:marLeft w:val="0"/>
      <w:marRight w:val="0"/>
      <w:marTop w:val="0"/>
      <w:marBottom w:val="0"/>
      <w:divBdr>
        <w:top w:val="none" w:sz="0" w:space="0" w:color="auto"/>
        <w:left w:val="none" w:sz="0" w:space="0" w:color="auto"/>
        <w:bottom w:val="none" w:sz="0" w:space="0" w:color="auto"/>
        <w:right w:val="none" w:sz="0" w:space="0" w:color="auto"/>
      </w:divBdr>
    </w:div>
    <w:div w:id="1954940549">
      <w:bodyDiv w:val="1"/>
      <w:marLeft w:val="0"/>
      <w:marRight w:val="0"/>
      <w:marTop w:val="0"/>
      <w:marBottom w:val="0"/>
      <w:divBdr>
        <w:top w:val="none" w:sz="0" w:space="0" w:color="auto"/>
        <w:left w:val="none" w:sz="0" w:space="0" w:color="auto"/>
        <w:bottom w:val="none" w:sz="0" w:space="0" w:color="auto"/>
        <w:right w:val="none" w:sz="0" w:space="0" w:color="auto"/>
      </w:divBdr>
    </w:div>
    <w:div w:id="1961690622">
      <w:bodyDiv w:val="1"/>
      <w:marLeft w:val="0"/>
      <w:marRight w:val="0"/>
      <w:marTop w:val="0"/>
      <w:marBottom w:val="0"/>
      <w:divBdr>
        <w:top w:val="none" w:sz="0" w:space="0" w:color="auto"/>
        <w:left w:val="none" w:sz="0" w:space="0" w:color="auto"/>
        <w:bottom w:val="none" w:sz="0" w:space="0" w:color="auto"/>
        <w:right w:val="none" w:sz="0" w:space="0" w:color="auto"/>
      </w:divBdr>
    </w:div>
    <w:div w:id="1973632230">
      <w:bodyDiv w:val="1"/>
      <w:marLeft w:val="0"/>
      <w:marRight w:val="0"/>
      <w:marTop w:val="0"/>
      <w:marBottom w:val="0"/>
      <w:divBdr>
        <w:top w:val="none" w:sz="0" w:space="0" w:color="auto"/>
        <w:left w:val="none" w:sz="0" w:space="0" w:color="auto"/>
        <w:bottom w:val="none" w:sz="0" w:space="0" w:color="auto"/>
        <w:right w:val="none" w:sz="0" w:space="0" w:color="auto"/>
      </w:divBdr>
    </w:div>
    <w:div w:id="1986615530">
      <w:bodyDiv w:val="1"/>
      <w:marLeft w:val="0"/>
      <w:marRight w:val="0"/>
      <w:marTop w:val="0"/>
      <w:marBottom w:val="0"/>
      <w:divBdr>
        <w:top w:val="none" w:sz="0" w:space="0" w:color="auto"/>
        <w:left w:val="none" w:sz="0" w:space="0" w:color="auto"/>
        <w:bottom w:val="none" w:sz="0" w:space="0" w:color="auto"/>
        <w:right w:val="none" w:sz="0" w:space="0" w:color="auto"/>
      </w:divBdr>
    </w:div>
    <w:div w:id="1996445427">
      <w:bodyDiv w:val="1"/>
      <w:marLeft w:val="0"/>
      <w:marRight w:val="0"/>
      <w:marTop w:val="0"/>
      <w:marBottom w:val="0"/>
      <w:divBdr>
        <w:top w:val="none" w:sz="0" w:space="0" w:color="auto"/>
        <w:left w:val="none" w:sz="0" w:space="0" w:color="auto"/>
        <w:bottom w:val="none" w:sz="0" w:space="0" w:color="auto"/>
        <w:right w:val="none" w:sz="0" w:space="0" w:color="auto"/>
      </w:divBdr>
    </w:div>
    <w:div w:id="2013484167">
      <w:bodyDiv w:val="1"/>
      <w:marLeft w:val="0"/>
      <w:marRight w:val="0"/>
      <w:marTop w:val="0"/>
      <w:marBottom w:val="0"/>
      <w:divBdr>
        <w:top w:val="none" w:sz="0" w:space="0" w:color="auto"/>
        <w:left w:val="none" w:sz="0" w:space="0" w:color="auto"/>
        <w:bottom w:val="none" w:sz="0" w:space="0" w:color="auto"/>
        <w:right w:val="none" w:sz="0" w:space="0" w:color="auto"/>
      </w:divBdr>
    </w:div>
    <w:div w:id="2013530494">
      <w:bodyDiv w:val="1"/>
      <w:marLeft w:val="0"/>
      <w:marRight w:val="0"/>
      <w:marTop w:val="0"/>
      <w:marBottom w:val="0"/>
      <w:divBdr>
        <w:top w:val="none" w:sz="0" w:space="0" w:color="auto"/>
        <w:left w:val="none" w:sz="0" w:space="0" w:color="auto"/>
        <w:bottom w:val="none" w:sz="0" w:space="0" w:color="auto"/>
        <w:right w:val="none" w:sz="0" w:space="0" w:color="auto"/>
      </w:divBdr>
    </w:div>
    <w:div w:id="2015956017">
      <w:bodyDiv w:val="1"/>
      <w:marLeft w:val="0"/>
      <w:marRight w:val="0"/>
      <w:marTop w:val="0"/>
      <w:marBottom w:val="0"/>
      <w:divBdr>
        <w:top w:val="none" w:sz="0" w:space="0" w:color="auto"/>
        <w:left w:val="none" w:sz="0" w:space="0" w:color="auto"/>
        <w:bottom w:val="none" w:sz="0" w:space="0" w:color="auto"/>
        <w:right w:val="none" w:sz="0" w:space="0" w:color="auto"/>
      </w:divBdr>
    </w:div>
    <w:div w:id="2025784681">
      <w:bodyDiv w:val="1"/>
      <w:marLeft w:val="0"/>
      <w:marRight w:val="0"/>
      <w:marTop w:val="0"/>
      <w:marBottom w:val="0"/>
      <w:divBdr>
        <w:top w:val="none" w:sz="0" w:space="0" w:color="auto"/>
        <w:left w:val="none" w:sz="0" w:space="0" w:color="auto"/>
        <w:bottom w:val="none" w:sz="0" w:space="0" w:color="auto"/>
        <w:right w:val="none" w:sz="0" w:space="0" w:color="auto"/>
      </w:divBdr>
    </w:div>
    <w:div w:id="2030450994">
      <w:bodyDiv w:val="1"/>
      <w:marLeft w:val="0"/>
      <w:marRight w:val="0"/>
      <w:marTop w:val="0"/>
      <w:marBottom w:val="0"/>
      <w:divBdr>
        <w:top w:val="none" w:sz="0" w:space="0" w:color="auto"/>
        <w:left w:val="none" w:sz="0" w:space="0" w:color="auto"/>
        <w:bottom w:val="none" w:sz="0" w:space="0" w:color="auto"/>
        <w:right w:val="none" w:sz="0" w:space="0" w:color="auto"/>
      </w:divBdr>
    </w:div>
    <w:div w:id="2037342414">
      <w:bodyDiv w:val="1"/>
      <w:marLeft w:val="0"/>
      <w:marRight w:val="0"/>
      <w:marTop w:val="0"/>
      <w:marBottom w:val="0"/>
      <w:divBdr>
        <w:top w:val="none" w:sz="0" w:space="0" w:color="auto"/>
        <w:left w:val="none" w:sz="0" w:space="0" w:color="auto"/>
        <w:bottom w:val="none" w:sz="0" w:space="0" w:color="auto"/>
        <w:right w:val="none" w:sz="0" w:space="0" w:color="auto"/>
      </w:divBdr>
    </w:div>
    <w:div w:id="2062366513">
      <w:bodyDiv w:val="1"/>
      <w:marLeft w:val="0"/>
      <w:marRight w:val="0"/>
      <w:marTop w:val="0"/>
      <w:marBottom w:val="0"/>
      <w:divBdr>
        <w:top w:val="none" w:sz="0" w:space="0" w:color="auto"/>
        <w:left w:val="none" w:sz="0" w:space="0" w:color="auto"/>
        <w:bottom w:val="none" w:sz="0" w:space="0" w:color="auto"/>
        <w:right w:val="none" w:sz="0" w:space="0" w:color="auto"/>
      </w:divBdr>
    </w:div>
    <w:div w:id="2065179541">
      <w:bodyDiv w:val="1"/>
      <w:marLeft w:val="0"/>
      <w:marRight w:val="0"/>
      <w:marTop w:val="0"/>
      <w:marBottom w:val="0"/>
      <w:divBdr>
        <w:top w:val="none" w:sz="0" w:space="0" w:color="auto"/>
        <w:left w:val="none" w:sz="0" w:space="0" w:color="auto"/>
        <w:bottom w:val="none" w:sz="0" w:space="0" w:color="auto"/>
        <w:right w:val="none" w:sz="0" w:space="0" w:color="auto"/>
      </w:divBdr>
    </w:div>
    <w:div w:id="2080638045">
      <w:bodyDiv w:val="1"/>
      <w:marLeft w:val="0"/>
      <w:marRight w:val="0"/>
      <w:marTop w:val="0"/>
      <w:marBottom w:val="0"/>
      <w:divBdr>
        <w:top w:val="none" w:sz="0" w:space="0" w:color="auto"/>
        <w:left w:val="none" w:sz="0" w:space="0" w:color="auto"/>
        <w:bottom w:val="none" w:sz="0" w:space="0" w:color="auto"/>
        <w:right w:val="none" w:sz="0" w:space="0" w:color="auto"/>
      </w:divBdr>
    </w:div>
    <w:div w:id="2085564525">
      <w:bodyDiv w:val="1"/>
      <w:marLeft w:val="0"/>
      <w:marRight w:val="0"/>
      <w:marTop w:val="0"/>
      <w:marBottom w:val="0"/>
      <w:divBdr>
        <w:top w:val="none" w:sz="0" w:space="0" w:color="auto"/>
        <w:left w:val="none" w:sz="0" w:space="0" w:color="auto"/>
        <w:bottom w:val="none" w:sz="0" w:space="0" w:color="auto"/>
        <w:right w:val="none" w:sz="0" w:space="0" w:color="auto"/>
      </w:divBdr>
    </w:div>
    <w:div w:id="2086292306">
      <w:bodyDiv w:val="1"/>
      <w:marLeft w:val="0"/>
      <w:marRight w:val="0"/>
      <w:marTop w:val="0"/>
      <w:marBottom w:val="0"/>
      <w:divBdr>
        <w:top w:val="none" w:sz="0" w:space="0" w:color="auto"/>
        <w:left w:val="none" w:sz="0" w:space="0" w:color="auto"/>
        <w:bottom w:val="none" w:sz="0" w:space="0" w:color="auto"/>
        <w:right w:val="none" w:sz="0" w:space="0" w:color="auto"/>
      </w:divBdr>
    </w:div>
    <w:div w:id="2094349839">
      <w:bodyDiv w:val="1"/>
      <w:marLeft w:val="0"/>
      <w:marRight w:val="0"/>
      <w:marTop w:val="0"/>
      <w:marBottom w:val="0"/>
      <w:divBdr>
        <w:top w:val="none" w:sz="0" w:space="0" w:color="auto"/>
        <w:left w:val="none" w:sz="0" w:space="0" w:color="auto"/>
        <w:bottom w:val="none" w:sz="0" w:space="0" w:color="auto"/>
        <w:right w:val="none" w:sz="0" w:space="0" w:color="auto"/>
      </w:divBdr>
    </w:div>
    <w:div w:id="2094861982">
      <w:bodyDiv w:val="1"/>
      <w:marLeft w:val="0"/>
      <w:marRight w:val="0"/>
      <w:marTop w:val="0"/>
      <w:marBottom w:val="0"/>
      <w:divBdr>
        <w:top w:val="none" w:sz="0" w:space="0" w:color="auto"/>
        <w:left w:val="none" w:sz="0" w:space="0" w:color="auto"/>
        <w:bottom w:val="none" w:sz="0" w:space="0" w:color="auto"/>
        <w:right w:val="none" w:sz="0" w:space="0" w:color="auto"/>
      </w:divBdr>
    </w:div>
    <w:div w:id="2112042624">
      <w:bodyDiv w:val="1"/>
      <w:marLeft w:val="0"/>
      <w:marRight w:val="0"/>
      <w:marTop w:val="0"/>
      <w:marBottom w:val="0"/>
      <w:divBdr>
        <w:top w:val="none" w:sz="0" w:space="0" w:color="auto"/>
        <w:left w:val="none" w:sz="0" w:space="0" w:color="auto"/>
        <w:bottom w:val="none" w:sz="0" w:space="0" w:color="auto"/>
        <w:right w:val="none" w:sz="0" w:space="0" w:color="auto"/>
      </w:divBdr>
    </w:div>
    <w:div w:id="2129152945">
      <w:bodyDiv w:val="1"/>
      <w:marLeft w:val="0"/>
      <w:marRight w:val="0"/>
      <w:marTop w:val="0"/>
      <w:marBottom w:val="0"/>
      <w:divBdr>
        <w:top w:val="none" w:sz="0" w:space="0" w:color="auto"/>
        <w:left w:val="none" w:sz="0" w:space="0" w:color="auto"/>
        <w:bottom w:val="none" w:sz="0" w:space="0" w:color="auto"/>
        <w:right w:val="none" w:sz="0" w:space="0" w:color="auto"/>
      </w:divBdr>
    </w:div>
    <w:div w:id="2147312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sip.susnja@zening-projekt.h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7CF92-90D2-4869-856A-E74EE96EC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12247</Words>
  <Characters>69813</Characters>
  <Application>Microsoft Office Word</Application>
  <DocSecurity>0</DocSecurity>
  <Lines>581</Lines>
  <Paragraphs>163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Fluming d.o.o.</dc:creator>
  <cp:lastModifiedBy>Dragana Bedenik</cp:lastModifiedBy>
  <cp:revision>10</cp:revision>
  <cp:lastPrinted>2024-10-21T08:19:00Z</cp:lastPrinted>
  <dcterms:created xsi:type="dcterms:W3CDTF">2026-06-09T12:15:00Z</dcterms:created>
  <dcterms:modified xsi:type="dcterms:W3CDTF">2026-07-07T07:43:00Z</dcterms:modified>
</cp:coreProperties>
</file>