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7995" w14:textId="4F91F940" w:rsidR="00754D65" w:rsidRDefault="00754D65" w:rsidP="004E2136">
      <w:pPr>
        <w:pStyle w:val="BodyText2"/>
        <w:rPr>
          <w:sz w:val="22"/>
        </w:rPr>
      </w:pPr>
    </w:p>
    <w:p w14:paraId="466F3939" w14:textId="77777777" w:rsidR="00754D65" w:rsidRDefault="00754D65" w:rsidP="00754D65">
      <w:pPr>
        <w:ind w:right="5187"/>
        <w:jc w:val="center"/>
      </w:pPr>
      <w:r>
        <w:drawing>
          <wp:inline distT="0" distB="0" distL="0" distR="0" wp14:anchorId="7D69DB59" wp14:editId="6110E6A8">
            <wp:extent cx="757555" cy="685800"/>
            <wp:effectExtent l="0" t="0" r="444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30F5B" w14:textId="77777777" w:rsidR="00754D65" w:rsidRPr="000244CD" w:rsidRDefault="00754D65" w:rsidP="00754D65">
      <w:pPr>
        <w:ind w:right="5187"/>
        <w:jc w:val="center"/>
        <w:rPr>
          <w:b/>
        </w:rPr>
      </w:pPr>
      <w:r w:rsidRPr="000244CD">
        <w:rPr>
          <w:b/>
        </w:rPr>
        <w:t>REPUBLIKA HRVATSKA</w:t>
      </w:r>
    </w:p>
    <w:p w14:paraId="0EA0F31F" w14:textId="77777777" w:rsidR="00754D65" w:rsidRPr="000244CD" w:rsidRDefault="00754D65" w:rsidP="00754D65">
      <w:pPr>
        <w:pStyle w:val="Heading3"/>
        <w:rPr>
          <w:sz w:val="24"/>
          <w:szCs w:val="24"/>
          <w:lang w:val="hr-HR"/>
        </w:rPr>
      </w:pPr>
      <w:r w:rsidRPr="000244CD">
        <w:rPr>
          <w:sz w:val="24"/>
          <w:szCs w:val="24"/>
          <w:lang w:val="hr-HR"/>
        </w:rPr>
        <w:t>ZAGREBAČKA ŽUPANIJA</w:t>
      </w:r>
    </w:p>
    <w:p w14:paraId="4F9BB6AA" w14:textId="77777777" w:rsidR="00754D65" w:rsidRPr="000244CD" w:rsidRDefault="00754D65" w:rsidP="00754D65">
      <w:pPr>
        <w:ind w:right="5187"/>
        <w:jc w:val="center"/>
        <w:rPr>
          <w:b/>
        </w:rPr>
      </w:pPr>
      <w:r w:rsidRPr="000244CD">
        <w:rPr>
          <w:b/>
        </w:rPr>
        <w:t>OPĆINA STUPNIK</w:t>
      </w:r>
    </w:p>
    <w:p w14:paraId="23BB7FC3" w14:textId="77777777" w:rsidR="00754D65" w:rsidRPr="000244CD" w:rsidRDefault="00754D65" w:rsidP="00754D65">
      <w:pPr>
        <w:pStyle w:val="Heading2"/>
        <w:ind w:right="5187"/>
        <w:rPr>
          <w:sz w:val="24"/>
          <w:szCs w:val="24"/>
          <w:lang w:val="hr-HR"/>
        </w:rPr>
      </w:pPr>
      <w:r w:rsidRPr="000244CD">
        <w:rPr>
          <w:sz w:val="24"/>
          <w:szCs w:val="24"/>
          <w:lang w:val="hr-HR"/>
        </w:rPr>
        <w:t>OPĆINSKO VIJEĆE</w:t>
      </w:r>
    </w:p>
    <w:p w14:paraId="6B2113CF" w14:textId="77777777" w:rsidR="00754D65" w:rsidRPr="000244CD" w:rsidRDefault="00754D65" w:rsidP="00754D65">
      <w:pPr>
        <w:pStyle w:val="BodyText2"/>
        <w:ind w:right="5187"/>
        <w:jc w:val="center"/>
        <w:rPr>
          <w:b/>
          <w:sz w:val="24"/>
          <w:szCs w:val="24"/>
        </w:rPr>
      </w:pPr>
    </w:p>
    <w:p w14:paraId="6F01E056" w14:textId="77777777" w:rsidR="00754D65" w:rsidRPr="000244CD" w:rsidRDefault="00754D65" w:rsidP="00754D65">
      <w:pPr>
        <w:pStyle w:val="BodyText2"/>
        <w:rPr>
          <w:sz w:val="24"/>
          <w:szCs w:val="24"/>
        </w:rPr>
      </w:pPr>
    </w:p>
    <w:p w14:paraId="36083210" w14:textId="17AD954D" w:rsidR="00754D65" w:rsidRPr="000244CD" w:rsidRDefault="00754D65" w:rsidP="00754D65">
      <w:pPr>
        <w:pStyle w:val="BodyText2"/>
        <w:ind w:firstLine="720"/>
        <w:rPr>
          <w:sz w:val="24"/>
          <w:szCs w:val="24"/>
        </w:rPr>
      </w:pPr>
      <w:r w:rsidRPr="000244CD">
        <w:rPr>
          <w:sz w:val="24"/>
          <w:szCs w:val="24"/>
        </w:rPr>
        <w:t xml:space="preserve">Na temelju članka </w:t>
      </w:r>
      <w:r w:rsidR="00731E0E" w:rsidRPr="000244CD">
        <w:rPr>
          <w:sz w:val="24"/>
          <w:szCs w:val="24"/>
        </w:rPr>
        <w:t>35</w:t>
      </w:r>
      <w:r w:rsidR="006A2AE3" w:rsidRPr="000244CD">
        <w:rPr>
          <w:sz w:val="24"/>
          <w:szCs w:val="24"/>
        </w:rPr>
        <w:t xml:space="preserve">. a u svezi s člankom 35.b.stavkom 1. Zakona o lokalnoj i područnoj (regionalnoj) samoupravi </w:t>
      </w:r>
      <w:r w:rsidR="00983193" w:rsidRPr="000244CD">
        <w:rPr>
          <w:sz w:val="24"/>
          <w:szCs w:val="24"/>
        </w:rPr>
        <w:t xml:space="preserve"> </w:t>
      </w:r>
      <w:r w:rsidRPr="000244CD">
        <w:rPr>
          <w:sz w:val="24"/>
          <w:szCs w:val="24"/>
        </w:rPr>
        <w:t>(</w:t>
      </w:r>
      <w:r w:rsidR="0064336C" w:rsidRPr="000244CD">
        <w:rPr>
          <w:sz w:val="24"/>
          <w:szCs w:val="24"/>
        </w:rPr>
        <w:t>„</w:t>
      </w:r>
      <w:r w:rsidRPr="000244CD">
        <w:rPr>
          <w:sz w:val="24"/>
          <w:szCs w:val="24"/>
        </w:rPr>
        <w:t>Narodne novine</w:t>
      </w:r>
      <w:r w:rsidR="0064336C" w:rsidRPr="000244CD">
        <w:rPr>
          <w:sz w:val="24"/>
          <w:szCs w:val="24"/>
        </w:rPr>
        <w:t>“</w:t>
      </w:r>
      <w:r w:rsidRPr="000244CD">
        <w:rPr>
          <w:sz w:val="24"/>
          <w:szCs w:val="24"/>
        </w:rPr>
        <w:t xml:space="preserve"> br</w:t>
      </w:r>
      <w:r w:rsidR="0064336C" w:rsidRPr="000244CD">
        <w:rPr>
          <w:sz w:val="24"/>
          <w:szCs w:val="24"/>
        </w:rPr>
        <w:t>oj</w:t>
      </w:r>
      <w:r w:rsidRPr="000244CD">
        <w:rPr>
          <w:sz w:val="24"/>
          <w:szCs w:val="24"/>
        </w:rPr>
        <w:t xml:space="preserve"> </w:t>
      </w:r>
      <w:r w:rsidR="007A58D7" w:rsidRPr="000244CD">
        <w:rPr>
          <w:rStyle w:val="Hyperlink"/>
          <w:color w:val="000000" w:themeColor="text1"/>
          <w:sz w:val="24"/>
          <w:szCs w:val="24"/>
          <w:u w:val="none"/>
        </w:rPr>
        <w:t>33/01, 60/01 – vjerodostojno tumapčenje, 129/05, 109/07, 125/0</w:t>
      </w:r>
      <w:r w:rsidR="0020706F" w:rsidRPr="000244CD">
        <w:rPr>
          <w:rStyle w:val="Hyperlink"/>
          <w:color w:val="000000" w:themeColor="text1"/>
          <w:sz w:val="24"/>
          <w:szCs w:val="24"/>
          <w:u w:val="none"/>
        </w:rPr>
        <w:t>8, 36/0</w:t>
      </w:r>
      <w:r w:rsidR="003B5CF7" w:rsidRPr="000244CD">
        <w:rPr>
          <w:rStyle w:val="Hyperlink"/>
          <w:color w:val="000000" w:themeColor="text1"/>
          <w:sz w:val="24"/>
          <w:szCs w:val="24"/>
          <w:u w:val="none"/>
        </w:rPr>
        <w:t>9</w:t>
      </w:r>
      <w:r w:rsidR="0020706F" w:rsidRPr="000244CD">
        <w:rPr>
          <w:rStyle w:val="Hyperlink"/>
          <w:color w:val="000000" w:themeColor="text1"/>
          <w:sz w:val="24"/>
          <w:szCs w:val="24"/>
          <w:u w:val="none"/>
        </w:rPr>
        <w:t>, 150/11, 144/12, 19/13 – pročišćeni tekst</w:t>
      </w:r>
      <w:r w:rsidR="00373A69" w:rsidRPr="000244CD">
        <w:rPr>
          <w:rStyle w:val="Hyperlink"/>
          <w:color w:val="000000" w:themeColor="text1"/>
          <w:sz w:val="24"/>
          <w:szCs w:val="24"/>
          <w:u w:val="none"/>
        </w:rPr>
        <w:t>, 137/15- ispravak</w:t>
      </w:r>
      <w:r w:rsidR="00BF2FB5" w:rsidRPr="000244CD">
        <w:rPr>
          <w:rStyle w:val="Hyperlink"/>
          <w:color w:val="000000" w:themeColor="text1"/>
          <w:sz w:val="24"/>
          <w:szCs w:val="24"/>
          <w:u w:val="none"/>
        </w:rPr>
        <w:t>, 123/17, 98/19, i 144/20</w:t>
      </w:r>
      <w:r w:rsidRPr="000244CD">
        <w:rPr>
          <w:sz w:val="24"/>
          <w:szCs w:val="24"/>
        </w:rPr>
        <w:t xml:space="preserve">) i članka 16. Statuta Općine Stupnik  (“Glasnik </w:t>
      </w:r>
      <w:r w:rsidR="003D7C72" w:rsidRPr="000244CD">
        <w:rPr>
          <w:sz w:val="24"/>
          <w:szCs w:val="24"/>
        </w:rPr>
        <w:t>Zagrebačke županije” broj 3/18,</w:t>
      </w:r>
      <w:r w:rsidRPr="000244CD">
        <w:rPr>
          <w:sz w:val="24"/>
          <w:szCs w:val="24"/>
        </w:rPr>
        <w:t xml:space="preserve"> 7/20</w:t>
      </w:r>
      <w:r w:rsidR="00410B41" w:rsidRPr="000244CD">
        <w:rPr>
          <w:sz w:val="24"/>
          <w:szCs w:val="24"/>
        </w:rPr>
        <w:t>,</w:t>
      </w:r>
      <w:r w:rsidR="003D7C72" w:rsidRPr="000244CD">
        <w:rPr>
          <w:sz w:val="24"/>
          <w:szCs w:val="24"/>
        </w:rPr>
        <w:t xml:space="preserve"> 9/21</w:t>
      </w:r>
      <w:r w:rsidR="00F21FA9" w:rsidRPr="000244CD">
        <w:rPr>
          <w:sz w:val="24"/>
          <w:szCs w:val="24"/>
        </w:rPr>
        <w:t>, 39/21-pročišćeni tekst</w:t>
      </w:r>
      <w:r w:rsidR="00410B41" w:rsidRPr="000244CD">
        <w:rPr>
          <w:sz w:val="24"/>
          <w:szCs w:val="24"/>
        </w:rPr>
        <w:t xml:space="preserve"> i 30/25</w:t>
      </w:r>
      <w:r w:rsidRPr="000244CD">
        <w:rPr>
          <w:sz w:val="24"/>
          <w:szCs w:val="24"/>
        </w:rPr>
        <w:t xml:space="preserve">) Općinsko vijeće Općine Stupnik na </w:t>
      </w:r>
      <w:r w:rsidR="00BF2FB5" w:rsidRPr="000244CD">
        <w:rPr>
          <w:sz w:val="24"/>
          <w:szCs w:val="24"/>
        </w:rPr>
        <w:t xml:space="preserve"> </w:t>
      </w:r>
      <w:r w:rsidR="004E2136">
        <w:rPr>
          <w:sz w:val="24"/>
          <w:szCs w:val="24"/>
        </w:rPr>
        <w:t>11.</w:t>
      </w:r>
      <w:r w:rsidR="00BF2FB5" w:rsidRPr="000244CD">
        <w:rPr>
          <w:sz w:val="24"/>
          <w:szCs w:val="24"/>
        </w:rPr>
        <w:t xml:space="preserve"> </w:t>
      </w:r>
      <w:r w:rsidR="009044E5" w:rsidRPr="000244CD">
        <w:rPr>
          <w:sz w:val="24"/>
          <w:szCs w:val="24"/>
        </w:rPr>
        <w:t xml:space="preserve"> </w:t>
      </w:r>
      <w:r w:rsidRPr="000244CD">
        <w:rPr>
          <w:sz w:val="24"/>
          <w:szCs w:val="24"/>
        </w:rPr>
        <w:t xml:space="preserve">sjednici održanoj dana </w:t>
      </w:r>
      <w:r w:rsidR="004E2136">
        <w:rPr>
          <w:sz w:val="24"/>
          <w:szCs w:val="24"/>
        </w:rPr>
        <w:t xml:space="preserve">26. svibnja 2026. </w:t>
      </w:r>
      <w:r w:rsidR="009044E5" w:rsidRPr="000244CD">
        <w:rPr>
          <w:sz w:val="24"/>
          <w:szCs w:val="24"/>
        </w:rPr>
        <w:t xml:space="preserve"> </w:t>
      </w:r>
      <w:r w:rsidRPr="000244CD">
        <w:rPr>
          <w:sz w:val="24"/>
          <w:szCs w:val="24"/>
        </w:rPr>
        <w:t xml:space="preserve"> godine donijelo je</w:t>
      </w:r>
    </w:p>
    <w:p w14:paraId="73755C29" w14:textId="77777777" w:rsidR="00754D65" w:rsidRPr="000244CD" w:rsidRDefault="00754D65" w:rsidP="00754D65">
      <w:pPr>
        <w:jc w:val="center"/>
      </w:pPr>
    </w:p>
    <w:p w14:paraId="785D949E" w14:textId="77777777" w:rsidR="00754D65" w:rsidRPr="000244CD" w:rsidRDefault="00754D65" w:rsidP="00754D65">
      <w:pPr>
        <w:jc w:val="center"/>
      </w:pPr>
    </w:p>
    <w:p w14:paraId="391B57D3" w14:textId="77777777" w:rsidR="00754D65" w:rsidRPr="000244CD" w:rsidRDefault="00754D65" w:rsidP="00754D65">
      <w:pPr>
        <w:jc w:val="center"/>
      </w:pPr>
    </w:p>
    <w:p w14:paraId="69051F2E" w14:textId="77777777" w:rsidR="00754D65" w:rsidRPr="000244CD" w:rsidRDefault="00754D65" w:rsidP="00754D65">
      <w:pPr>
        <w:jc w:val="center"/>
        <w:rPr>
          <w:b/>
          <w:caps/>
        </w:rPr>
      </w:pPr>
      <w:r w:rsidRPr="000244CD">
        <w:rPr>
          <w:b/>
          <w:caps/>
        </w:rPr>
        <w:t>zaključak</w:t>
      </w:r>
    </w:p>
    <w:p w14:paraId="048A0646" w14:textId="78A73B25" w:rsidR="00754D65" w:rsidRPr="000244CD" w:rsidRDefault="0044355B" w:rsidP="00754D65">
      <w:pPr>
        <w:jc w:val="center"/>
        <w:rPr>
          <w:b/>
          <w:bCs/>
          <w:caps/>
        </w:rPr>
      </w:pPr>
      <w:r w:rsidRPr="000244CD">
        <w:rPr>
          <w:b/>
          <w:caps/>
        </w:rPr>
        <w:t>prihvaćanju Izvješća o radu općinskog načelnika općine stupnik za razdoblje srpanj-prosinac 2025. godine</w:t>
      </w:r>
    </w:p>
    <w:p w14:paraId="3E1F67BF" w14:textId="77777777" w:rsidR="00754D65" w:rsidRPr="000244CD" w:rsidRDefault="00754D65" w:rsidP="00754D65">
      <w:pPr>
        <w:jc w:val="center"/>
        <w:rPr>
          <w:b/>
        </w:rPr>
      </w:pPr>
    </w:p>
    <w:p w14:paraId="55DBECB1" w14:textId="77777777" w:rsidR="00754D65" w:rsidRPr="000244CD" w:rsidRDefault="00754D65" w:rsidP="00754D65">
      <w:pPr>
        <w:rPr>
          <w:b/>
        </w:rPr>
      </w:pPr>
    </w:p>
    <w:p w14:paraId="71142820" w14:textId="77777777" w:rsidR="00754D65" w:rsidRPr="000244CD" w:rsidRDefault="00754D65" w:rsidP="00754D65">
      <w:pPr>
        <w:jc w:val="center"/>
        <w:rPr>
          <w:b/>
        </w:rPr>
      </w:pPr>
      <w:r w:rsidRPr="000244CD">
        <w:rPr>
          <w:b/>
        </w:rPr>
        <w:t>I.</w:t>
      </w:r>
    </w:p>
    <w:p w14:paraId="2D544E0F" w14:textId="77777777" w:rsidR="00754D65" w:rsidRPr="000244CD" w:rsidRDefault="00754D65" w:rsidP="00754D65">
      <w:pPr>
        <w:jc w:val="center"/>
      </w:pPr>
    </w:p>
    <w:p w14:paraId="164367CC" w14:textId="43FA5406" w:rsidR="00983193" w:rsidRPr="000244CD" w:rsidRDefault="00CC24D1" w:rsidP="00FE4739">
      <w:pPr>
        <w:pStyle w:val="BodyText"/>
        <w:ind w:firstLine="708"/>
        <w:jc w:val="both"/>
        <w:rPr>
          <w:b w:val="0"/>
          <w:sz w:val="24"/>
          <w:szCs w:val="24"/>
        </w:rPr>
      </w:pPr>
      <w:r w:rsidRPr="000244CD">
        <w:rPr>
          <w:b w:val="0"/>
          <w:sz w:val="24"/>
          <w:szCs w:val="24"/>
        </w:rPr>
        <w:t>Općinsko vijeće Općine Stupnik prihvaća Izvješće o radu  Općinskog načelnika Općine Stupnik za razdoblje srpanj – prosinac 2025. godine, KLASA:</w:t>
      </w:r>
      <w:r w:rsidR="006372A3" w:rsidRPr="000244CD">
        <w:rPr>
          <w:b w:val="0"/>
          <w:sz w:val="24"/>
          <w:szCs w:val="24"/>
        </w:rPr>
        <w:t>024-06/26-01/3;URBROJ:</w:t>
      </w:r>
      <w:r w:rsidR="005A6474" w:rsidRPr="000244CD">
        <w:rPr>
          <w:b w:val="0"/>
          <w:sz w:val="24"/>
          <w:szCs w:val="24"/>
        </w:rPr>
        <w:t>238-28-02-26-</w:t>
      </w:r>
      <w:r w:rsidR="000D3D80" w:rsidRPr="000244CD">
        <w:rPr>
          <w:b w:val="0"/>
          <w:sz w:val="24"/>
          <w:szCs w:val="24"/>
        </w:rPr>
        <w:t>81.</w:t>
      </w:r>
    </w:p>
    <w:p w14:paraId="32F1C87D" w14:textId="77777777" w:rsidR="00983193" w:rsidRPr="000244CD" w:rsidRDefault="00983193" w:rsidP="00754D65">
      <w:pPr>
        <w:pStyle w:val="BodyText"/>
        <w:rPr>
          <w:b w:val="0"/>
          <w:sz w:val="24"/>
          <w:szCs w:val="24"/>
        </w:rPr>
      </w:pPr>
    </w:p>
    <w:p w14:paraId="25DE3D56" w14:textId="7FE110C2" w:rsidR="00754D65" w:rsidRPr="000244CD" w:rsidRDefault="000D3D80" w:rsidP="00754D65">
      <w:pPr>
        <w:rPr>
          <w:b/>
          <w:bCs/>
        </w:rPr>
      </w:pPr>
      <w:r w:rsidRPr="000244CD">
        <w:t xml:space="preserve">                                                                        </w:t>
      </w:r>
      <w:r w:rsidR="000244CD">
        <w:t xml:space="preserve"> </w:t>
      </w:r>
      <w:r w:rsidRPr="000244CD">
        <w:rPr>
          <w:b/>
          <w:bCs/>
        </w:rPr>
        <w:t>II.</w:t>
      </w:r>
    </w:p>
    <w:p w14:paraId="024DA490" w14:textId="77777777" w:rsidR="000D3D80" w:rsidRPr="000244CD" w:rsidRDefault="000D3D80" w:rsidP="00754D65"/>
    <w:p w14:paraId="0B971606" w14:textId="6ED61304" w:rsidR="000D3D80" w:rsidRPr="000244CD" w:rsidRDefault="000D3D80" w:rsidP="00754D65">
      <w:r w:rsidRPr="000244CD">
        <w:t xml:space="preserve">             Izvješće iz točke I. ovog Zaključka sastavni je dio ovog Zaključka.</w:t>
      </w:r>
    </w:p>
    <w:p w14:paraId="59E3C33D" w14:textId="25A4769E" w:rsidR="00754D65" w:rsidRPr="000244CD" w:rsidRDefault="00754D65" w:rsidP="00754D65">
      <w:pPr>
        <w:spacing w:before="120" w:after="120" w:line="320" w:lineRule="atLeast"/>
        <w:jc w:val="center"/>
        <w:rPr>
          <w:b/>
        </w:rPr>
      </w:pPr>
      <w:r w:rsidRPr="000244CD">
        <w:rPr>
          <w:b/>
        </w:rPr>
        <w:t>II</w:t>
      </w:r>
      <w:r w:rsidR="000D3D80" w:rsidRPr="000244CD">
        <w:rPr>
          <w:b/>
        </w:rPr>
        <w:t>I</w:t>
      </w:r>
      <w:r w:rsidR="008B09C9" w:rsidRPr="000244CD">
        <w:rPr>
          <w:b/>
        </w:rPr>
        <w:t>.</w:t>
      </w:r>
    </w:p>
    <w:p w14:paraId="11C5E171" w14:textId="3FF418B3" w:rsidR="00754D65" w:rsidRPr="000244CD" w:rsidRDefault="00754D65" w:rsidP="00754D65">
      <w:pPr>
        <w:spacing w:before="120" w:after="120" w:line="320" w:lineRule="atLeast"/>
        <w:ind w:firstLine="708"/>
        <w:jc w:val="both"/>
      </w:pPr>
      <w:r w:rsidRPr="000244CD">
        <w:t xml:space="preserve">Ovaj Zaključak stupa na snagu danom donošenja </w:t>
      </w:r>
      <w:r w:rsidR="005B0DF6" w:rsidRPr="000244CD">
        <w:t>a</w:t>
      </w:r>
      <w:r w:rsidRPr="000244CD">
        <w:t xml:space="preserve"> objaviti će se u </w:t>
      </w:r>
      <w:r w:rsidR="00F21FA9" w:rsidRPr="000244CD">
        <w:t>„</w:t>
      </w:r>
      <w:r w:rsidRPr="000244CD">
        <w:t>Glasniku Zagrebačke županije</w:t>
      </w:r>
      <w:r w:rsidR="00F21FA9" w:rsidRPr="000244CD">
        <w:t>“</w:t>
      </w:r>
      <w:r w:rsidRPr="000244CD">
        <w:t>.</w:t>
      </w:r>
    </w:p>
    <w:p w14:paraId="6F665D34" w14:textId="77777777" w:rsidR="00754D65" w:rsidRPr="000244CD" w:rsidRDefault="00754D65" w:rsidP="00754D65"/>
    <w:p w14:paraId="451273B9" w14:textId="77777777" w:rsidR="00754D65" w:rsidRPr="000244CD" w:rsidRDefault="00754D65" w:rsidP="00754D65"/>
    <w:p w14:paraId="6FEE6655" w14:textId="77777777" w:rsidR="00983193" w:rsidRPr="000244CD" w:rsidRDefault="00983193" w:rsidP="00754D65"/>
    <w:p w14:paraId="27D8BAD3" w14:textId="41B26B90" w:rsidR="00754D65" w:rsidRPr="000244CD" w:rsidRDefault="00754D65" w:rsidP="00754D65">
      <w:r w:rsidRPr="000244CD">
        <w:t xml:space="preserve">KLASA: </w:t>
      </w:r>
      <w:r w:rsidR="0000689C">
        <w:t>024-02/26-01/3</w:t>
      </w:r>
    </w:p>
    <w:p w14:paraId="4083F284" w14:textId="151C7BF5" w:rsidR="00754D65" w:rsidRPr="000244CD" w:rsidRDefault="00754D65" w:rsidP="00754D65">
      <w:r w:rsidRPr="000244CD">
        <w:t xml:space="preserve">URBROJ: </w:t>
      </w:r>
      <w:r w:rsidR="0000689C">
        <w:t>238-28-01-26-</w:t>
      </w:r>
      <w:r w:rsidR="003B645E">
        <w:t>12</w:t>
      </w:r>
    </w:p>
    <w:p w14:paraId="20FB7ED5" w14:textId="1865802C" w:rsidR="00754D65" w:rsidRPr="000244CD" w:rsidRDefault="00754D65" w:rsidP="00754D65">
      <w:r w:rsidRPr="000244CD">
        <w:t xml:space="preserve">Stupnik, </w:t>
      </w:r>
      <w:r w:rsidR="003B645E">
        <w:t xml:space="preserve"> 26. svibnja 2026.</w:t>
      </w:r>
    </w:p>
    <w:p w14:paraId="6B3D72CA" w14:textId="77777777" w:rsidR="00754D65" w:rsidRPr="000244CD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2F699F2D" w14:textId="77777777" w:rsidR="00754D65" w:rsidRPr="000244CD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0244CD">
        <w:rPr>
          <w:b w:val="0"/>
          <w:sz w:val="24"/>
          <w:szCs w:val="24"/>
        </w:rPr>
        <w:t>OPĆINSKO VIJEĆE</w:t>
      </w:r>
    </w:p>
    <w:p w14:paraId="020C5B7E" w14:textId="77777777" w:rsidR="00754D65" w:rsidRPr="000244CD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0244CD">
        <w:rPr>
          <w:b w:val="0"/>
          <w:sz w:val="24"/>
          <w:szCs w:val="24"/>
        </w:rPr>
        <w:t>Predsjednik</w:t>
      </w:r>
    </w:p>
    <w:p w14:paraId="2F1E9198" w14:textId="77777777" w:rsidR="00754D65" w:rsidRPr="000244CD" w:rsidRDefault="00754D65" w:rsidP="00754D65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42C43D20" w14:textId="5FE58192" w:rsidR="009B7051" w:rsidRDefault="00410B41" w:rsidP="00983193">
      <w:pPr>
        <w:pStyle w:val="BodyText"/>
        <w:ind w:firstLine="5103"/>
        <w:jc w:val="center"/>
        <w:rPr>
          <w:b w:val="0"/>
          <w:sz w:val="24"/>
          <w:szCs w:val="24"/>
        </w:rPr>
      </w:pPr>
      <w:r w:rsidRPr="000244CD">
        <w:rPr>
          <w:b w:val="0"/>
          <w:sz w:val="24"/>
          <w:szCs w:val="24"/>
        </w:rPr>
        <w:t>Saša Tomečak</w:t>
      </w:r>
    </w:p>
    <w:p w14:paraId="11F0D943" w14:textId="77777777" w:rsidR="00E17D82" w:rsidRDefault="00E17D82" w:rsidP="00983193">
      <w:pPr>
        <w:pStyle w:val="BodyText"/>
        <w:ind w:firstLine="5103"/>
        <w:jc w:val="center"/>
        <w:rPr>
          <w:b w:val="0"/>
          <w:sz w:val="24"/>
          <w:szCs w:val="24"/>
        </w:rPr>
      </w:pPr>
    </w:p>
    <w:p w14:paraId="48DAB9F7" w14:textId="77777777" w:rsidR="00E17D82" w:rsidRDefault="00E17D82" w:rsidP="00E17D82">
      <w:pPr>
        <w:tabs>
          <w:tab w:val="center" w:pos="6663"/>
        </w:tabs>
        <w:spacing w:line="276" w:lineRule="auto"/>
        <w:jc w:val="center"/>
        <w:rPr>
          <w:rFonts w:eastAsia="Times-NewRoman"/>
          <w:b/>
          <w:noProof w:val="0"/>
          <w:sz w:val="22"/>
          <w:szCs w:val="22"/>
          <w:lang w:eastAsia="en-US"/>
        </w:rPr>
      </w:pPr>
    </w:p>
    <w:p w14:paraId="0B77B17F" w14:textId="77777777" w:rsidR="00E17D82" w:rsidRDefault="00E17D82" w:rsidP="00E17D82">
      <w:pPr>
        <w:spacing w:line="276" w:lineRule="auto"/>
        <w:jc w:val="both"/>
        <w:rPr>
          <w:rFonts w:eastAsia="Times-NewRoman"/>
          <w:sz w:val="22"/>
          <w:szCs w:val="22"/>
        </w:rPr>
      </w:pPr>
    </w:p>
    <w:p w14:paraId="09E10864" w14:textId="77777777" w:rsidR="00E17D82" w:rsidRDefault="00E17D82" w:rsidP="00E17D82">
      <w:pPr>
        <w:tabs>
          <w:tab w:val="left" w:pos="7395"/>
        </w:tabs>
        <w:jc w:val="both"/>
        <w:rPr>
          <w:rFonts w:eastAsia="Calibri Light"/>
          <w:i/>
          <w:sz w:val="22"/>
          <w:szCs w:val="22"/>
          <w:lang w:eastAsia="en-US" w:bidi="en-US"/>
        </w:rPr>
      </w:pPr>
    </w:p>
    <w:p w14:paraId="190BA119" w14:textId="06CF04EF" w:rsidR="00E17D82" w:rsidRDefault="001C0FE3" w:rsidP="001C0FE3">
      <w:pPr>
        <w:tabs>
          <w:tab w:val="left" w:pos="7395"/>
        </w:tabs>
        <w:jc w:val="both"/>
        <w:rPr>
          <w:rFonts w:eastAsia="Calibri Light"/>
          <w:i/>
          <w:sz w:val="22"/>
          <w:szCs w:val="22"/>
          <w:lang w:eastAsia="en-US" w:bidi="en-US"/>
        </w:rPr>
      </w:pPr>
      <w:r>
        <w:drawing>
          <wp:inline distT="0" distB="0" distL="0" distR="0" wp14:anchorId="4EFCF095" wp14:editId="58A660F7">
            <wp:extent cx="757555" cy="685800"/>
            <wp:effectExtent l="0" t="0" r="4445" b="0"/>
            <wp:docPr id="10966879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FFB78" w14:textId="77777777" w:rsidR="00E17D82" w:rsidRDefault="00E17D82" w:rsidP="00E17D82">
      <w:pPr>
        <w:tabs>
          <w:tab w:val="left" w:pos="7395"/>
        </w:tabs>
        <w:ind w:left="7755"/>
        <w:jc w:val="both"/>
        <w:rPr>
          <w:rFonts w:eastAsia="Calibri Light"/>
          <w:i/>
          <w:sz w:val="22"/>
          <w:szCs w:val="22"/>
          <w:lang w:eastAsia="en-US" w:bidi="en-US"/>
        </w:rPr>
      </w:pPr>
    </w:p>
    <w:p w14:paraId="41CF1E0F" w14:textId="77777777" w:rsidR="00E17D82" w:rsidRDefault="00E17D82" w:rsidP="00E17D82">
      <w:pPr>
        <w:tabs>
          <w:tab w:val="left" w:pos="7395"/>
        </w:tabs>
        <w:jc w:val="both"/>
        <w:rPr>
          <w:rFonts w:eastAsia="Calibri Light"/>
          <w:i/>
          <w:sz w:val="22"/>
          <w:szCs w:val="22"/>
          <w:lang w:eastAsia="en-US" w:bidi="en-US"/>
        </w:rPr>
      </w:pPr>
    </w:p>
    <w:p w14:paraId="1986E0F4" w14:textId="77777777" w:rsidR="007F4DE5" w:rsidRDefault="007F4DE5" w:rsidP="007F4DE5">
      <w:pPr>
        <w:ind w:right="5680"/>
        <w:jc w:val="center"/>
        <w:rPr>
          <w:b/>
          <w:sz w:val="20"/>
          <w:szCs w:val="20"/>
        </w:rPr>
      </w:pPr>
      <w:r>
        <w:rPr>
          <w:b/>
        </w:rPr>
        <w:t>REPUBLIKA HRVATSKA</w:t>
      </w:r>
    </w:p>
    <w:p w14:paraId="6670AC82" w14:textId="77777777" w:rsidR="007F4DE5" w:rsidRDefault="007F4DE5" w:rsidP="007F4DE5">
      <w:pPr>
        <w:ind w:right="5680"/>
        <w:jc w:val="center"/>
        <w:rPr>
          <w:b/>
        </w:rPr>
      </w:pPr>
      <w:r>
        <w:rPr>
          <w:b/>
        </w:rPr>
        <w:t>ZAGREBAČKA ŽUPANIJA</w:t>
      </w:r>
    </w:p>
    <w:p w14:paraId="0B96D617" w14:textId="699B0260" w:rsidR="007F4DE5" w:rsidRPr="001C0FE3" w:rsidRDefault="001C0FE3" w:rsidP="001C0FE3">
      <w:pPr>
        <w:pStyle w:val="Heading2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OPĆINA STUPNIK</w:t>
      </w:r>
    </w:p>
    <w:p w14:paraId="349FE22F" w14:textId="77777777" w:rsidR="007F4DE5" w:rsidRDefault="007F4DE5" w:rsidP="007F4DE5">
      <w:pPr>
        <w:rPr>
          <w:b/>
        </w:rPr>
      </w:pPr>
      <w:r>
        <w:rPr>
          <w:b/>
        </w:rPr>
        <w:t xml:space="preserve">       OPĆINSKI NAČELNIK</w:t>
      </w:r>
    </w:p>
    <w:p w14:paraId="74B4F6E5" w14:textId="77777777" w:rsidR="007F4DE5" w:rsidRDefault="007F4DE5" w:rsidP="007F4DE5">
      <w:pPr>
        <w:rPr>
          <w:b/>
        </w:rPr>
      </w:pPr>
    </w:p>
    <w:p w14:paraId="5D709684" w14:textId="77777777" w:rsidR="007F4DE5" w:rsidRDefault="007F4DE5" w:rsidP="007F4DE5"/>
    <w:p w14:paraId="434B3260" w14:textId="77777777" w:rsidR="007F4DE5" w:rsidRDefault="007F4DE5" w:rsidP="007F4DE5">
      <w:pPr>
        <w:jc w:val="both"/>
      </w:pPr>
      <w:r>
        <w:t xml:space="preserve">             Na temelju članka 35.b  Zakona o lokalnoj i područnoj (regionalnoj) samoupravi („Narodne novine“ broj  33/01, 60/01- vjerodostojno tumačenje,  129/05, 109/07, 125/08, 36/09, 36/09, 150/11, 144/12, 19/13 – pročišćeni tekst, 137/15 – ispravak, 123/17, 98/19 i 144/20) i članka 30. Statuta Općine Stupnik </w:t>
      </w:r>
      <w:r>
        <w:rPr>
          <w:color w:val="000000"/>
        </w:rPr>
        <w:t>(„Glasnik Zagrebačke županije“ broj 3/18, 7/20 , 9/21, 39/21 – pročišćeni tekst i 30/25)</w:t>
      </w:r>
      <w:r>
        <w:t xml:space="preserve"> Općinski načelnik Općine Stupnik podnosi Općinskom vijeću Općine Stupnik</w:t>
      </w:r>
    </w:p>
    <w:p w14:paraId="36D86059" w14:textId="77777777" w:rsidR="007F4DE5" w:rsidRDefault="007F4DE5" w:rsidP="007F4DE5"/>
    <w:p w14:paraId="25F4F726" w14:textId="77777777" w:rsidR="007F4DE5" w:rsidRDefault="007F4DE5" w:rsidP="007F4DE5">
      <w:pPr>
        <w:rPr>
          <w:sz w:val="20"/>
          <w:szCs w:val="20"/>
        </w:rPr>
      </w:pPr>
    </w:p>
    <w:p w14:paraId="41BA24DA" w14:textId="77777777" w:rsidR="007F4DE5" w:rsidRDefault="007F4DE5" w:rsidP="007F4DE5">
      <w:pPr>
        <w:jc w:val="center"/>
        <w:rPr>
          <w:b/>
        </w:rPr>
      </w:pPr>
      <w:r>
        <w:rPr>
          <w:b/>
        </w:rPr>
        <w:t>IZVJEŠĆE</w:t>
      </w:r>
    </w:p>
    <w:p w14:paraId="1D2493F1" w14:textId="77777777" w:rsidR="007F4DE5" w:rsidRDefault="007F4DE5" w:rsidP="007F4DE5">
      <w:pPr>
        <w:jc w:val="center"/>
        <w:rPr>
          <w:b/>
        </w:rPr>
      </w:pPr>
      <w:r>
        <w:rPr>
          <w:b/>
        </w:rPr>
        <w:t>O RADU OPĆINSKOG NAČELNIKA  OPĆINE STUPNIK ZA RAZDOBLJE SRPANJ – PROSINAC 2025. GODINE</w:t>
      </w:r>
    </w:p>
    <w:p w14:paraId="1F4C48BD" w14:textId="77777777" w:rsidR="007F4DE5" w:rsidRDefault="007F4DE5" w:rsidP="007F4DE5">
      <w:pPr>
        <w:jc w:val="both"/>
        <w:rPr>
          <w:b/>
          <w:szCs w:val="20"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C8F3960" w14:textId="77777777" w:rsidR="007F4DE5" w:rsidRDefault="007F4DE5" w:rsidP="007F4DE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UVOD</w:t>
      </w:r>
    </w:p>
    <w:p w14:paraId="2D98F2FD" w14:textId="77777777" w:rsidR="007F4DE5" w:rsidRDefault="007F4DE5" w:rsidP="007F4DE5">
      <w:pPr>
        <w:jc w:val="both"/>
        <w:rPr>
          <w:b/>
        </w:rPr>
      </w:pPr>
    </w:p>
    <w:p w14:paraId="5FAEA8F4" w14:textId="77777777" w:rsidR="007F4DE5" w:rsidRDefault="007F4DE5" w:rsidP="007F4DE5">
      <w:pPr>
        <w:jc w:val="both"/>
      </w:pPr>
      <w:r>
        <w:t xml:space="preserve">      U izvještajnom razdoblju Općinski načelnik  obavljao je izvršne poslove iz samoupravnog djelokruga općine koji su mu povjereni zakonom i Statutom Općine i to priprema prijedloga općih akata, izvršavanje i osiguravanje izvršavanja općih akata Općinskog vijeća, utvrđivanje prijedloga Proračuna i Izmjena i dopuna Proračuna, upravljanje nekretninama i pokretninama  u vlasništvu Općine kao i prihodima i rashodima općine u skladu sa zakonom i Statutom Općine, nadziranje rada upravnih tijela općine, te obavljanje i drugih poslova u skladu sa zakonom, Statutom i aktima vijeća.</w:t>
      </w:r>
    </w:p>
    <w:p w14:paraId="4A9478B3" w14:textId="77777777" w:rsidR="007F4DE5" w:rsidRDefault="007F4DE5" w:rsidP="007F4DE5">
      <w:pPr>
        <w:jc w:val="both"/>
      </w:pPr>
      <w:r>
        <w:t xml:space="preserve">      Provedbu navedenih zadaća, općinski načelnik je ostvarivao i na brojnim sastancima i konzultacijama sa županijskim i državnim službama, radnim dogovorima  te kroz rad upravnih tijela općine</w:t>
      </w:r>
    </w:p>
    <w:p w14:paraId="3CE73F9F" w14:textId="77777777" w:rsidR="007F4DE5" w:rsidRDefault="007F4DE5" w:rsidP="007F4DE5">
      <w:pPr>
        <w:jc w:val="both"/>
      </w:pPr>
    </w:p>
    <w:p w14:paraId="0E809360" w14:textId="77777777" w:rsidR="007F4DE5" w:rsidRDefault="007F4DE5" w:rsidP="007F4DE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>PODRUČJA DJELOVANJA</w:t>
      </w:r>
    </w:p>
    <w:p w14:paraId="75A290D4" w14:textId="77777777" w:rsidR="007F4DE5" w:rsidRDefault="007F4DE5" w:rsidP="007F4DE5">
      <w:pPr>
        <w:jc w:val="both"/>
        <w:rPr>
          <w:b/>
        </w:rPr>
      </w:pPr>
    </w:p>
    <w:p w14:paraId="789B15BD" w14:textId="77777777" w:rsidR="007F4DE5" w:rsidRDefault="007F4DE5" w:rsidP="007F4DE5">
      <w:pPr>
        <w:jc w:val="both"/>
        <w:rPr>
          <w:b/>
        </w:rPr>
      </w:pPr>
      <w:r>
        <w:rPr>
          <w:b/>
        </w:rPr>
        <w:t>/FINANCIJE/</w:t>
      </w:r>
    </w:p>
    <w:p w14:paraId="709DF642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praćenje realizacije Proračuna </w:t>
      </w:r>
    </w:p>
    <w:p w14:paraId="76FD32E4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priprema prijedloga Proračuna za 2026.  te  prijedloga svih pratećih Programa</w:t>
      </w:r>
    </w:p>
    <w:p w14:paraId="6A964AD7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priprema prijedloga Izmjena i dopuna Proračuna </w:t>
      </w:r>
    </w:p>
    <w:p w14:paraId="22C1F73E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tijekom cijelog izvještajnog razdoblja obavljali su se i poslovi obračunskog nadzora i to: nadzor svih akata koji su predmetom razmatranja općinskog načelnika ili su predmet donošenja odluka i to sa stajališta proračunskog financiranja a posebice potraživanja Općine</w:t>
      </w:r>
    </w:p>
    <w:p w14:paraId="0636D6E6" w14:textId="77777777" w:rsidR="007F4DE5" w:rsidRDefault="007F4DE5" w:rsidP="007F4DE5">
      <w:pPr>
        <w:jc w:val="both"/>
      </w:pPr>
    </w:p>
    <w:p w14:paraId="00DEF313" w14:textId="77777777" w:rsidR="007F4DE5" w:rsidRDefault="007F4DE5" w:rsidP="007F4DE5">
      <w:pPr>
        <w:jc w:val="both"/>
      </w:pPr>
    </w:p>
    <w:p w14:paraId="041FD841" w14:textId="77777777" w:rsidR="007F4DE5" w:rsidRDefault="007F4DE5" w:rsidP="007F4DE5">
      <w:pPr>
        <w:jc w:val="both"/>
      </w:pPr>
      <w:r>
        <w:t>/</w:t>
      </w:r>
      <w:r>
        <w:rPr>
          <w:b/>
        </w:rPr>
        <w:t>GOSPODARSTVO I POLJOPRIVREDA</w:t>
      </w:r>
      <w:r>
        <w:t>/</w:t>
      </w:r>
    </w:p>
    <w:p w14:paraId="54B7D981" w14:textId="77777777" w:rsidR="007F4DE5" w:rsidRDefault="007F4DE5" w:rsidP="007F4DE5">
      <w:pPr>
        <w:numPr>
          <w:ilvl w:val="0"/>
          <w:numId w:val="4"/>
        </w:numPr>
        <w:jc w:val="both"/>
      </w:pPr>
      <w:r>
        <w:t>kroz Program poticanja razvoja poljoprivrede isplaćene su subvencije u ukupnom iznosu 3.868,52 eura, i to za:</w:t>
      </w:r>
    </w:p>
    <w:p w14:paraId="2C200F6D" w14:textId="77777777" w:rsidR="007F4DE5" w:rsidRDefault="007F4DE5" w:rsidP="007F4DE5">
      <w:pPr>
        <w:ind w:left="720"/>
        <w:jc w:val="both"/>
      </w:pPr>
      <w:r>
        <w:t>premije osiguranja za traktore  228,52 eura</w:t>
      </w:r>
    </w:p>
    <w:p w14:paraId="64FC8FDA" w14:textId="77777777" w:rsidR="007F4DE5" w:rsidRDefault="007F4DE5" w:rsidP="007F4DE5">
      <w:pPr>
        <w:ind w:left="720"/>
        <w:jc w:val="both"/>
      </w:pPr>
      <w:r>
        <w:t>pčelarstvo – 1.900,00 eura</w:t>
      </w:r>
    </w:p>
    <w:p w14:paraId="4827946F" w14:textId="77777777" w:rsidR="007F4DE5" w:rsidRDefault="007F4DE5" w:rsidP="007F4DE5">
      <w:pPr>
        <w:ind w:left="720"/>
        <w:jc w:val="both"/>
      </w:pPr>
      <w:r>
        <w:t>umjetno osjemenjivanje – 1.740,00 eura</w:t>
      </w:r>
    </w:p>
    <w:p w14:paraId="317631EE" w14:textId="77777777" w:rsidR="007F4DE5" w:rsidRDefault="007F4DE5" w:rsidP="007F4DE5">
      <w:pPr>
        <w:ind w:left="720"/>
        <w:jc w:val="both"/>
      </w:pPr>
    </w:p>
    <w:p w14:paraId="1E663581" w14:textId="77777777" w:rsidR="007F4DE5" w:rsidRDefault="007F4DE5" w:rsidP="007F4DE5">
      <w:pPr>
        <w:jc w:val="both"/>
        <w:rPr>
          <w:b/>
        </w:rPr>
      </w:pPr>
      <w:r>
        <w:rPr>
          <w:b/>
        </w:rPr>
        <w:t>/KOMUNALNO GOSPODARSTVO/</w:t>
      </w:r>
    </w:p>
    <w:p w14:paraId="521F58A0" w14:textId="77777777" w:rsidR="007F4DE5" w:rsidRDefault="007F4DE5" w:rsidP="007F4DE5">
      <w:pPr>
        <w:numPr>
          <w:ilvl w:val="0"/>
          <w:numId w:val="4"/>
        </w:numPr>
        <w:jc w:val="both"/>
      </w:pPr>
      <w:r>
        <w:t>u drugoj polovici 2025. godine izvršeni su Programi građenja i održavanja komunalne infrastrukture čija Izvješća su predočena Općinskom vijeću</w:t>
      </w:r>
    </w:p>
    <w:p w14:paraId="1797C5E6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u izvještajnom periodu prihodovano je ukupno 213.534,52 eura komunalnog doprinosa i 806.551,30 eura komunalne naknade</w:t>
      </w:r>
    </w:p>
    <w:p w14:paraId="348FBEE1" w14:textId="77777777" w:rsidR="007F4DE5" w:rsidRDefault="007F4DE5" w:rsidP="007F4DE5">
      <w:pPr>
        <w:jc w:val="both"/>
      </w:pPr>
    </w:p>
    <w:p w14:paraId="099A8BAB" w14:textId="77777777" w:rsidR="007F4DE5" w:rsidRDefault="007F4DE5" w:rsidP="007F4DE5">
      <w:pPr>
        <w:ind w:left="360"/>
        <w:jc w:val="both"/>
      </w:pPr>
      <w:r>
        <w:t>Od radova iz Programa građenja objekata i uređaja komunalne infrastrukture  relizirano je:</w:t>
      </w:r>
    </w:p>
    <w:p w14:paraId="08ECCF01" w14:textId="77777777" w:rsidR="007F4DE5" w:rsidRDefault="007F4DE5" w:rsidP="007F4DE5">
      <w:pPr>
        <w:numPr>
          <w:ilvl w:val="0"/>
          <w:numId w:val="5"/>
        </w:numPr>
        <w:jc w:val="both"/>
      </w:pPr>
      <w:r>
        <w:t>završeni radovi na produžetku ulice Pod bregom</w:t>
      </w:r>
    </w:p>
    <w:p w14:paraId="7FCE0F75" w14:textId="77777777" w:rsidR="007F4DE5" w:rsidRDefault="007F4DE5" w:rsidP="007F4DE5">
      <w:pPr>
        <w:numPr>
          <w:ilvl w:val="0"/>
          <w:numId w:val="5"/>
        </w:numPr>
        <w:jc w:val="both"/>
      </w:pPr>
      <w:r>
        <w:t>ishođena je Građevinska dozvola za rekonstrukciju dijela ulice Prudnice</w:t>
      </w:r>
    </w:p>
    <w:p w14:paraId="1F340141" w14:textId="77777777" w:rsidR="007F4DE5" w:rsidRDefault="007F4DE5" w:rsidP="007F4DE5">
      <w:pPr>
        <w:numPr>
          <w:ilvl w:val="0"/>
          <w:numId w:val="5"/>
        </w:numPr>
        <w:jc w:val="both"/>
        <w:rPr>
          <w:noProof w:val="0"/>
        </w:rPr>
      </w:pPr>
      <w:r>
        <w:rPr>
          <w:color w:val="1C1E21"/>
          <w:shd w:val="clear" w:color="auto" w:fill="FFFFFF"/>
        </w:rPr>
        <w:t>u tijeku je postupak rješavanja imovinsko pravnih odnosa za ulicu Sv. Benedikta u Stupniku</w:t>
      </w:r>
    </w:p>
    <w:p w14:paraId="2920D6EF" w14:textId="77777777" w:rsidR="007F4DE5" w:rsidRDefault="007F4DE5" w:rsidP="007F4DE5">
      <w:pPr>
        <w:numPr>
          <w:ilvl w:val="0"/>
          <w:numId w:val="5"/>
        </w:numPr>
        <w:jc w:val="both"/>
        <w:rPr>
          <w:szCs w:val="20"/>
        </w:rPr>
      </w:pPr>
      <w:r>
        <w:t>u tijeku je postupak rješavanja imovinsko pravnih osnoa za odvojak ulice Stupničke šipkovine prema Arhiv trezoru</w:t>
      </w:r>
    </w:p>
    <w:p w14:paraId="6BE24AC4" w14:textId="77777777" w:rsidR="007F4DE5" w:rsidRDefault="007F4DE5" w:rsidP="007F4DE5">
      <w:pPr>
        <w:numPr>
          <w:ilvl w:val="0"/>
          <w:numId w:val="5"/>
        </w:numPr>
        <w:jc w:val="both"/>
      </w:pPr>
      <w:r>
        <w:t>Riješeni su imovinsko pravni odnosi za novo groblje u Stupniku</w:t>
      </w:r>
    </w:p>
    <w:p w14:paraId="635B2707" w14:textId="77777777" w:rsidR="007F4DE5" w:rsidRDefault="007F4DE5" w:rsidP="007F4DE5">
      <w:pPr>
        <w:numPr>
          <w:ilvl w:val="0"/>
          <w:numId w:val="5"/>
        </w:numPr>
        <w:jc w:val="both"/>
        <w:rPr>
          <w:noProof w:val="0"/>
        </w:rPr>
      </w:pPr>
      <w:r>
        <w:t xml:space="preserve">Izrađen je projekt Razvoja zelene infrastrukture Općine Stupnik te je isti prijavljen na Poziv Ministarstva prostornoga uređenja, graditeljstva i državne imovine za „Razvoj zelene infrastrukture u urbanim područjima“ </w:t>
      </w:r>
    </w:p>
    <w:p w14:paraId="3AF5320D" w14:textId="77777777" w:rsidR="007F4DE5" w:rsidRDefault="007F4DE5" w:rsidP="007F4DE5">
      <w:pPr>
        <w:jc w:val="both"/>
      </w:pPr>
    </w:p>
    <w:p w14:paraId="6B8DF5E3" w14:textId="77777777" w:rsidR="007F4DE5" w:rsidRDefault="007F4DE5" w:rsidP="007F4DE5">
      <w:pPr>
        <w:ind w:firstLine="360"/>
        <w:jc w:val="both"/>
        <w:rPr>
          <w:szCs w:val="20"/>
        </w:rPr>
      </w:pPr>
      <w:r>
        <w:t>U Programu održavanja komunalne infrastrukture realizirano je:</w:t>
      </w:r>
    </w:p>
    <w:p w14:paraId="401EE526" w14:textId="77777777" w:rsidR="007F4DE5" w:rsidRDefault="007F4DE5" w:rsidP="007F4DE5">
      <w:pPr>
        <w:numPr>
          <w:ilvl w:val="0"/>
          <w:numId w:val="4"/>
        </w:numPr>
        <w:jc w:val="both"/>
      </w:pPr>
      <w:r>
        <w:t xml:space="preserve">ljetno i zimsko održavanje te u sklopu navedenog: čišćenje cestovnih jaraka ; nasipanje kamenom uključujući rijanje i valjanje; kresanje grana i živice te krčenje šiblja, održavanje javnih zelenih površina </w:t>
      </w:r>
    </w:p>
    <w:p w14:paraId="7C49BAFE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sanacija prekopa po izvedbi priključaka na vodne građevine</w:t>
      </w:r>
    </w:p>
    <w:p w14:paraId="33979A76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izrada bankina od drobljenog kamena</w:t>
      </w:r>
    </w:p>
    <w:p w14:paraId="5A0D61D4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košnja kanala uz ceste</w:t>
      </w:r>
    </w:p>
    <w:p w14:paraId="4E6EEE5D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održavanje javnih površina na kojima nije dopušten promet motornih vozila</w:t>
      </w:r>
    </w:p>
    <w:p w14:paraId="10BB324A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održavanje javnih zelenih površina – košnja dječjih igrališta i parkova</w:t>
      </w:r>
    </w:p>
    <w:p w14:paraId="788505D0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održavanje građevina, uređaja i predmeta javne namjene</w:t>
      </w:r>
    </w:p>
    <w:p w14:paraId="223D00F7" w14:textId="77777777" w:rsidR="007F4DE5" w:rsidRDefault="007F4DE5" w:rsidP="007F4DE5">
      <w:pPr>
        <w:pStyle w:val="ListParagraph"/>
        <w:numPr>
          <w:ilvl w:val="0"/>
          <w:numId w:val="4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održavanje čistoće javnih površina </w:t>
      </w:r>
    </w:p>
    <w:p w14:paraId="195AB5B6" w14:textId="77777777" w:rsidR="007F4DE5" w:rsidRDefault="007F4DE5" w:rsidP="007F4DE5">
      <w:pPr>
        <w:numPr>
          <w:ilvl w:val="0"/>
          <w:numId w:val="5"/>
        </w:numPr>
        <w:jc w:val="both"/>
      </w:pPr>
      <w:r>
        <w:t>nasipavanje kamenim materijalom Ulice hrvatskih branitelja</w:t>
      </w:r>
    </w:p>
    <w:p w14:paraId="47F9C083" w14:textId="77777777" w:rsidR="007F4DE5" w:rsidRDefault="007F4DE5" w:rsidP="007F4DE5">
      <w:pPr>
        <w:numPr>
          <w:ilvl w:val="0"/>
          <w:numId w:val="5"/>
        </w:numPr>
        <w:jc w:val="both"/>
      </w:pPr>
      <w:r>
        <w:t>asfaltiranje ulice Ferde Belaja</w:t>
      </w:r>
    </w:p>
    <w:p w14:paraId="535B40AC" w14:textId="77777777" w:rsidR="007F4DE5" w:rsidRDefault="007F4DE5" w:rsidP="007F4DE5">
      <w:pPr>
        <w:numPr>
          <w:ilvl w:val="0"/>
          <w:numId w:val="5"/>
        </w:numPr>
        <w:jc w:val="both"/>
      </w:pPr>
      <w:r>
        <w:t>asfaltiranje dijela ulice Zavrti</w:t>
      </w:r>
    </w:p>
    <w:p w14:paraId="6ECCF394" w14:textId="77777777" w:rsidR="007F4DE5" w:rsidRDefault="007F4DE5" w:rsidP="007F4DE5">
      <w:pPr>
        <w:numPr>
          <w:ilvl w:val="0"/>
          <w:numId w:val="5"/>
        </w:numPr>
        <w:jc w:val="both"/>
      </w:pPr>
      <w:r>
        <w:t>rekonstrukcija dijela ulice Dvorski put</w:t>
      </w:r>
    </w:p>
    <w:p w14:paraId="47A96096" w14:textId="77777777" w:rsidR="007F4DE5" w:rsidRDefault="007F4DE5" w:rsidP="007F4DE5">
      <w:pPr>
        <w:numPr>
          <w:ilvl w:val="0"/>
          <w:numId w:val="4"/>
        </w:numPr>
        <w:jc w:val="both"/>
        <w:rPr>
          <w:szCs w:val="20"/>
        </w:rPr>
      </w:pPr>
      <w:r>
        <w:t xml:space="preserve">izrada parkinga ispred Općinske zgrade </w:t>
      </w:r>
    </w:p>
    <w:p w14:paraId="47EB4304" w14:textId="77777777" w:rsidR="007F4DE5" w:rsidRDefault="007F4DE5" w:rsidP="007F4DE5">
      <w:pPr>
        <w:numPr>
          <w:ilvl w:val="0"/>
          <w:numId w:val="4"/>
        </w:numPr>
        <w:jc w:val="both"/>
      </w:pPr>
      <w:r>
        <w:t>organizacija zimske službe od strane društva  Stupnički komunalac d.o.o.</w:t>
      </w:r>
    </w:p>
    <w:p w14:paraId="2776D934" w14:textId="77777777" w:rsidR="007F4DE5" w:rsidRDefault="007F4DE5" w:rsidP="007F4DE5">
      <w:pPr>
        <w:jc w:val="both"/>
        <w:rPr>
          <w:noProof w:val="0"/>
        </w:rPr>
      </w:pPr>
    </w:p>
    <w:p w14:paraId="1577772F" w14:textId="77777777" w:rsidR="007F4DE5" w:rsidRDefault="007F4DE5" w:rsidP="007F4DE5">
      <w:pPr>
        <w:jc w:val="both"/>
      </w:pPr>
    </w:p>
    <w:p w14:paraId="23241101" w14:textId="77777777" w:rsidR="007F4DE5" w:rsidRDefault="007F4DE5" w:rsidP="007F4DE5">
      <w:pPr>
        <w:jc w:val="both"/>
        <w:rPr>
          <w:b/>
          <w:bCs/>
        </w:rPr>
      </w:pPr>
      <w:r>
        <w:rPr>
          <w:b/>
          <w:bCs/>
        </w:rPr>
        <w:t>ODRŽAVANJE GRAĐEVINA JAVNE ODVODNJE OBORINSKIH VODA</w:t>
      </w:r>
    </w:p>
    <w:p w14:paraId="39AD1F6B" w14:textId="77777777" w:rsidR="007F4DE5" w:rsidRDefault="007F4DE5" w:rsidP="007F4DE5">
      <w:pPr>
        <w:numPr>
          <w:ilvl w:val="0"/>
          <w:numId w:val="6"/>
        </w:numPr>
        <w:jc w:val="both"/>
      </w:pPr>
      <w:r>
        <w:t>rekonstrukcija oborinskog kanala u Horvatskoj ulici  L=268 m´</w:t>
      </w:r>
    </w:p>
    <w:p w14:paraId="419B0D5C" w14:textId="77777777" w:rsidR="007F4DE5" w:rsidRDefault="007F4DE5" w:rsidP="007F4DE5">
      <w:pPr>
        <w:jc w:val="both"/>
        <w:rPr>
          <w:szCs w:val="20"/>
        </w:rPr>
      </w:pPr>
    </w:p>
    <w:p w14:paraId="745C52D1" w14:textId="77777777" w:rsidR="007F4DE5" w:rsidRDefault="007F4DE5" w:rsidP="007F4DE5">
      <w:pPr>
        <w:jc w:val="both"/>
      </w:pPr>
    </w:p>
    <w:p w14:paraId="14E2184F" w14:textId="77777777" w:rsidR="007F4DE5" w:rsidRDefault="007F4DE5" w:rsidP="007F4DE5">
      <w:pPr>
        <w:jc w:val="both"/>
      </w:pPr>
    </w:p>
    <w:p w14:paraId="40CB5642" w14:textId="77777777" w:rsidR="007F4DE5" w:rsidRDefault="007F4DE5" w:rsidP="007F4DE5">
      <w:pPr>
        <w:jc w:val="both"/>
      </w:pPr>
      <w:r>
        <w:lastRenderedPageBreak/>
        <w:t>/</w:t>
      </w:r>
      <w:r>
        <w:rPr>
          <w:b/>
        </w:rPr>
        <w:t>PROSTORNO PLANIRANJE I</w:t>
      </w:r>
      <w:r>
        <w:t xml:space="preserve"> </w:t>
      </w:r>
      <w:r>
        <w:rPr>
          <w:b/>
        </w:rPr>
        <w:t>ZAŠTITA OKOLIŠA</w:t>
      </w:r>
      <w:r>
        <w:t>/</w:t>
      </w:r>
    </w:p>
    <w:p w14:paraId="53B8E75C" w14:textId="77777777" w:rsidR="007F4DE5" w:rsidRDefault="007F4DE5" w:rsidP="007F4DE5">
      <w:pPr>
        <w:numPr>
          <w:ilvl w:val="0"/>
          <w:numId w:val="6"/>
        </w:numPr>
        <w:jc w:val="both"/>
      </w:pPr>
      <w:r>
        <w:t>U tijeku je izrada prijedloga Izmjena i dopuna Prostornog plana uređenja Općine Stupnik koja će biti upućena na javnu raspravu</w:t>
      </w:r>
    </w:p>
    <w:p w14:paraId="779095E7" w14:textId="77777777" w:rsidR="007F4DE5" w:rsidRDefault="007F4DE5" w:rsidP="007F4DE5">
      <w:pPr>
        <w:numPr>
          <w:ilvl w:val="0"/>
          <w:numId w:val="6"/>
        </w:numPr>
        <w:jc w:val="both"/>
      </w:pPr>
      <w:r>
        <w:t>Također u  tijeku je izrada prijedloga Izmjena i dopuna Urbanističkog plana uređenja Centra koja će biti upućena na javnu raspravu</w:t>
      </w:r>
    </w:p>
    <w:p w14:paraId="00D3A4D3" w14:textId="77777777" w:rsidR="007F4DE5" w:rsidRDefault="007F4DE5" w:rsidP="007F4DE5">
      <w:pPr>
        <w:ind w:left="720"/>
        <w:jc w:val="both"/>
      </w:pPr>
    </w:p>
    <w:p w14:paraId="5266E753" w14:textId="77777777" w:rsidR="007F4DE5" w:rsidRDefault="007F4DE5" w:rsidP="007F4DE5">
      <w:pPr>
        <w:ind w:left="720"/>
        <w:jc w:val="both"/>
      </w:pPr>
    </w:p>
    <w:p w14:paraId="50C54F97" w14:textId="77777777" w:rsidR="007F4DE5" w:rsidRDefault="007F4DE5" w:rsidP="007F4DE5">
      <w:pPr>
        <w:jc w:val="both"/>
      </w:pPr>
      <w:r>
        <w:t>/</w:t>
      </w:r>
      <w:r>
        <w:rPr>
          <w:b/>
        </w:rPr>
        <w:t>KULTURA I SPORT</w:t>
      </w:r>
      <w:r>
        <w:t>/</w:t>
      </w:r>
    </w:p>
    <w:p w14:paraId="3C8B4380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u sklopu realizacije Programa javnih potreba u kulturi i sportu redovno su finacirane sve udruge za koje su osigurana sredstva u Proračunu s ciljem poticanja i promicanja sporta kroz djelovanje klubova i mladih nadarenih pojedinaca i očuvanja kulturne baštine ovog  kraja  kroz djelovanje KUD-a Kraluš</w:t>
      </w:r>
    </w:p>
    <w:p w14:paraId="45A951B4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u rujnu je održana kulturna manifestacija “Stupnik fest” na prostoru parka kod crkve Sv. Benedikta. Održan  je nastup KUD-a Kraluš s gostima, nastup bandova i DJ-a te predstava za djecu</w:t>
      </w:r>
    </w:p>
    <w:p w14:paraId="0BB035D1" w14:textId="77777777" w:rsidR="007F4DE5" w:rsidRDefault="007F4DE5" w:rsidP="007F4DE5">
      <w:pPr>
        <w:numPr>
          <w:ilvl w:val="0"/>
          <w:numId w:val="4"/>
        </w:numPr>
        <w:jc w:val="both"/>
      </w:pPr>
      <w:r>
        <w:t>u prosincu je održana manifestacija “Advent u Stupniku” s organiziranim klizalištem na otvorenom ispred općinske zgrade, podjelom darova djeci i predstavom za djecu na jezeru Jakšina</w:t>
      </w:r>
    </w:p>
    <w:p w14:paraId="020D5B16" w14:textId="77777777" w:rsidR="007F4DE5" w:rsidRDefault="007F4DE5" w:rsidP="007F4DE5">
      <w:pPr>
        <w:jc w:val="both"/>
        <w:rPr>
          <w:color w:val="000000"/>
        </w:rPr>
      </w:pPr>
    </w:p>
    <w:p w14:paraId="556C0B65" w14:textId="77777777" w:rsidR="007F4DE5" w:rsidRDefault="007F4DE5" w:rsidP="007F4DE5">
      <w:pPr>
        <w:jc w:val="both"/>
        <w:rPr>
          <w:b/>
        </w:rPr>
      </w:pPr>
      <w:r>
        <w:t xml:space="preserve">/ </w:t>
      </w:r>
      <w:r>
        <w:rPr>
          <w:b/>
        </w:rPr>
        <w:t>SOCIJALNA SKRB I ZDRAVSTVO/</w:t>
      </w:r>
    </w:p>
    <w:p w14:paraId="2CFE0892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isplaćena je jednokratna novčana pomoć za opremu novorođenog djeteta u ukupnom iznosu od 25.500,00 eura </w:t>
      </w:r>
    </w:p>
    <w:p w14:paraId="289BA295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izvršena je isplata jednokratnih pomoći umirovljenicima, redovnim studentima, nezaposlenim osobama, osobama koji žive u teškim socijalno-ekonomskim uvjetima i invalidnim osobama povodom božićnih blagdana u iznosu 37.150,00 eura</w:t>
      </w:r>
    </w:p>
    <w:p w14:paraId="75B8E3ED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isplaćene su subvencije za boravak djece u predškolskim ustanovama u iznosu 402.515,74 eura</w:t>
      </w:r>
    </w:p>
    <w:p w14:paraId="510CE4F8" w14:textId="77777777" w:rsidR="007F4DE5" w:rsidRDefault="007F4DE5" w:rsidP="007F4DE5">
      <w:pPr>
        <w:numPr>
          <w:ilvl w:val="0"/>
          <w:numId w:val="4"/>
        </w:numPr>
        <w:jc w:val="both"/>
      </w:pPr>
      <w:bookmarkStart w:id="0" w:name="_Hlk132979188"/>
      <w:r>
        <w:t xml:space="preserve">isplaćene su stipendije za učenike srednjih škola i redovne studente u iznosu od 16.850,00 eura </w:t>
      </w:r>
    </w:p>
    <w:bookmarkEnd w:id="0"/>
    <w:p w14:paraId="76B8F141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 xml:space="preserve">isplaćena su sredstva za potrebe građana u području socijalne skrbi u skladu s Programom socijalne skrbi pa je tako u izvještajnom periodu isplaćena jednokratna naknada u iznosu od 3.227,86 eura </w:t>
      </w:r>
    </w:p>
    <w:p w14:paraId="300C51C9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isplaćene su jednokratne novčane naknade korisnicima inkluzivnog dodatka u ukupnom iznosu 9.445,68 eura</w:t>
      </w:r>
    </w:p>
    <w:p w14:paraId="63AA5992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isplaćene su naknade za troškove stanovanja korisnicima zajamčene minimalne naknade u iznosu od  80,52 eura</w:t>
      </w:r>
    </w:p>
    <w:p w14:paraId="193B0FCE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izvršena je isplata za kupnju školskih knjiga srednjoškolcima i školskog pribora prvašićima u iznosu od 3.589,34 eura</w:t>
      </w:r>
    </w:p>
    <w:p w14:paraId="09DA1C8B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sufinanciran je trošak odvoza otpada za samačka i staračka domaćinstva u iznosu od 5.557,29 eura</w:t>
      </w:r>
    </w:p>
    <w:p w14:paraId="0F85B7A6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podmireni su troškovi grobnog mjesta za preminule hrvatske branitelje u iznosu od 1.412,88 eura</w:t>
      </w:r>
    </w:p>
    <w:p w14:paraId="17E302CB" w14:textId="77777777" w:rsidR="007F4DE5" w:rsidRDefault="007F4DE5" w:rsidP="007F4DE5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kupljeni su prigodni poklon paketi za djecu povodom Dana Sv. Nikole u iznosu od  7.410,00 eura</w:t>
      </w:r>
    </w:p>
    <w:p w14:paraId="7AEEF504" w14:textId="77777777" w:rsidR="007F4DE5" w:rsidRDefault="007F4DE5" w:rsidP="007F4DE5">
      <w:pPr>
        <w:jc w:val="both"/>
        <w:rPr>
          <w:color w:val="000000"/>
        </w:rPr>
      </w:pPr>
    </w:p>
    <w:p w14:paraId="3C3AA166" w14:textId="77777777" w:rsidR="007F4DE5" w:rsidRDefault="007F4DE5" w:rsidP="007F4DE5">
      <w:pPr>
        <w:jc w:val="both"/>
        <w:rPr>
          <w:color w:val="000000"/>
        </w:rPr>
      </w:pPr>
    </w:p>
    <w:p w14:paraId="304EA524" w14:textId="77777777" w:rsidR="007F4DE5" w:rsidRDefault="007F4DE5" w:rsidP="007F4DE5">
      <w:pPr>
        <w:jc w:val="both"/>
        <w:rPr>
          <w:b/>
        </w:rPr>
      </w:pPr>
      <w:r>
        <w:rPr>
          <w:b/>
        </w:rPr>
        <w:t>/CIVILNA ZAŠTITA I VATROGASTVO/</w:t>
      </w:r>
    </w:p>
    <w:p w14:paraId="54221CCF" w14:textId="77777777" w:rsidR="007F4DE5" w:rsidRDefault="007F4DE5" w:rsidP="007F4DE5">
      <w:pPr>
        <w:numPr>
          <w:ilvl w:val="0"/>
          <w:numId w:val="6"/>
        </w:numPr>
        <w:jc w:val="both"/>
        <w:rPr>
          <w:noProof w:val="0"/>
          <w:lang w:eastAsia="en-US"/>
        </w:rPr>
      </w:pPr>
      <w:r>
        <w:rPr>
          <w:lang w:eastAsia="en-US"/>
        </w:rPr>
        <w:t>nabavljena potrebna odjeća i oprema za potrebe civilne zaštite</w:t>
      </w:r>
    </w:p>
    <w:p w14:paraId="3BB81D06" w14:textId="77777777" w:rsidR="007F4DE5" w:rsidRDefault="007F4DE5" w:rsidP="007F4DE5">
      <w:pPr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>održana sjednica Stožera CZ Općine Stupnik sa temom pripreme za zimsku službu</w:t>
      </w:r>
    </w:p>
    <w:p w14:paraId="213E3145" w14:textId="77777777" w:rsidR="007F4DE5" w:rsidRDefault="007F4DE5" w:rsidP="007F4DE5">
      <w:pPr>
        <w:numPr>
          <w:ilvl w:val="0"/>
          <w:numId w:val="6"/>
        </w:numPr>
        <w:jc w:val="both"/>
        <w:rPr>
          <w:lang w:eastAsia="en-US"/>
        </w:rPr>
      </w:pPr>
      <w:r>
        <w:rPr>
          <w:lang w:eastAsia="en-US"/>
        </w:rPr>
        <w:t xml:space="preserve">DVD-u STUPNIK isplaćena sredstva za redovno financiranje </w:t>
      </w:r>
    </w:p>
    <w:p w14:paraId="69F4DF7B" w14:textId="77777777" w:rsidR="007F4DE5" w:rsidRDefault="007F4DE5" w:rsidP="007F4DE5">
      <w:pPr>
        <w:jc w:val="both"/>
        <w:rPr>
          <w:szCs w:val="20"/>
        </w:rPr>
      </w:pPr>
    </w:p>
    <w:p w14:paraId="722E7375" w14:textId="77777777" w:rsidR="007F4DE5" w:rsidRDefault="007F4DE5" w:rsidP="007F4DE5">
      <w:pPr>
        <w:jc w:val="both"/>
      </w:pPr>
    </w:p>
    <w:p w14:paraId="7B10406B" w14:textId="77777777" w:rsidR="007F4DE5" w:rsidRDefault="007F4DE5" w:rsidP="007F4DE5">
      <w:pPr>
        <w:jc w:val="both"/>
      </w:pPr>
    </w:p>
    <w:p w14:paraId="39843EE2" w14:textId="77777777" w:rsidR="007F4DE5" w:rsidRDefault="007F4DE5" w:rsidP="007F4DE5">
      <w:pPr>
        <w:jc w:val="both"/>
      </w:pPr>
    </w:p>
    <w:p w14:paraId="216D413D" w14:textId="77777777" w:rsidR="007F4DE5" w:rsidRDefault="007F4DE5" w:rsidP="007F4DE5">
      <w:pPr>
        <w:jc w:val="both"/>
      </w:pPr>
    </w:p>
    <w:p w14:paraId="776C9287" w14:textId="77777777" w:rsidR="007F4DE5" w:rsidRDefault="007F4DE5" w:rsidP="007F4DE5">
      <w:pPr>
        <w:jc w:val="both"/>
      </w:pPr>
    </w:p>
    <w:p w14:paraId="1B3E4F4A" w14:textId="77777777" w:rsidR="007F4DE5" w:rsidRDefault="007F4DE5" w:rsidP="007F4DE5">
      <w:pPr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 ZAKLJUČAK</w:t>
      </w:r>
    </w:p>
    <w:p w14:paraId="4074824E" w14:textId="77777777" w:rsidR="007F4DE5" w:rsidRDefault="007F4DE5" w:rsidP="007F4DE5">
      <w:pPr>
        <w:jc w:val="both"/>
      </w:pPr>
    </w:p>
    <w:p w14:paraId="50B7BB8F" w14:textId="77777777" w:rsidR="007F4DE5" w:rsidRDefault="007F4DE5" w:rsidP="007F4DE5">
      <w:pPr>
        <w:jc w:val="both"/>
      </w:pPr>
      <w:r>
        <w:t xml:space="preserve">       Općinski načelnik uz stručnu, administrativnu i tehničku podršku upravnih tijela Općine Stupnik, a u okviru financijskih mogućnosti planiranih Proračunom, obavljao je u izvještajnom periodu poslove iz svoje nadležnosti u cilju kvalitetnog zadovoljavanja lokalnih potreba stanovnika Općine Stupnik  odgovorno ispunjavajući svoju obvezu vođenja izvršnih poslova općine kao jedinice lokalne samouprave. </w:t>
      </w:r>
    </w:p>
    <w:p w14:paraId="33A332E5" w14:textId="77777777" w:rsidR="007F4DE5" w:rsidRDefault="007F4DE5" w:rsidP="007F4DE5">
      <w:pPr>
        <w:jc w:val="both"/>
      </w:pPr>
    </w:p>
    <w:p w14:paraId="16E43BC8" w14:textId="77777777" w:rsidR="007F4DE5" w:rsidRDefault="007F4DE5" w:rsidP="007F4DE5">
      <w:pPr>
        <w:jc w:val="both"/>
        <w:rPr>
          <w:b/>
        </w:rPr>
      </w:pPr>
    </w:p>
    <w:p w14:paraId="4CD63129" w14:textId="77777777" w:rsidR="007F4DE5" w:rsidRDefault="007F4DE5" w:rsidP="007F4DE5">
      <w:pPr>
        <w:jc w:val="both"/>
        <w:rPr>
          <w:b/>
        </w:rPr>
      </w:pPr>
    </w:p>
    <w:p w14:paraId="5028D300" w14:textId="77777777" w:rsidR="007F4DE5" w:rsidRDefault="007F4DE5" w:rsidP="007F4DE5">
      <w:pPr>
        <w:rPr>
          <w:noProof w:val="0"/>
        </w:rPr>
      </w:pPr>
      <w:r>
        <w:t>KLASA: 024-06/26-01/3</w:t>
      </w:r>
    </w:p>
    <w:p w14:paraId="4933906D" w14:textId="77777777" w:rsidR="007F4DE5" w:rsidRDefault="007F4DE5" w:rsidP="007F4DE5">
      <w:r>
        <w:t>URBROJ: 238-28-02-26-81</w:t>
      </w:r>
    </w:p>
    <w:p w14:paraId="5A386EE0" w14:textId="77777777" w:rsidR="007F4DE5" w:rsidRDefault="007F4DE5" w:rsidP="007F4DE5">
      <w:r>
        <w:t>Stupnik, 20. svibnja 2026.</w:t>
      </w:r>
    </w:p>
    <w:p w14:paraId="420279F1" w14:textId="77777777" w:rsidR="007F4DE5" w:rsidRDefault="007F4DE5" w:rsidP="007F4DE5"/>
    <w:p w14:paraId="740CE1F9" w14:textId="77777777" w:rsidR="007F4DE5" w:rsidRDefault="007F4DE5" w:rsidP="007F4DE5">
      <w:pPr>
        <w:jc w:val="both"/>
        <w:rPr>
          <w:b/>
          <w:szCs w:val="20"/>
        </w:rPr>
      </w:pPr>
    </w:p>
    <w:p w14:paraId="2D45FBFA" w14:textId="77777777" w:rsidR="007F4DE5" w:rsidRDefault="007F4DE5" w:rsidP="007F4DE5">
      <w:pPr>
        <w:jc w:val="both"/>
        <w:rPr>
          <w:b/>
        </w:rPr>
      </w:pPr>
      <w:r>
        <w:rPr>
          <w:b/>
        </w:rPr>
        <w:t xml:space="preserve">        </w:t>
      </w:r>
    </w:p>
    <w:p w14:paraId="70E07CA9" w14:textId="77777777" w:rsidR="007F4DE5" w:rsidRDefault="007F4DE5" w:rsidP="007F4DE5">
      <w:pPr>
        <w:ind w:left="3600" w:firstLine="720"/>
      </w:pPr>
      <w:r>
        <w:t xml:space="preserve">           Općinski načelnik</w:t>
      </w:r>
    </w:p>
    <w:p w14:paraId="6F1B4D3D" w14:textId="77777777" w:rsidR="007F4DE5" w:rsidRDefault="007F4DE5" w:rsidP="007F4DE5"/>
    <w:p w14:paraId="056F0218" w14:textId="77777777" w:rsidR="007F4DE5" w:rsidRDefault="007F4DE5" w:rsidP="007F4DE5">
      <w:pPr>
        <w:ind w:left="3600"/>
      </w:pPr>
      <w:r>
        <w:t xml:space="preserve">                        Vladimir Crnečki</w:t>
      </w:r>
    </w:p>
    <w:p w14:paraId="0EAFF99C" w14:textId="77777777" w:rsidR="007F4DE5" w:rsidRDefault="007F4DE5" w:rsidP="007F4DE5"/>
    <w:p w14:paraId="10079391" w14:textId="77777777" w:rsidR="007F4DE5" w:rsidRDefault="007F4DE5" w:rsidP="007F4DE5">
      <w:pPr>
        <w:pStyle w:val="BodyText2"/>
        <w:rPr>
          <w:sz w:val="24"/>
        </w:rPr>
      </w:pPr>
    </w:p>
    <w:p w14:paraId="2061A6E0" w14:textId="77777777" w:rsidR="00E17D82" w:rsidRPr="000244CD" w:rsidRDefault="00E17D82" w:rsidP="00983193">
      <w:pPr>
        <w:pStyle w:val="BodyText"/>
        <w:ind w:firstLine="5103"/>
        <w:jc w:val="center"/>
        <w:rPr>
          <w:b w:val="0"/>
          <w:sz w:val="24"/>
          <w:szCs w:val="24"/>
        </w:rPr>
      </w:pPr>
    </w:p>
    <w:sectPr w:rsidR="00E17D82" w:rsidRPr="0002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38BE"/>
    <w:multiLevelType w:val="hybridMultilevel"/>
    <w:tmpl w:val="2BC2F804"/>
    <w:lvl w:ilvl="0" w:tplc="532294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9D6917"/>
    <w:multiLevelType w:val="hybridMultilevel"/>
    <w:tmpl w:val="14623D06"/>
    <w:lvl w:ilvl="0" w:tplc="450402EA">
      <w:start w:val="1"/>
      <w:numFmt w:val="decimal"/>
      <w:lvlText w:val="%1.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546B"/>
    <w:multiLevelType w:val="hybridMultilevel"/>
    <w:tmpl w:val="39BC382C"/>
    <w:lvl w:ilvl="0" w:tplc="1B504A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441C5"/>
    <w:multiLevelType w:val="hybridMultilevel"/>
    <w:tmpl w:val="96F27186"/>
    <w:lvl w:ilvl="0" w:tplc="1B504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23C2D"/>
    <w:multiLevelType w:val="hybridMultilevel"/>
    <w:tmpl w:val="03C8907C"/>
    <w:lvl w:ilvl="0" w:tplc="1B2A7850">
      <w:start w:val="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841442">
    <w:abstractNumId w:val="4"/>
  </w:num>
  <w:num w:numId="2" w16cid:durableId="604383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611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1362952">
    <w:abstractNumId w:val="3"/>
  </w:num>
  <w:num w:numId="5" w16cid:durableId="1798723531">
    <w:abstractNumId w:val="2"/>
  </w:num>
  <w:num w:numId="6" w16cid:durableId="1513449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65"/>
    <w:rsid w:val="0000689C"/>
    <w:rsid w:val="000244CD"/>
    <w:rsid w:val="00033C9B"/>
    <w:rsid w:val="000D3D80"/>
    <w:rsid w:val="001A4267"/>
    <w:rsid w:val="001A49E8"/>
    <w:rsid w:val="001C0FE3"/>
    <w:rsid w:val="0020706F"/>
    <w:rsid w:val="00214023"/>
    <w:rsid w:val="002634E2"/>
    <w:rsid w:val="00271032"/>
    <w:rsid w:val="00362735"/>
    <w:rsid w:val="003672BD"/>
    <w:rsid w:val="00373A69"/>
    <w:rsid w:val="00376B6D"/>
    <w:rsid w:val="00386600"/>
    <w:rsid w:val="003901E8"/>
    <w:rsid w:val="003B5CF7"/>
    <w:rsid w:val="003B645E"/>
    <w:rsid w:val="003D7C72"/>
    <w:rsid w:val="00410B41"/>
    <w:rsid w:val="0044355B"/>
    <w:rsid w:val="004E2136"/>
    <w:rsid w:val="00505326"/>
    <w:rsid w:val="005A04C5"/>
    <w:rsid w:val="005A6474"/>
    <w:rsid w:val="005B0DF6"/>
    <w:rsid w:val="006372A3"/>
    <w:rsid w:val="0064336C"/>
    <w:rsid w:val="0067637A"/>
    <w:rsid w:val="006A2AE3"/>
    <w:rsid w:val="006F49F4"/>
    <w:rsid w:val="00731E0E"/>
    <w:rsid w:val="0073413B"/>
    <w:rsid w:val="00754D65"/>
    <w:rsid w:val="007A58D7"/>
    <w:rsid w:val="007F4DE5"/>
    <w:rsid w:val="008B09C9"/>
    <w:rsid w:val="009044E5"/>
    <w:rsid w:val="00983193"/>
    <w:rsid w:val="00990269"/>
    <w:rsid w:val="009B7051"/>
    <w:rsid w:val="00B1048E"/>
    <w:rsid w:val="00BC618F"/>
    <w:rsid w:val="00BE3C6D"/>
    <w:rsid w:val="00BF2FB5"/>
    <w:rsid w:val="00C92C8C"/>
    <w:rsid w:val="00CC24D1"/>
    <w:rsid w:val="00D71CB8"/>
    <w:rsid w:val="00E17D82"/>
    <w:rsid w:val="00E43BE0"/>
    <w:rsid w:val="00E74C69"/>
    <w:rsid w:val="00E77CB9"/>
    <w:rsid w:val="00F21FA9"/>
    <w:rsid w:val="00F23787"/>
    <w:rsid w:val="00F41BEE"/>
    <w:rsid w:val="00FE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117C"/>
  <w15:chartTrackingRefBased/>
  <w15:docId w15:val="{8E10438C-61AA-44B3-ABE6-F28BBEF7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D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754D65"/>
    <w:pPr>
      <w:keepNext/>
      <w:outlineLvl w:val="0"/>
    </w:pPr>
    <w:rPr>
      <w:b/>
      <w:noProof w:val="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4D65"/>
    <w:pPr>
      <w:keepNext/>
      <w:ind w:right="5329"/>
      <w:jc w:val="center"/>
      <w:outlineLvl w:val="1"/>
    </w:pPr>
    <w:rPr>
      <w:b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754D65"/>
    <w:pPr>
      <w:keepNext/>
      <w:ind w:right="5187"/>
      <w:jc w:val="center"/>
      <w:outlineLvl w:val="2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character" w:customStyle="1" w:styleId="Heading2Char">
    <w:name w:val="Heading 2 Char"/>
    <w:basedOn w:val="DefaultParagraphFont"/>
    <w:link w:val="Heading2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character" w:customStyle="1" w:styleId="Heading3Char">
    <w:name w:val="Heading 3 Char"/>
    <w:basedOn w:val="DefaultParagraphFont"/>
    <w:link w:val="Heading3"/>
    <w:rsid w:val="00754D65"/>
    <w:rPr>
      <w:rFonts w:ascii="Times New Roman" w:eastAsia="Times New Roman" w:hAnsi="Times New Roman" w:cs="Times New Roman"/>
      <w:b/>
      <w:noProof/>
      <w:sz w:val="20"/>
      <w:szCs w:val="20"/>
      <w:lang w:val="en-GB" w:eastAsia="hr-HR"/>
    </w:rPr>
  </w:style>
  <w:style w:type="paragraph" w:styleId="BodyText">
    <w:name w:val="Body Text"/>
    <w:basedOn w:val="Normal"/>
    <w:link w:val="BodyTextChar"/>
    <w:rsid w:val="00754D65"/>
    <w:rPr>
      <w:b/>
      <w:noProof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54D65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BodyText2">
    <w:name w:val="Body Text 2"/>
    <w:basedOn w:val="Normal"/>
    <w:link w:val="BodyText2Char"/>
    <w:rsid w:val="00754D65"/>
    <w:pPr>
      <w:jc w:val="both"/>
    </w:pPr>
    <w:rPr>
      <w:noProof w:val="0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754D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yperlink">
    <w:name w:val="Hyperlink"/>
    <w:uiPriority w:val="99"/>
    <w:unhideWhenUsed/>
    <w:rsid w:val="00754D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D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D65"/>
    <w:rPr>
      <w:rFonts w:ascii="Segoe UI" w:eastAsia="Times New Roman" w:hAnsi="Segoe UI" w:cs="Segoe UI"/>
      <w:noProof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F4DE5"/>
    <w:pPr>
      <w:ind w:left="708"/>
    </w:pPr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2494D-0B4E-49FB-A9A7-85630038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Bjedov</dc:creator>
  <cp:keywords/>
  <dc:description/>
  <cp:lastModifiedBy>Dragana Bedenik</cp:lastModifiedBy>
  <cp:revision>41</cp:revision>
  <cp:lastPrinted>2021-03-31T13:35:00Z</cp:lastPrinted>
  <dcterms:created xsi:type="dcterms:W3CDTF">2026-04-07T12:10:00Z</dcterms:created>
  <dcterms:modified xsi:type="dcterms:W3CDTF">2026-05-26T09:49:00Z</dcterms:modified>
</cp:coreProperties>
</file>